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bookmarkStart w:id="0" w:name="_GoBack"/>
      <w:bookmarkEnd w:id="0"/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8F2A82" w:rsidRPr="008F2A82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8F2A82" w:rsidRPr="008F2A82">
        <w:rPr>
          <w:rFonts w:ascii="Franklin Gothic Medium" w:hAnsi="Franklin Gothic Medium"/>
          <w:b/>
          <w:sz w:val="20"/>
        </w:rPr>
        <w:t>Opracowanie projektu budowlano - wykonawczego przebudowy oddziału Intensywnej terapii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74" w:rsidRDefault="00CB4A74">
      <w:r>
        <w:separator/>
      </w:r>
    </w:p>
  </w:endnote>
  <w:endnote w:type="continuationSeparator" w:id="0">
    <w:p w:rsidR="00CB4A74" w:rsidRDefault="00C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8F2A82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8F2A82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4A7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74" w:rsidRDefault="00CB4A74">
      <w:r>
        <w:separator/>
      </w:r>
    </w:p>
  </w:footnote>
  <w:footnote w:type="continuationSeparator" w:id="0">
    <w:p w:rsidR="00CB4A74" w:rsidRDefault="00CB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82" w:rsidRDefault="008F2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82" w:rsidRDefault="008F2A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82" w:rsidRDefault="008F2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74"/>
    <w:rsid w:val="00285B86"/>
    <w:rsid w:val="003362E8"/>
    <w:rsid w:val="008F2A82"/>
    <w:rsid w:val="00B6665C"/>
    <w:rsid w:val="00CB4A74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60DF58-4CA1-42B1-A60F-E96A864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2012-08-22T12:15:00Z</cp:lastPrinted>
  <dcterms:created xsi:type="dcterms:W3CDTF">2018-01-23T08:01:00Z</dcterms:created>
  <dcterms:modified xsi:type="dcterms:W3CDTF">2018-01-23T08:01:00Z</dcterms:modified>
</cp:coreProperties>
</file>