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C7ED7" w:rsidRPr="00CC7ED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C7ED7" w:rsidRPr="00CC7ED7">
        <w:rPr>
          <w:rFonts w:ascii="Calibri" w:hAnsi="Calibri"/>
          <w:b/>
          <w:bCs/>
          <w:i/>
        </w:rPr>
        <w:t>CRZP/1</w:t>
      </w:r>
      <w:r w:rsidR="00134E77">
        <w:rPr>
          <w:rFonts w:ascii="Calibri" w:hAnsi="Calibri"/>
          <w:b/>
          <w:bCs/>
          <w:i/>
        </w:rPr>
        <w:t>88</w:t>
      </w:r>
      <w:r w:rsidR="00CC7ED7" w:rsidRPr="00CC7ED7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34E77" w:rsidRPr="00134E77">
        <w:rPr>
          <w:rFonts w:ascii="Calibri" w:hAnsi="Calibri"/>
          <w:b/>
          <w:bCs/>
          <w:i/>
        </w:rPr>
        <w:t>Sukcesywna dostawa drobnego sprzętu eksploatacyjnego do badań laboratoryjnych - septy i kapsle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134E77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C7ED7" w:rsidRPr="00CC7ED7">
        <w:rPr>
          <w:rFonts w:ascii="Calibri" w:hAnsi="Calibri" w:cs="Tahoma"/>
          <w:b/>
          <w:sz w:val="22"/>
          <w:szCs w:val="22"/>
        </w:rPr>
        <w:t>podstawowy</w:t>
      </w:r>
      <w:r w:rsidR="00D66A9B">
        <w:rPr>
          <w:rFonts w:ascii="Calibri" w:hAnsi="Calibri" w:cs="Tahoma"/>
          <w:b/>
          <w:sz w:val="22"/>
          <w:szCs w:val="22"/>
        </w:rPr>
        <w:t>m</w:t>
      </w:r>
      <w:r w:rsidR="00CC7ED7" w:rsidRPr="00CC7ED7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134E77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134E77" w:rsidRPr="00134E77">
        <w:rPr>
          <w:rFonts w:ascii="Calibri" w:hAnsi="Calibri" w:cs="Tahoma"/>
          <w:b/>
          <w:sz w:val="22"/>
          <w:szCs w:val="22"/>
        </w:rPr>
        <w:t>Sukcesywna dostawa drobnego sprzętu eksploatacyjnego do badań laboratoryjnych - septy i kapsle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66A9B" w:rsidRPr="00CA123E" w:rsidRDefault="00D66A9B" w:rsidP="00D66A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66A9B" w:rsidRDefault="00D66A9B" w:rsidP="00D66A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66A9B" w:rsidRDefault="00D66A9B" w:rsidP="00D66A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66A9B" w:rsidRDefault="00D66A9B" w:rsidP="00D66A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D66A9B" w:rsidRDefault="00D66A9B" w:rsidP="00D66A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66A9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D66A9B">
        <w:rPr>
          <w:rFonts w:ascii="Calibri" w:hAnsi="Calibri" w:cs="Calibri"/>
          <w:sz w:val="22"/>
          <w:szCs w:val="22"/>
        </w:rPr>
        <w:t>Specyfikacji i</w:t>
      </w:r>
      <w:r w:rsidRPr="00D66A9B">
        <w:rPr>
          <w:rFonts w:ascii="Calibri" w:hAnsi="Calibri" w:cs="Calibri"/>
          <w:sz w:val="22"/>
          <w:szCs w:val="22"/>
        </w:rPr>
        <w:t xml:space="preserve"> </w:t>
      </w:r>
      <w:r w:rsidR="00110C43" w:rsidRPr="00D66A9B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D66A9B">
        <w:rPr>
          <w:rFonts w:ascii="Calibri" w:hAnsi="Calibri" w:cs="Calibri"/>
          <w:sz w:val="22"/>
          <w:szCs w:val="22"/>
        </w:rPr>
        <w:t>.</w:t>
      </w:r>
      <w:r w:rsidR="00110C43" w:rsidRPr="00D66A9B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66A9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6A9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66A9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66A9B">
        <w:rPr>
          <w:rFonts w:ascii="Calibri" w:hAnsi="Calibri" w:cs="Tahoma"/>
          <w:b/>
          <w:sz w:val="22"/>
          <w:szCs w:val="22"/>
        </w:rPr>
        <w:t xml:space="preserve"> </w:t>
      </w:r>
      <w:r w:rsidR="00CC7ED7" w:rsidRPr="00D66A9B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D66A9B">
        <w:rPr>
          <w:rFonts w:ascii="Calibri" w:hAnsi="Calibri" w:cs="Tahoma"/>
          <w:b/>
          <w:sz w:val="22"/>
          <w:szCs w:val="22"/>
        </w:rPr>
        <w:t>.</w:t>
      </w:r>
    </w:p>
    <w:p w:rsidR="00AE009B" w:rsidRPr="00D66A9B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6A9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D66A9B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D66A9B">
        <w:rPr>
          <w:rFonts w:ascii="Calibri" w:hAnsi="Calibri" w:cs="Tahoma"/>
          <w:sz w:val="22"/>
          <w:szCs w:val="22"/>
        </w:rPr>
        <w:t>dostaw</w:t>
      </w:r>
      <w:r w:rsidR="002301EC" w:rsidRPr="00D66A9B">
        <w:rPr>
          <w:rFonts w:ascii="Calibri" w:hAnsi="Calibri" w:cs="Tahoma"/>
          <w:sz w:val="22"/>
          <w:szCs w:val="22"/>
        </w:rPr>
        <w:t xml:space="preserve"> wynosi </w:t>
      </w:r>
      <w:r w:rsidR="00D66A9B" w:rsidRPr="00D66A9B">
        <w:rPr>
          <w:rFonts w:ascii="Calibri" w:hAnsi="Calibri" w:cs="Tahoma"/>
          <w:b/>
          <w:sz w:val="22"/>
          <w:szCs w:val="22"/>
        </w:rPr>
        <w:t>12</w:t>
      </w:r>
      <w:r w:rsidR="00CE57E9" w:rsidRPr="00D66A9B">
        <w:rPr>
          <w:rFonts w:ascii="Calibri" w:hAnsi="Calibri" w:cs="Tahoma"/>
          <w:b/>
          <w:sz w:val="22"/>
          <w:szCs w:val="22"/>
        </w:rPr>
        <w:t xml:space="preserve"> m-cy</w:t>
      </w:r>
      <w:r w:rsidR="00CE57E9" w:rsidRPr="00D66A9B">
        <w:rPr>
          <w:rFonts w:ascii="Calibri" w:hAnsi="Calibri" w:cs="Tahoma"/>
          <w:sz w:val="22"/>
          <w:szCs w:val="22"/>
        </w:rPr>
        <w:t xml:space="preserve"> </w:t>
      </w:r>
      <w:r w:rsidR="002301EC" w:rsidRPr="00D66A9B">
        <w:rPr>
          <w:rFonts w:ascii="Calibri" w:hAnsi="Calibri" w:cs="Tahoma"/>
          <w:sz w:val="22"/>
          <w:szCs w:val="22"/>
        </w:rPr>
        <w:t xml:space="preserve"> </w:t>
      </w:r>
      <w:r w:rsidR="00CE57E9" w:rsidRPr="00D66A9B">
        <w:rPr>
          <w:rFonts w:ascii="Calibri" w:hAnsi="Calibri" w:cs="Tahoma"/>
          <w:sz w:val="22"/>
          <w:szCs w:val="22"/>
        </w:rPr>
        <w:t xml:space="preserve">licząc od daty </w:t>
      </w:r>
      <w:r w:rsidRPr="00D66A9B">
        <w:rPr>
          <w:rFonts w:ascii="Calibri" w:hAnsi="Calibri" w:cs="Tahoma"/>
          <w:sz w:val="22"/>
          <w:szCs w:val="22"/>
        </w:rPr>
        <w:t>odbioru końcowego.</w:t>
      </w:r>
    </w:p>
    <w:p w:rsidR="00CE57E9" w:rsidRPr="00D66A9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6A9B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66A9B">
        <w:rPr>
          <w:rFonts w:ascii="Calibri" w:hAnsi="Calibri" w:cs="Tahoma"/>
          <w:b/>
          <w:sz w:val="22"/>
          <w:szCs w:val="22"/>
        </w:rPr>
        <w:t>30</w:t>
      </w:r>
      <w:r w:rsidRPr="00D66A9B">
        <w:rPr>
          <w:rFonts w:ascii="Calibri" w:hAnsi="Calibri" w:cs="Tahoma"/>
          <w:b/>
          <w:sz w:val="22"/>
          <w:szCs w:val="22"/>
        </w:rPr>
        <w:t xml:space="preserve"> dni</w:t>
      </w:r>
      <w:r w:rsidRPr="00D66A9B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D66A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6A9B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66A9B">
        <w:rPr>
          <w:rFonts w:ascii="Calibri" w:hAnsi="Calibri" w:cs="Tahoma"/>
          <w:sz w:val="22"/>
          <w:szCs w:val="22"/>
        </w:rPr>
        <w:t>czas wykazany w SWZ</w:t>
      </w:r>
      <w:r w:rsidRPr="00D66A9B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068" w:rsidRDefault="00780068">
      <w:r>
        <w:separator/>
      </w:r>
    </w:p>
  </w:endnote>
  <w:endnote w:type="continuationSeparator" w:id="0">
    <w:p w:rsidR="00780068" w:rsidRDefault="0078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068" w:rsidRDefault="00780068">
      <w:r>
        <w:separator/>
      </w:r>
    </w:p>
  </w:footnote>
  <w:footnote w:type="continuationSeparator" w:id="0">
    <w:p w:rsidR="00780068" w:rsidRDefault="0078006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34E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134E7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134E77">
      <w:rPr>
        <w:rFonts w:ascii="Tahoma" w:hAnsi="Tahoma" w:cs="Tahoma"/>
        <w:i/>
        <w:sz w:val="16"/>
        <w:szCs w:val="16"/>
      </w:rPr>
      <w:t>Sukcesywna dostawa drobnego sprzętu eksploatacyjnego do badań laboratoryjnych - septy i kapsle</w:t>
    </w:r>
  </w:p>
  <w:p w:rsidR="00134E77" w:rsidRPr="002307F7" w:rsidRDefault="00134E7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34E7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34E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34E77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80068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C7ED7"/>
    <w:rsid w:val="00CE57E9"/>
    <w:rsid w:val="00D31D28"/>
    <w:rsid w:val="00D43C34"/>
    <w:rsid w:val="00D66A9B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4183692"/>
  <w15:chartTrackingRefBased/>
  <w15:docId w15:val="{129E5D39-EE25-4DFB-8404-812DB455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050E9-48FC-4FA3-9BDB-FA9334874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600</Words>
  <Characters>4801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2026-09-16T11:13:00Z</cp:lastPrinted>
  <dcterms:created xsi:type="dcterms:W3CDTF">2026-09-16T11:13:00Z</dcterms:created>
  <dcterms:modified xsi:type="dcterms:W3CDTF">2026-09-16T11:13:00Z</dcterms:modified>
</cp:coreProperties>
</file>