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5FB9A" w14:textId="7D0DE85E" w:rsidR="00394FC5" w:rsidRDefault="00394FC5" w:rsidP="00394FC5">
      <w:pPr>
        <w:spacing w:line="360" w:lineRule="auto"/>
        <w:jc w:val="right"/>
        <w:rPr>
          <w:rFonts w:ascii="Century Gothic" w:hAnsi="Century Gothic"/>
          <w:b/>
          <w:bCs/>
          <w:iCs/>
          <w:sz w:val="16"/>
          <w:szCs w:val="16"/>
          <w:u w:val="single"/>
        </w:rPr>
      </w:pPr>
      <w:r w:rsidRPr="00D63F0C">
        <w:rPr>
          <w:rFonts w:ascii="Century Gothic" w:hAnsi="Century Gothic"/>
          <w:b/>
          <w:bCs/>
          <w:iCs/>
          <w:sz w:val="16"/>
          <w:szCs w:val="16"/>
        </w:rPr>
        <w:t xml:space="preserve">Załącznik nr 2 do SWZ / załącznik </w:t>
      </w:r>
      <w:r w:rsidRPr="00D63F0C">
        <w:rPr>
          <w:rFonts w:ascii="Century Gothic" w:hAnsi="Century Gothic"/>
          <w:b/>
          <w:bCs/>
          <w:iCs/>
          <w:sz w:val="16"/>
          <w:szCs w:val="16"/>
          <w:u w:val="single"/>
        </w:rPr>
        <w:t>nr 1 do umowy</w:t>
      </w:r>
    </w:p>
    <w:p w14:paraId="7BD1760D" w14:textId="77777777" w:rsidR="00394FC5" w:rsidRDefault="00394FC5" w:rsidP="00394FC5">
      <w:pPr>
        <w:spacing w:line="360" w:lineRule="auto"/>
        <w:jc w:val="right"/>
        <w:rPr>
          <w:rFonts w:ascii="Century Gothic" w:hAnsi="Century Gothic"/>
          <w:b/>
          <w:bCs/>
          <w:sz w:val="16"/>
          <w:szCs w:val="16"/>
        </w:rPr>
      </w:pPr>
    </w:p>
    <w:p w14:paraId="06A498A6" w14:textId="4E9A406A" w:rsidR="00583A2F" w:rsidRPr="00583A2F" w:rsidRDefault="00583A2F" w:rsidP="00583A2F">
      <w:pPr>
        <w:spacing w:line="360" w:lineRule="auto"/>
        <w:jc w:val="center"/>
        <w:rPr>
          <w:rFonts w:ascii="Century Gothic" w:hAnsi="Century Gothic"/>
          <w:b/>
          <w:bCs/>
          <w:sz w:val="16"/>
          <w:szCs w:val="16"/>
        </w:rPr>
      </w:pPr>
      <w:r w:rsidRPr="00583A2F">
        <w:rPr>
          <w:rFonts w:ascii="Century Gothic" w:hAnsi="Century Gothic"/>
          <w:b/>
          <w:bCs/>
          <w:sz w:val="16"/>
          <w:szCs w:val="16"/>
        </w:rPr>
        <w:t>OPIS PRZEDMIOTU ZAMÓWNIENIA</w:t>
      </w:r>
    </w:p>
    <w:p w14:paraId="7380C3D6" w14:textId="65775C7E" w:rsidR="00583A2F" w:rsidRPr="00583A2F" w:rsidRDefault="00583A2F" w:rsidP="00583A2F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 w:rsidRPr="00583A2F">
        <w:rPr>
          <w:rFonts w:ascii="Century Gothic" w:hAnsi="Century Gothic"/>
          <w:b/>
          <w:bCs/>
          <w:sz w:val="16"/>
          <w:szCs w:val="16"/>
        </w:rPr>
        <w:t>Zadanie nr 1</w:t>
      </w:r>
    </w:p>
    <w:p w14:paraId="79B98564" w14:textId="77777777" w:rsidR="00583A2F" w:rsidRPr="00583A2F" w:rsidRDefault="00583A2F" w:rsidP="00583A2F">
      <w:pPr>
        <w:spacing w:line="360" w:lineRule="auto"/>
        <w:rPr>
          <w:rFonts w:ascii="Century Gothic" w:hAnsi="Century Gothic" w:cstheme="minorHAnsi"/>
          <w:b/>
          <w:color w:val="000000"/>
          <w:sz w:val="16"/>
          <w:szCs w:val="16"/>
          <w:u w:val="single"/>
        </w:rPr>
      </w:pPr>
    </w:p>
    <w:p w14:paraId="48F20903" w14:textId="4B019D9A" w:rsidR="00583A2F" w:rsidRPr="00583A2F" w:rsidRDefault="00583A2F" w:rsidP="00583A2F">
      <w:pPr>
        <w:spacing w:line="360" w:lineRule="auto"/>
        <w:rPr>
          <w:rFonts w:ascii="Century Gothic" w:hAnsi="Century Gothic"/>
          <w:sz w:val="16"/>
          <w:szCs w:val="16"/>
        </w:rPr>
      </w:pPr>
      <w:r w:rsidRPr="00583A2F">
        <w:rPr>
          <w:rFonts w:ascii="Century Gothic" w:hAnsi="Century Gothic" w:cstheme="minorHAnsi"/>
          <w:b/>
          <w:color w:val="000000"/>
          <w:sz w:val="16"/>
          <w:szCs w:val="16"/>
          <w:u w:val="single"/>
        </w:rPr>
        <w:t>Łóżko elektryczne z wyposażeniem – 27 szt</w:t>
      </w:r>
      <w:r w:rsidR="002F0E0A">
        <w:rPr>
          <w:rFonts w:ascii="Century Gothic" w:hAnsi="Century Gothic" w:cstheme="minorHAnsi"/>
          <w:b/>
          <w:color w:val="000000"/>
          <w:sz w:val="16"/>
          <w:szCs w:val="16"/>
          <w:u w:val="single"/>
        </w:rPr>
        <w:t>. wraz z szafkami przyłóżkowymi – 27 szt.</w:t>
      </w:r>
    </w:p>
    <w:p w14:paraId="13A54409" w14:textId="462FCD7C" w:rsidR="00583A2F" w:rsidRPr="00583A2F" w:rsidRDefault="00583A2F" w:rsidP="00583A2F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2EADB13" w14:textId="77777777" w:rsidR="00583A2F" w:rsidRPr="00583A2F" w:rsidRDefault="00583A2F" w:rsidP="00583A2F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348" w:type="dxa"/>
        <w:tblInd w:w="-57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8"/>
        <w:gridCol w:w="4537"/>
        <w:gridCol w:w="1276"/>
        <w:gridCol w:w="3827"/>
      </w:tblGrid>
      <w:tr w:rsidR="00583A2F" w:rsidRPr="00583A2F" w14:paraId="2AE47F7F" w14:textId="77777777" w:rsidTr="00583A2F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8A1C4F" w14:textId="77777777" w:rsidR="00583A2F" w:rsidRPr="00583A2F" w:rsidRDefault="00583A2F" w:rsidP="00583A2F">
            <w:pPr>
              <w:pStyle w:val="Akapitzlist"/>
              <w:widowControl w:val="0"/>
              <w:tabs>
                <w:tab w:val="num" w:pos="0"/>
              </w:tabs>
              <w:spacing w:line="360" w:lineRule="auto"/>
              <w:ind w:hanging="360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583A2F">
              <w:rPr>
                <w:rFonts w:ascii="Century Gothic" w:hAnsi="Century Gothic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6CC6CF" w14:textId="77777777" w:rsidR="00583A2F" w:rsidRPr="00583A2F" w:rsidRDefault="00583A2F" w:rsidP="00583A2F">
            <w:pPr>
              <w:widowControl w:val="0"/>
              <w:spacing w:line="360" w:lineRule="auto"/>
              <w:rPr>
                <w:rFonts w:ascii="Century Gothic" w:hAnsi="Century Gothic" w:cs="Calibri"/>
                <w:b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13D150" w14:textId="77777777" w:rsidR="00583A2F" w:rsidRPr="00583A2F" w:rsidRDefault="00583A2F" w:rsidP="00583A2F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b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b/>
                <w:sz w:val="16"/>
                <w:szCs w:val="16"/>
              </w:rPr>
              <w:t>Parametr wymagany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51A2EE" w14:textId="77777777" w:rsidR="00583A2F" w:rsidRPr="00583A2F" w:rsidRDefault="00583A2F" w:rsidP="00583A2F">
            <w:pPr>
              <w:widowControl w:val="0"/>
              <w:spacing w:line="360" w:lineRule="auto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583A2F">
              <w:rPr>
                <w:rFonts w:ascii="Century Gothic" w:hAnsi="Century Gothic" w:cstheme="minorHAnsi"/>
                <w:b/>
                <w:sz w:val="16"/>
                <w:szCs w:val="16"/>
              </w:rPr>
              <w:t>Parametr oferowany/podać</w:t>
            </w:r>
          </w:p>
        </w:tc>
      </w:tr>
      <w:tr w:rsidR="00583A2F" w:rsidRPr="00583A2F" w14:paraId="365395D8" w14:textId="77777777" w:rsidTr="00583A2F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BE85B" w14:textId="77777777" w:rsidR="00583A2F" w:rsidRPr="00583A2F" w:rsidRDefault="00583A2F" w:rsidP="00583A2F">
            <w:pPr>
              <w:pStyle w:val="Akapitzlist"/>
              <w:widowControl w:val="0"/>
              <w:numPr>
                <w:ilvl w:val="0"/>
                <w:numId w:val="19"/>
              </w:numPr>
              <w:suppressAutoHyphens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DADE5" w14:textId="77777777" w:rsidR="00583A2F" w:rsidRPr="00583A2F" w:rsidRDefault="00583A2F" w:rsidP="00583A2F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504EF" w14:textId="77777777" w:rsidR="00583A2F" w:rsidRPr="00583A2F" w:rsidRDefault="00583A2F" w:rsidP="00583A2F">
            <w:pPr>
              <w:widowControl w:val="0"/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AF707" w14:textId="77777777" w:rsidR="00583A2F" w:rsidRPr="00583A2F" w:rsidRDefault="00583A2F" w:rsidP="00583A2F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83A2F" w:rsidRPr="00583A2F" w14:paraId="18641524" w14:textId="77777777" w:rsidTr="00583A2F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85231" w14:textId="77777777" w:rsidR="00583A2F" w:rsidRPr="00583A2F" w:rsidRDefault="00583A2F" w:rsidP="00583A2F">
            <w:pPr>
              <w:pStyle w:val="Akapitzlist"/>
              <w:widowControl w:val="0"/>
              <w:numPr>
                <w:ilvl w:val="0"/>
                <w:numId w:val="19"/>
              </w:numPr>
              <w:suppressAutoHyphens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5E9A8" w14:textId="77777777" w:rsidR="00583A2F" w:rsidRPr="00583A2F" w:rsidRDefault="00583A2F" w:rsidP="00583A2F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1B349" w14:textId="77777777" w:rsidR="00583A2F" w:rsidRPr="00583A2F" w:rsidRDefault="00583A2F" w:rsidP="00583A2F">
            <w:pPr>
              <w:widowControl w:val="0"/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7EEE2" w14:textId="77777777" w:rsidR="00583A2F" w:rsidRPr="00583A2F" w:rsidRDefault="00583A2F" w:rsidP="00583A2F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83A2F" w:rsidRPr="00583A2F" w14:paraId="526CF716" w14:textId="77777777" w:rsidTr="00583A2F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BD307" w14:textId="77777777" w:rsidR="00583A2F" w:rsidRPr="00583A2F" w:rsidRDefault="00583A2F" w:rsidP="00583A2F">
            <w:pPr>
              <w:pStyle w:val="Akapitzlist"/>
              <w:widowControl w:val="0"/>
              <w:numPr>
                <w:ilvl w:val="0"/>
                <w:numId w:val="19"/>
              </w:numPr>
              <w:suppressAutoHyphens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BA249" w14:textId="77777777" w:rsidR="00583A2F" w:rsidRPr="00583A2F" w:rsidRDefault="00583A2F" w:rsidP="00583A2F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DB630" w14:textId="77777777" w:rsidR="00583A2F" w:rsidRPr="00583A2F" w:rsidRDefault="00583A2F" w:rsidP="00583A2F">
            <w:pPr>
              <w:widowControl w:val="0"/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35051" w14:textId="77777777" w:rsidR="00583A2F" w:rsidRPr="00583A2F" w:rsidRDefault="00583A2F" w:rsidP="00583A2F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83A2F" w:rsidRPr="00583A2F" w14:paraId="5409D0BA" w14:textId="77777777" w:rsidTr="00583A2F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FE1A8" w14:textId="77777777" w:rsidR="00583A2F" w:rsidRPr="00583A2F" w:rsidRDefault="00583A2F" w:rsidP="00583A2F">
            <w:pPr>
              <w:pStyle w:val="Akapitzlist"/>
              <w:widowControl w:val="0"/>
              <w:numPr>
                <w:ilvl w:val="0"/>
                <w:numId w:val="19"/>
              </w:numPr>
              <w:suppressAutoHyphens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0BBA1" w14:textId="0C886C93" w:rsidR="00583A2F" w:rsidRPr="00583A2F" w:rsidRDefault="00583A2F" w:rsidP="00583A2F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 xml:space="preserve">Rok produkcji (nie wcześniej 2026 r., sprzęt </w:t>
            </w:r>
            <w:r w:rsidR="00394FC5" w:rsidRPr="00583A2F">
              <w:rPr>
                <w:rFonts w:ascii="Century Gothic" w:hAnsi="Century Gothic" w:cs="Calibri"/>
                <w:sz w:val="16"/>
                <w:szCs w:val="16"/>
              </w:rPr>
              <w:t>fabrycznie nowy</w:t>
            </w:r>
            <w:r w:rsidRPr="00583A2F">
              <w:rPr>
                <w:rFonts w:ascii="Century Gothic" w:hAnsi="Century Gothic" w:cs="Calibri"/>
                <w:sz w:val="16"/>
                <w:szCs w:val="16"/>
              </w:rPr>
              <w:t>) nie rekondycjonowany, nie powystawowy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AE1E8" w14:textId="77777777" w:rsidR="00583A2F" w:rsidRPr="00583A2F" w:rsidRDefault="00583A2F" w:rsidP="00583A2F">
            <w:pPr>
              <w:widowControl w:val="0"/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979FE" w14:textId="77777777" w:rsidR="00583A2F" w:rsidRPr="00583A2F" w:rsidRDefault="00583A2F" w:rsidP="00583A2F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C37C6C" w:rsidRPr="00583A2F" w14:paraId="4849FB2E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3F2F6947" w14:textId="77777777" w:rsidR="00C37C6C" w:rsidRPr="00583A2F" w:rsidRDefault="00C37C6C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18E69D9D" w14:textId="6688619F" w:rsidR="00C37C6C" w:rsidRPr="00583A2F" w:rsidRDefault="000F76F9" w:rsidP="00583A2F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Szczyty odejmowane, tworzywowe lekkie stanowiące jedną zwartą bryłę z tworzywa, bez dodatkowych</w:t>
            </w:r>
            <w:r w:rsidR="00606B68" w:rsidRPr="00583A2F">
              <w:rPr>
                <w:rFonts w:ascii="Century Gothic" w:hAnsi="Century Gothic" w:cs="Arial"/>
                <w:sz w:val="16"/>
                <w:szCs w:val="16"/>
              </w:rPr>
              <w:t xml:space="preserve"> widocznych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rur lub innych elementów mocujących dokręcanych do szczytu. Szczyty łóżka z możliwością zablokowania przed przypadkowym wypadnięciem np. podczas transportu, odblokowywane za pomocą jednego przycisku zlokalizowanego w dolnej części szczytu. Szczyty łóżka z wyprofilowanymi uchwytami do prowadzenia łóżka umieszczone od góry oraz z boku szczytu</w:t>
            </w:r>
            <w:r w:rsidR="00EB76D8" w:rsidRPr="00583A2F">
              <w:rPr>
                <w:rFonts w:ascii="Century Gothic" w:hAnsi="Century Gothic" w:cs="Arial"/>
                <w:sz w:val="16"/>
                <w:szCs w:val="16"/>
              </w:rPr>
              <w:t xml:space="preserve">. </w:t>
            </w:r>
          </w:p>
        </w:tc>
        <w:tc>
          <w:tcPr>
            <w:tcW w:w="1276" w:type="dxa"/>
            <w:vAlign w:val="center"/>
          </w:tcPr>
          <w:p w14:paraId="62395B30" w14:textId="77777777" w:rsidR="00C37C6C" w:rsidRPr="00583A2F" w:rsidRDefault="00C37C6C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4D6C2165" w14:textId="77777777" w:rsidR="00C37C6C" w:rsidRPr="00583A2F" w:rsidRDefault="00C37C6C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F76F9" w:rsidRPr="00583A2F" w14:paraId="785197D9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5935E53B" w14:textId="77777777" w:rsidR="000F76F9" w:rsidRPr="00583A2F" w:rsidRDefault="000F76F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03A7FA41" w14:textId="77777777" w:rsidR="000F76F9" w:rsidRPr="00583A2F" w:rsidRDefault="000F76F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Szczyt łóżka od strony głowy nie poruszający się wraz z leżem, będący zamocowany na stałe – rozwiązanie zabezpieczające przed niszczeniem ścian, paneli nadłóżkowych przy regulacji funkcji Trendelenburga, regulacji wysokości leża</w:t>
            </w:r>
            <w:r w:rsidR="0050028A" w:rsidRPr="00583A2F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5E383FB7" w14:textId="77777777" w:rsidR="000F76F9" w:rsidRPr="00583A2F" w:rsidRDefault="000F76F9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Tak </w:t>
            </w:r>
          </w:p>
        </w:tc>
        <w:tc>
          <w:tcPr>
            <w:tcW w:w="3827" w:type="dxa"/>
            <w:vAlign w:val="center"/>
          </w:tcPr>
          <w:p w14:paraId="2EF140D9" w14:textId="77777777" w:rsidR="000F76F9" w:rsidRPr="00583A2F" w:rsidRDefault="000F76F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F76F9" w:rsidRPr="00583A2F" w14:paraId="6B931BD8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6D3B69EC" w14:textId="77777777" w:rsidR="000F76F9" w:rsidRPr="00583A2F" w:rsidRDefault="000F76F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1B5B79F3" w14:textId="15DEACA7" w:rsidR="000F76F9" w:rsidRPr="00583A2F" w:rsidRDefault="002F3DF1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Barierki dzielone</w:t>
            </w:r>
            <w:r w:rsidR="000F76F9" w:rsidRPr="00583A2F">
              <w:rPr>
                <w:rFonts w:ascii="Century Gothic" w:hAnsi="Century Gothic" w:cs="Arial"/>
                <w:sz w:val="16"/>
                <w:szCs w:val="16"/>
              </w:rPr>
              <w:t xml:space="preserve">, tworzywowe </w:t>
            </w:r>
            <w:r w:rsidR="00394FC5" w:rsidRPr="00583A2F">
              <w:rPr>
                <w:rFonts w:ascii="Century Gothic" w:hAnsi="Century Gothic" w:cs="Arial"/>
                <w:sz w:val="16"/>
                <w:szCs w:val="16"/>
              </w:rPr>
              <w:t>poruszające się</w:t>
            </w:r>
            <w:r w:rsidR="000F76F9" w:rsidRPr="00583A2F">
              <w:rPr>
                <w:rFonts w:ascii="Century Gothic" w:hAnsi="Century Gothic" w:cs="Arial"/>
                <w:sz w:val="16"/>
                <w:szCs w:val="16"/>
              </w:rPr>
              <w:t xml:space="preserve"> z segmentami leża będące zabezpieczeniem na całej długości łóżka to znaczy od szczytu głowy aż do szczytu </w:t>
            </w:r>
            <w:r w:rsidR="00394FC5" w:rsidRPr="00583A2F">
              <w:rPr>
                <w:rFonts w:ascii="Century Gothic" w:hAnsi="Century Gothic" w:cs="Arial"/>
                <w:sz w:val="16"/>
                <w:szCs w:val="16"/>
              </w:rPr>
              <w:t>nóg pacjenta</w:t>
            </w:r>
            <w:r w:rsidR="000F76F9" w:rsidRPr="00583A2F">
              <w:rPr>
                <w:rFonts w:ascii="Century Gothic" w:hAnsi="Century Gothic" w:cs="Arial"/>
                <w:sz w:val="16"/>
                <w:szCs w:val="16"/>
              </w:rPr>
              <w:t xml:space="preserve"> leżącego oraz w pozycji siedzącej.</w:t>
            </w:r>
          </w:p>
        </w:tc>
        <w:tc>
          <w:tcPr>
            <w:tcW w:w="1276" w:type="dxa"/>
            <w:vAlign w:val="center"/>
          </w:tcPr>
          <w:p w14:paraId="1F621275" w14:textId="77777777" w:rsidR="000F76F9" w:rsidRPr="00583A2F" w:rsidRDefault="000F76F9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Tak </w:t>
            </w:r>
          </w:p>
        </w:tc>
        <w:tc>
          <w:tcPr>
            <w:tcW w:w="3827" w:type="dxa"/>
            <w:vAlign w:val="center"/>
          </w:tcPr>
          <w:p w14:paraId="106AC84E" w14:textId="77777777" w:rsidR="000F76F9" w:rsidRPr="00583A2F" w:rsidRDefault="000F76F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F76F9" w:rsidRPr="00583A2F" w14:paraId="4E0C5249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05A02090" w14:textId="77777777" w:rsidR="000F76F9" w:rsidRPr="00583A2F" w:rsidRDefault="000F76F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6B0DE7C9" w14:textId="3A7CDFB6" w:rsidR="000F76F9" w:rsidRPr="00583A2F" w:rsidRDefault="002F7AE1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2F7AE1">
              <w:rPr>
                <w:rFonts w:ascii="Century Gothic" w:hAnsi="Century Gothic" w:cs="Arial"/>
                <w:sz w:val="16"/>
                <w:szCs w:val="16"/>
              </w:rPr>
              <w:t>Barierki boczne obsługiwane jedną ręką, wyposażone w mechanizm kontrolowanego, spowolnionego opuszczania, zabezpieczający przed gwałtownym opadnięciem barierki.</w:t>
            </w:r>
          </w:p>
        </w:tc>
        <w:tc>
          <w:tcPr>
            <w:tcW w:w="1276" w:type="dxa"/>
            <w:vAlign w:val="center"/>
          </w:tcPr>
          <w:p w14:paraId="0F82020F" w14:textId="77777777" w:rsidR="000F76F9" w:rsidRPr="00583A2F" w:rsidRDefault="0052540A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0995ACA1" w14:textId="77777777" w:rsidR="000F76F9" w:rsidRPr="00583A2F" w:rsidRDefault="000F76F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F76F9" w:rsidRPr="00583A2F" w14:paraId="7EBF7AC5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49BDA465" w14:textId="77777777" w:rsidR="000F76F9" w:rsidRPr="00583A2F" w:rsidRDefault="000F76F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0B58836C" w14:textId="77777777" w:rsidR="000F76F9" w:rsidRPr="00583A2F" w:rsidRDefault="000F76F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Barierki boczne z wyprofilowanymi uchwytami mogącymi służyć jako podparcie dla pacjenta podczas wstawania </w:t>
            </w:r>
          </w:p>
        </w:tc>
        <w:tc>
          <w:tcPr>
            <w:tcW w:w="1276" w:type="dxa"/>
            <w:vAlign w:val="center"/>
          </w:tcPr>
          <w:p w14:paraId="5DB679B5" w14:textId="77777777" w:rsidR="000F76F9" w:rsidRPr="00583A2F" w:rsidRDefault="0052540A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3C680CCA" w14:textId="77777777" w:rsidR="000F76F9" w:rsidRPr="00583A2F" w:rsidRDefault="000F76F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F76F9" w:rsidRPr="00583A2F" w14:paraId="5A775356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12D5CC28" w14:textId="77777777" w:rsidR="000F76F9" w:rsidRPr="00583A2F" w:rsidRDefault="000F76F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2F05E649" w14:textId="76D213FF" w:rsidR="000F76F9" w:rsidRPr="00583A2F" w:rsidRDefault="000F76F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Barierki boczne ze zintegrowanymi uchwytami na worki urologiczne </w:t>
            </w:r>
            <w:r w:rsidR="00394FC5" w:rsidRPr="00583A2F">
              <w:rPr>
                <w:rFonts w:ascii="Century Gothic" w:hAnsi="Century Gothic" w:cs="Arial"/>
                <w:sz w:val="16"/>
                <w:szCs w:val="16"/>
              </w:rPr>
              <w:t>zapewniające dostęp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niezależnie od położenia barierek bocznych  </w:t>
            </w:r>
          </w:p>
        </w:tc>
        <w:tc>
          <w:tcPr>
            <w:tcW w:w="1276" w:type="dxa"/>
            <w:vAlign w:val="center"/>
          </w:tcPr>
          <w:p w14:paraId="10604A80" w14:textId="77777777" w:rsidR="000F76F9" w:rsidRPr="00583A2F" w:rsidRDefault="0052540A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5916CB05" w14:textId="77777777" w:rsidR="000F76F9" w:rsidRPr="00583A2F" w:rsidRDefault="000F76F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F76F9" w:rsidRPr="00583A2F" w14:paraId="18C7DA2E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2EC4DFE3" w14:textId="77777777" w:rsidR="000F76F9" w:rsidRPr="00583A2F" w:rsidRDefault="000F76F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51CDD28B" w14:textId="6129AB46" w:rsidR="000F76F9" w:rsidRPr="00583A2F" w:rsidRDefault="000F76F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Barierki boczne wyposażone w wbudowany</w:t>
            </w:r>
            <w:r w:rsidR="008A0D55" w:rsidRPr="00583A2F">
              <w:rPr>
                <w:rFonts w:ascii="Century Gothic" w:hAnsi="Century Gothic" w:cs="Arial"/>
                <w:sz w:val="16"/>
                <w:szCs w:val="16"/>
              </w:rPr>
              <w:t xml:space="preserve">, </w:t>
            </w:r>
            <w:r w:rsidR="00394FC5" w:rsidRPr="00583A2F">
              <w:rPr>
                <w:rFonts w:ascii="Century Gothic" w:hAnsi="Century Gothic" w:cs="Arial"/>
                <w:sz w:val="16"/>
                <w:szCs w:val="16"/>
              </w:rPr>
              <w:t>zintegrowany wskaźnik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kątowy z wyraźnym 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lastRenderedPageBreak/>
              <w:t>zaznaczeniem kąta 30</w:t>
            </w:r>
            <w:r w:rsidRPr="00583A2F">
              <w:rPr>
                <w:rFonts w:ascii="Century Gothic" w:hAnsi="Century Gothic" w:cs="Arial"/>
                <w:sz w:val="16"/>
                <w:szCs w:val="16"/>
                <w:vertAlign w:val="superscript"/>
              </w:rPr>
              <w:t>o</w:t>
            </w:r>
            <w:r w:rsidR="002F3DF1" w:rsidRPr="00583A2F">
              <w:rPr>
                <w:rFonts w:ascii="Century Gothic" w:hAnsi="Century Gothic" w:cs="Arial"/>
                <w:sz w:val="16"/>
                <w:szCs w:val="16"/>
              </w:rPr>
              <w:t>, 60</w:t>
            </w:r>
            <w:r w:rsidR="002F3DF1" w:rsidRPr="00583A2F">
              <w:rPr>
                <w:rFonts w:ascii="Century Gothic" w:hAnsi="Century Gothic" w:cs="Arial"/>
                <w:sz w:val="16"/>
                <w:szCs w:val="16"/>
                <w:vertAlign w:val="superscript"/>
              </w:rPr>
              <w:t>o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dla segmentu plecó</w:t>
            </w:r>
            <w:r w:rsidR="008A0D55" w:rsidRPr="00583A2F">
              <w:rPr>
                <w:rFonts w:ascii="Century Gothic" w:hAnsi="Century Gothic" w:cs="Arial"/>
                <w:sz w:val="16"/>
                <w:szCs w:val="16"/>
              </w:rPr>
              <w:t>w oraz wskaźnik pochylenia leża</w:t>
            </w:r>
            <w:r w:rsidR="002F3DF1" w:rsidRPr="00583A2F">
              <w:rPr>
                <w:rFonts w:ascii="Century Gothic" w:hAnsi="Century Gothic" w:cs="Arial"/>
                <w:sz w:val="16"/>
                <w:szCs w:val="16"/>
              </w:rPr>
              <w:t xml:space="preserve"> z zaznaczeniem kąta 16</w:t>
            </w:r>
            <w:r w:rsidR="002F3DF1" w:rsidRPr="00583A2F">
              <w:rPr>
                <w:rFonts w:ascii="Century Gothic" w:hAnsi="Century Gothic" w:cs="Arial"/>
                <w:sz w:val="16"/>
                <w:szCs w:val="16"/>
                <w:vertAlign w:val="superscript"/>
              </w:rPr>
              <w:t>o</w:t>
            </w:r>
            <w:r w:rsidR="002F3DF1" w:rsidRPr="00583A2F">
              <w:rPr>
                <w:rFonts w:ascii="Century Gothic" w:hAnsi="Century Gothic" w:cs="Arial"/>
                <w:sz w:val="16"/>
                <w:szCs w:val="16"/>
              </w:rPr>
              <w:t xml:space="preserve"> i 20</w:t>
            </w:r>
            <w:r w:rsidR="002F3DF1" w:rsidRPr="00583A2F">
              <w:rPr>
                <w:rFonts w:ascii="Century Gothic" w:hAnsi="Century Gothic" w:cs="Arial"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1276" w:type="dxa"/>
            <w:vAlign w:val="center"/>
          </w:tcPr>
          <w:p w14:paraId="6012F87C" w14:textId="77777777" w:rsidR="000F76F9" w:rsidRPr="00583A2F" w:rsidRDefault="0052540A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lastRenderedPageBreak/>
              <w:t>Tak</w:t>
            </w:r>
          </w:p>
        </w:tc>
        <w:tc>
          <w:tcPr>
            <w:tcW w:w="3827" w:type="dxa"/>
            <w:vAlign w:val="center"/>
          </w:tcPr>
          <w:p w14:paraId="52D38CA8" w14:textId="77777777" w:rsidR="000F76F9" w:rsidRPr="00583A2F" w:rsidRDefault="000F76F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E088A" w:rsidRPr="00583A2F" w14:paraId="732E3436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4609E5AF" w14:textId="77777777" w:rsidR="005E088A" w:rsidRPr="00583A2F" w:rsidRDefault="005E088A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04BD55A7" w14:textId="0D0D1440" w:rsidR="005E088A" w:rsidRPr="00583A2F" w:rsidRDefault="005E088A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Barierki boczne wyposażone w </w:t>
            </w:r>
            <w:r w:rsidR="00394FC5" w:rsidRPr="00583A2F">
              <w:rPr>
                <w:rFonts w:ascii="Century Gothic" w:hAnsi="Century Gothic" w:cs="Arial"/>
                <w:sz w:val="16"/>
                <w:szCs w:val="16"/>
              </w:rPr>
              <w:t>wbudowany podświetlany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wskaźnik kątowy, z wyraźnie zaznaczoną pozycją 30</w:t>
            </w:r>
            <w:r w:rsidRPr="00583A2F">
              <w:rPr>
                <w:rFonts w:ascii="Century Gothic" w:hAnsi="Century Gothic" w:cs="Arial"/>
                <w:sz w:val="16"/>
                <w:szCs w:val="16"/>
                <w:vertAlign w:val="superscript"/>
              </w:rPr>
              <w:t>o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dla segmentu pleców informujący poprzez zmianę koloru podświetlenia o: </w:t>
            </w:r>
          </w:p>
          <w:p w14:paraId="6E8B8A6F" w14:textId="77777777" w:rsidR="005E088A" w:rsidRPr="00583A2F" w:rsidRDefault="005E088A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- trybie czuwania </w:t>
            </w:r>
          </w:p>
          <w:p w14:paraId="7A4AA8F3" w14:textId="77777777" w:rsidR="005E088A" w:rsidRPr="00583A2F" w:rsidRDefault="005E088A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- trybie gotowości do użycia</w:t>
            </w:r>
          </w:p>
          <w:p w14:paraId="1D407062" w14:textId="77777777" w:rsidR="005E088A" w:rsidRPr="00583A2F" w:rsidRDefault="005E088A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- najniższej pozycji leża</w:t>
            </w:r>
          </w:p>
        </w:tc>
        <w:tc>
          <w:tcPr>
            <w:tcW w:w="1276" w:type="dxa"/>
            <w:vAlign w:val="center"/>
          </w:tcPr>
          <w:p w14:paraId="4C242E0D" w14:textId="77777777" w:rsidR="005E088A" w:rsidRPr="00583A2F" w:rsidRDefault="005E088A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23078962" w14:textId="77777777" w:rsidR="005E088A" w:rsidRPr="00583A2F" w:rsidRDefault="005E088A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2540A" w:rsidRPr="00583A2F" w14:paraId="06D9D61C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4E9603FC" w14:textId="77777777" w:rsidR="0052540A" w:rsidRPr="00583A2F" w:rsidRDefault="0052540A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6C23CADD" w14:textId="55BFDCCB" w:rsidR="0052540A" w:rsidRPr="00583A2F" w:rsidRDefault="003F44D4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3F44D4">
              <w:rPr>
                <w:rFonts w:ascii="Century Gothic" w:hAnsi="Century Gothic" w:cs="Arial"/>
                <w:sz w:val="16"/>
                <w:szCs w:val="16"/>
              </w:rPr>
              <w:t>Leże łóżka czterosekcyjne, o stabilnej konstrukcji zapewniającej bezpieczną elektryczną regulację wysokości i pochylenia leża w wymaganym zakresie.</w:t>
            </w:r>
          </w:p>
        </w:tc>
        <w:tc>
          <w:tcPr>
            <w:tcW w:w="1276" w:type="dxa"/>
            <w:vAlign w:val="center"/>
          </w:tcPr>
          <w:p w14:paraId="342A64D7" w14:textId="77777777" w:rsidR="0052540A" w:rsidRPr="00583A2F" w:rsidRDefault="005F6E3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Tak </w:t>
            </w:r>
          </w:p>
        </w:tc>
        <w:tc>
          <w:tcPr>
            <w:tcW w:w="3827" w:type="dxa"/>
            <w:vAlign w:val="center"/>
          </w:tcPr>
          <w:p w14:paraId="596B5CF4" w14:textId="77777777" w:rsidR="0052540A" w:rsidRPr="00583A2F" w:rsidRDefault="0052540A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2540A" w:rsidRPr="00583A2F" w14:paraId="47248A58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6DF79F00" w14:textId="77777777" w:rsidR="0052540A" w:rsidRPr="00583A2F" w:rsidRDefault="0052540A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4F9BB0FE" w14:textId="56B8C036" w:rsidR="0052540A" w:rsidRPr="00583A2F" w:rsidRDefault="0052540A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Leże wypełnione</w:t>
            </w:r>
            <w:r w:rsidR="008A0D55" w:rsidRPr="00583A2F">
              <w:rPr>
                <w:rFonts w:ascii="Century Gothic" w:hAnsi="Century Gothic" w:cs="Arial"/>
                <w:sz w:val="16"/>
                <w:szCs w:val="16"/>
              </w:rPr>
              <w:t xml:space="preserve"> pięcioma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odczepianymi poprzecznymi tworzywowymi </w:t>
            </w:r>
            <w:r w:rsidR="00CC15DA" w:rsidRPr="00583A2F">
              <w:rPr>
                <w:rFonts w:ascii="Century Gothic" w:hAnsi="Century Gothic" w:cs="Arial"/>
                <w:sz w:val="16"/>
                <w:szCs w:val="16"/>
              </w:rPr>
              <w:t>panelami (Polipropylen)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, z systemem zatrzaskiwania. </w:t>
            </w:r>
            <w:r w:rsidR="00CC15DA" w:rsidRPr="00583A2F">
              <w:rPr>
                <w:rFonts w:ascii="Century Gothic" w:hAnsi="Century Gothic" w:cs="Arial"/>
                <w:sz w:val="16"/>
                <w:szCs w:val="16"/>
              </w:rPr>
              <w:t>Pane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le wyposażone w otwory wentylacyjne oraz system odprowadzania płynów pod łóżko. </w:t>
            </w:r>
            <w:r w:rsidR="00CC15DA" w:rsidRPr="00583A2F">
              <w:rPr>
                <w:rFonts w:ascii="Century Gothic" w:hAnsi="Century Gothic" w:cs="Arial"/>
                <w:sz w:val="16"/>
                <w:szCs w:val="16"/>
              </w:rPr>
              <w:t>pan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ele z tworzywa przezierne dla promieni RTG. </w:t>
            </w:r>
          </w:p>
        </w:tc>
        <w:tc>
          <w:tcPr>
            <w:tcW w:w="1276" w:type="dxa"/>
            <w:vAlign w:val="center"/>
          </w:tcPr>
          <w:p w14:paraId="22E1F2FE" w14:textId="77777777" w:rsidR="0052540A" w:rsidRPr="00583A2F" w:rsidRDefault="005F6E3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Tak </w:t>
            </w:r>
          </w:p>
        </w:tc>
        <w:tc>
          <w:tcPr>
            <w:tcW w:w="3827" w:type="dxa"/>
            <w:vAlign w:val="center"/>
          </w:tcPr>
          <w:p w14:paraId="5133B145" w14:textId="77777777" w:rsidR="0052540A" w:rsidRPr="00583A2F" w:rsidRDefault="0052540A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B419C4" w:rsidRPr="00583A2F" w14:paraId="749A4741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5FDC297C" w14:textId="77777777" w:rsidR="00B419C4" w:rsidRPr="00583A2F" w:rsidRDefault="00B419C4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1C3059E2" w14:textId="77777777" w:rsidR="00B419C4" w:rsidRPr="00583A2F" w:rsidRDefault="00B419C4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Koła z systemem sterowania jazdy na wprost i z centralnym systemem hamulcowym. System obsługiwany dźwigniami od strony nóg pacjenta, zlokalizowanymi bezpośrednio przy kołach. </w:t>
            </w:r>
          </w:p>
        </w:tc>
        <w:tc>
          <w:tcPr>
            <w:tcW w:w="1276" w:type="dxa"/>
            <w:vAlign w:val="center"/>
          </w:tcPr>
          <w:p w14:paraId="05F4F2CB" w14:textId="77777777" w:rsidR="00B419C4" w:rsidRPr="00583A2F" w:rsidRDefault="00B419C4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2113185C" w14:textId="77777777" w:rsidR="00B419C4" w:rsidRPr="00583A2F" w:rsidRDefault="00B419C4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B419C4" w:rsidRPr="00583A2F" w14:paraId="36762E37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5DAC6D8A" w14:textId="77777777" w:rsidR="00B419C4" w:rsidRPr="00583A2F" w:rsidRDefault="00B419C4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3AF33ABF" w14:textId="77777777" w:rsidR="00B419C4" w:rsidRPr="00583A2F" w:rsidRDefault="00B419C4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Pojedyncze koła jezdne o średnicy min.  150 mm gwarantujące doskonałą mobilność łóżka</w:t>
            </w:r>
          </w:p>
        </w:tc>
        <w:tc>
          <w:tcPr>
            <w:tcW w:w="1276" w:type="dxa"/>
            <w:vAlign w:val="center"/>
          </w:tcPr>
          <w:p w14:paraId="202195A5" w14:textId="5D33A9EA" w:rsidR="00B419C4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vAlign w:val="center"/>
          </w:tcPr>
          <w:p w14:paraId="43768FC4" w14:textId="77777777" w:rsidR="00B419C4" w:rsidRPr="00583A2F" w:rsidRDefault="00B419C4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F76F9" w:rsidRPr="00583A2F" w14:paraId="1A75E83E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6ED7CFEA" w14:textId="77777777" w:rsidR="000F76F9" w:rsidRPr="00583A2F" w:rsidRDefault="000F76F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68503F56" w14:textId="688B2B7C" w:rsidR="00B419C4" w:rsidRPr="00583A2F" w:rsidRDefault="00D12221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S</w:t>
            </w:r>
            <w:r w:rsidR="00B419C4" w:rsidRPr="00583A2F">
              <w:rPr>
                <w:rFonts w:ascii="Century Gothic" w:hAnsi="Century Gothic" w:cs="Arial"/>
                <w:sz w:val="16"/>
                <w:szCs w:val="16"/>
              </w:rPr>
              <w:t>terowanie elektryczne łóżka przy pomocy:</w:t>
            </w:r>
          </w:p>
          <w:p w14:paraId="699AC5D8" w14:textId="77777777" w:rsidR="00B419C4" w:rsidRPr="00583A2F" w:rsidRDefault="00B419C4" w:rsidP="00583A2F">
            <w:pPr>
              <w:numPr>
                <w:ilvl w:val="0"/>
                <w:numId w:val="13"/>
              </w:numPr>
              <w:tabs>
                <w:tab w:val="left" w:pos="399"/>
              </w:tabs>
              <w:suppressAutoHyphens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Zintegrowanych przycisków w górnych barierkach bocznych łóżka od strony wewnętrznej dla pacjenta oraz zewnętrznej dla personelu (z obu stron), wyposażone w przycisk aktywujący sterowanie, regulacje: wysokość</w:t>
            </w:r>
            <w:r w:rsidR="008A0D55" w:rsidRPr="00583A2F">
              <w:rPr>
                <w:rFonts w:ascii="Century Gothic" w:hAnsi="Century Gothic" w:cs="Arial"/>
                <w:sz w:val="16"/>
                <w:szCs w:val="16"/>
              </w:rPr>
              <w:t>,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kąt nachylenia pleców i uda oraz autokontur, </w:t>
            </w:r>
          </w:p>
          <w:p w14:paraId="71A4D61E" w14:textId="04387C34" w:rsidR="00B419C4" w:rsidRPr="00583A2F" w:rsidRDefault="00B419C4" w:rsidP="00583A2F">
            <w:pPr>
              <w:numPr>
                <w:ilvl w:val="0"/>
                <w:numId w:val="13"/>
              </w:numPr>
              <w:tabs>
                <w:tab w:val="left" w:pos="399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Centralny panel sterowania </w:t>
            </w:r>
            <w:r w:rsidR="00DE2649" w:rsidRPr="00583A2F">
              <w:rPr>
                <w:rFonts w:ascii="Century Gothic" w:hAnsi="Century Gothic" w:cs="Arial"/>
                <w:sz w:val="16"/>
                <w:szCs w:val="16"/>
              </w:rPr>
              <w:t xml:space="preserve">wszystkimi funkcjami elektrycznymi 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montowany na szczycie od strony nóg. Panel wyposażony w min. 3 pola odróżniające się kolorystycznie oraz piktogramy po kilka w każdym polu – rozwiązanie ułatwiające szybkie odnalezienie wybranej regulacji bez ryzyka przypadkowego wyboru funkcji. </w:t>
            </w:r>
          </w:p>
          <w:p w14:paraId="1ECFAA48" w14:textId="77777777" w:rsidR="00B419C4" w:rsidRPr="00583A2F" w:rsidRDefault="00B419C4" w:rsidP="00583A2F">
            <w:pPr>
              <w:tabs>
                <w:tab w:val="left" w:pos="399"/>
              </w:tabs>
              <w:spacing w:line="360" w:lineRule="auto"/>
              <w:ind w:left="159"/>
              <w:rPr>
                <w:rFonts w:ascii="Century Gothic" w:hAnsi="Century Gothic" w:cs="Arial"/>
                <w:sz w:val="16"/>
                <w:szCs w:val="16"/>
              </w:rPr>
            </w:pPr>
          </w:p>
          <w:p w14:paraId="1FC454B0" w14:textId="77777777" w:rsidR="00B419C4" w:rsidRPr="00583A2F" w:rsidRDefault="00DE2649" w:rsidP="00583A2F">
            <w:pPr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W celach bezpieczeństwa n</w:t>
            </w:r>
            <w:r w:rsidR="00B419C4" w:rsidRPr="00583A2F">
              <w:rPr>
                <w:rFonts w:ascii="Century Gothic" w:hAnsi="Century Gothic" w:cs="Arial"/>
                <w:sz w:val="16"/>
                <w:szCs w:val="16"/>
              </w:rPr>
              <w:t>ie dopuszcza się przycisków umieszczonych w barierce bocznej służących do sterowania regulacji:</w:t>
            </w:r>
          </w:p>
          <w:p w14:paraId="590D5858" w14:textId="77777777" w:rsidR="00B419C4" w:rsidRPr="00583A2F" w:rsidRDefault="00B419C4" w:rsidP="00583A2F">
            <w:pPr>
              <w:numPr>
                <w:ilvl w:val="0"/>
                <w:numId w:val="11"/>
              </w:numPr>
              <w:suppressAutoHyphens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anty i Trendelenburga</w:t>
            </w:r>
          </w:p>
          <w:p w14:paraId="700312BD" w14:textId="77777777" w:rsidR="00B419C4" w:rsidRPr="00583A2F" w:rsidRDefault="00B419C4" w:rsidP="00583A2F">
            <w:pPr>
              <w:numPr>
                <w:ilvl w:val="0"/>
                <w:numId w:val="11"/>
              </w:numPr>
              <w:suppressAutoHyphens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CPR (reanimacyjnej)</w:t>
            </w:r>
          </w:p>
          <w:p w14:paraId="40F2D6A5" w14:textId="77777777" w:rsidR="00B419C4" w:rsidRPr="00583A2F" w:rsidRDefault="00B419C4" w:rsidP="00583A2F">
            <w:pPr>
              <w:numPr>
                <w:ilvl w:val="0"/>
                <w:numId w:val="11"/>
              </w:numPr>
              <w:suppressAutoHyphens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Antyszokowej </w:t>
            </w:r>
          </w:p>
          <w:p w14:paraId="7AA1CA77" w14:textId="2AA09155" w:rsidR="000F76F9" w:rsidRPr="003712BA" w:rsidRDefault="00B419C4" w:rsidP="00583A2F">
            <w:pPr>
              <w:numPr>
                <w:ilvl w:val="0"/>
                <w:numId w:val="11"/>
              </w:numPr>
              <w:suppressAutoHyphens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lastRenderedPageBreak/>
              <w:t>Krzesła kardiologicznego</w:t>
            </w:r>
          </w:p>
        </w:tc>
        <w:tc>
          <w:tcPr>
            <w:tcW w:w="1276" w:type="dxa"/>
            <w:vAlign w:val="center"/>
          </w:tcPr>
          <w:p w14:paraId="2BE13317" w14:textId="04F0181B" w:rsidR="000F76F9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lastRenderedPageBreak/>
              <w:t>TAK/Podać</w:t>
            </w:r>
          </w:p>
        </w:tc>
        <w:tc>
          <w:tcPr>
            <w:tcW w:w="3827" w:type="dxa"/>
            <w:vAlign w:val="center"/>
          </w:tcPr>
          <w:p w14:paraId="7971B692" w14:textId="77777777" w:rsidR="000F76F9" w:rsidRPr="00583A2F" w:rsidRDefault="000F76F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E2649" w:rsidRPr="00583A2F" w14:paraId="6B8C8D20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385B46E6" w14:textId="77777777" w:rsidR="00DE2649" w:rsidRPr="00583A2F" w:rsidRDefault="00DE264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20BBBE1F" w14:textId="6ED029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Zasilanie 230 V, 50 Hz z sygnalizacją włączenia do sieci w celu uniknięcia nieświadomego wyrwania kabla z gniazdka i uszkodzenia łóżka lub gniazdka. Kabel zasilający w przewodzie skręcanym rozciągliwym. </w:t>
            </w:r>
          </w:p>
        </w:tc>
        <w:tc>
          <w:tcPr>
            <w:tcW w:w="1276" w:type="dxa"/>
            <w:vAlign w:val="center"/>
          </w:tcPr>
          <w:p w14:paraId="5D79798F" w14:textId="77777777" w:rsidR="00DE2649" w:rsidRPr="00583A2F" w:rsidRDefault="00DE2649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18395C09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E2649" w:rsidRPr="00583A2F" w14:paraId="1B2B7888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0A0EE5E3" w14:textId="77777777" w:rsidR="00DE2649" w:rsidRPr="00583A2F" w:rsidRDefault="00DE264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7895E03F" w14:textId="77777777" w:rsidR="00DE2649" w:rsidRPr="00583A2F" w:rsidRDefault="00DE2649" w:rsidP="00583A2F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Wbudowany akumulator do zasilania podczas transportu ze wskaźnikiem stanu naładowania oraz wskaźnikiem informującym o konieczności wymiany baterii </w:t>
            </w:r>
          </w:p>
        </w:tc>
        <w:tc>
          <w:tcPr>
            <w:tcW w:w="1276" w:type="dxa"/>
            <w:vAlign w:val="center"/>
          </w:tcPr>
          <w:p w14:paraId="28C8C63A" w14:textId="77777777" w:rsidR="00DE2649" w:rsidRPr="00583A2F" w:rsidRDefault="00DE2649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396963EE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E2649" w:rsidRPr="00583A2F" w14:paraId="57B7FBC0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6DBBAF6D" w14:textId="77777777" w:rsidR="00DE2649" w:rsidRPr="00583A2F" w:rsidRDefault="00DE264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2D37668E" w14:textId="209EEDCC" w:rsidR="00DE2649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Długość zewnętrzna łóżka </w:t>
            </w:r>
            <w:r w:rsidR="00394FC5" w:rsidRPr="00583A2F">
              <w:rPr>
                <w:rFonts w:ascii="Century Gothic" w:hAnsi="Century Gothic" w:cs="Arial"/>
                <w:sz w:val="16"/>
                <w:szCs w:val="16"/>
              </w:rPr>
              <w:t>– 2190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>mm (+/-50mm) z możliwością przedłużania leża o min. 29 cm</w:t>
            </w:r>
          </w:p>
          <w:p w14:paraId="5445E760" w14:textId="1D76E834" w:rsidR="00C85C11" w:rsidRPr="00583A2F" w:rsidRDefault="00C85C11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(do 10 łóżek Wykonawca zobowiązany jest dostarczyć wypełnienie o wysokości zaproponowanego materaca do przedłużonego leża)</w:t>
            </w:r>
          </w:p>
        </w:tc>
        <w:tc>
          <w:tcPr>
            <w:tcW w:w="1276" w:type="dxa"/>
            <w:vAlign w:val="center"/>
          </w:tcPr>
          <w:p w14:paraId="18CA349B" w14:textId="767D004B" w:rsidR="00DE2649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vAlign w:val="center"/>
          </w:tcPr>
          <w:p w14:paraId="2050D2E9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E2649" w:rsidRPr="00583A2F" w14:paraId="5DCF1731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4841DD0D" w14:textId="77777777" w:rsidR="00DE2649" w:rsidRPr="00583A2F" w:rsidRDefault="00DE264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21CA0F92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Szerokość zewnętrzna łóżka – 9</w:t>
            </w:r>
            <w:r w:rsidR="008A0D55" w:rsidRPr="00583A2F">
              <w:rPr>
                <w:rFonts w:ascii="Century Gothic" w:hAnsi="Century Gothic" w:cs="Arial"/>
                <w:sz w:val="16"/>
                <w:szCs w:val="16"/>
              </w:rPr>
              <w:t>45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mm (+/-50mm)</w:t>
            </w:r>
          </w:p>
        </w:tc>
        <w:tc>
          <w:tcPr>
            <w:tcW w:w="1276" w:type="dxa"/>
            <w:vAlign w:val="center"/>
          </w:tcPr>
          <w:p w14:paraId="5FC41154" w14:textId="5AA1133C" w:rsidR="00DE2649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vAlign w:val="center"/>
          </w:tcPr>
          <w:p w14:paraId="7FD9B3AE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F76F9" w:rsidRPr="00583A2F" w14:paraId="5EE8D7F1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6CB98BBD" w14:textId="77777777" w:rsidR="000F76F9" w:rsidRPr="00583A2F" w:rsidRDefault="000F76F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2532C2CE" w14:textId="77777777" w:rsidR="000F76F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Regulacja elektryczna wysokości leża, w zakresie 345 mm do 730 mm (+/- 50 mm) gwarantująca bezpieczne opuszczanie łóżka i zapobiegająca „zeskakiwaniu” pacjenta z łóżka</w:t>
            </w:r>
          </w:p>
        </w:tc>
        <w:tc>
          <w:tcPr>
            <w:tcW w:w="1276" w:type="dxa"/>
            <w:vAlign w:val="center"/>
          </w:tcPr>
          <w:p w14:paraId="2768171A" w14:textId="709723B8" w:rsidR="000F76F9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vAlign w:val="center"/>
          </w:tcPr>
          <w:p w14:paraId="5F4B181C" w14:textId="77777777" w:rsidR="000F76F9" w:rsidRPr="00583A2F" w:rsidRDefault="000F76F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F76F9" w:rsidRPr="00583A2F" w14:paraId="621724E5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25B1165D" w14:textId="77777777" w:rsidR="000F76F9" w:rsidRPr="00583A2F" w:rsidRDefault="000F76F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15B3B126" w14:textId="77777777" w:rsidR="000F76F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Panel sterowniczy wyposażony w funkcję automatycznego zatrzymania oparcia pleców pod kątem 30 st. przy regulacji w dowolnym kierunku</w:t>
            </w:r>
            <w:r w:rsidR="005E088A" w:rsidRPr="00583A2F">
              <w:rPr>
                <w:rFonts w:ascii="Century Gothic" w:hAnsi="Century Gothic" w:cs="Arial"/>
                <w:sz w:val="16"/>
                <w:szCs w:val="16"/>
              </w:rPr>
              <w:t>. Zatrzymanie pod kątem 30</w:t>
            </w:r>
            <w:r w:rsidR="005E088A" w:rsidRPr="00583A2F">
              <w:rPr>
                <w:rFonts w:ascii="Century Gothic" w:hAnsi="Century Gothic" w:cs="Arial"/>
                <w:sz w:val="16"/>
                <w:szCs w:val="16"/>
                <w:vertAlign w:val="superscript"/>
              </w:rPr>
              <w:t>o</w:t>
            </w:r>
            <w:r w:rsidR="005E088A" w:rsidRPr="00583A2F">
              <w:rPr>
                <w:rFonts w:ascii="Century Gothic" w:hAnsi="Century Gothic" w:cs="Arial"/>
                <w:sz w:val="16"/>
                <w:szCs w:val="16"/>
              </w:rPr>
              <w:t xml:space="preserve"> następuje przy regulacji segmentu pleców z dowolnego sterownika</w:t>
            </w:r>
          </w:p>
        </w:tc>
        <w:tc>
          <w:tcPr>
            <w:tcW w:w="1276" w:type="dxa"/>
            <w:vAlign w:val="center"/>
          </w:tcPr>
          <w:p w14:paraId="299FBD99" w14:textId="77777777" w:rsidR="000F76F9" w:rsidRPr="00583A2F" w:rsidRDefault="000F76F9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7039524C" w14:textId="77777777" w:rsidR="000F76F9" w:rsidRPr="00583A2F" w:rsidRDefault="000F76F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E2649" w:rsidRPr="00583A2F" w14:paraId="5A009911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2CEF45A0" w14:textId="77777777" w:rsidR="00DE2649" w:rsidRPr="00583A2F" w:rsidRDefault="00DE264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724EDC32" w14:textId="1A86C413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Regulacja elektryczna</w:t>
            </w:r>
            <w:r w:rsidR="0050028A" w:rsidRPr="00583A2F">
              <w:rPr>
                <w:rFonts w:ascii="Century Gothic" w:hAnsi="Century Gothic" w:cs="Arial"/>
                <w:sz w:val="16"/>
                <w:szCs w:val="16"/>
              </w:rPr>
              <w:t xml:space="preserve"> części plecowej w </w:t>
            </w:r>
            <w:r w:rsidR="00394FC5" w:rsidRPr="00583A2F">
              <w:rPr>
                <w:rFonts w:ascii="Century Gothic" w:hAnsi="Century Gothic" w:cs="Arial"/>
                <w:sz w:val="16"/>
                <w:szCs w:val="16"/>
              </w:rPr>
              <w:t>zakresie 60</w:t>
            </w:r>
            <w:r w:rsidR="0050028A" w:rsidRPr="00583A2F">
              <w:rPr>
                <w:rFonts w:ascii="Century Gothic" w:hAnsi="Century Gothic" w:cs="Arial"/>
                <w:sz w:val="16"/>
                <w:szCs w:val="16"/>
                <w:vertAlign w:val="superscript"/>
              </w:rPr>
              <w:t>o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+/- 5</w:t>
            </w:r>
            <w:r w:rsidR="0050028A" w:rsidRPr="00583A2F">
              <w:rPr>
                <w:rFonts w:ascii="Century Gothic" w:hAnsi="Century Gothic" w:cs="Arial"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1276" w:type="dxa"/>
            <w:vAlign w:val="center"/>
          </w:tcPr>
          <w:p w14:paraId="15EB48AD" w14:textId="1741FE8F" w:rsidR="00DE2649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14:paraId="7E4FE491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E2649" w:rsidRPr="00583A2F" w14:paraId="53B2B9D2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63FD0DE5" w14:textId="77777777" w:rsidR="00DE2649" w:rsidRPr="00583A2F" w:rsidRDefault="00DE264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7E0AF988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Regulacja elektryczna części nożnej w zakresie 3</w:t>
            </w:r>
            <w:r w:rsidR="0033507D" w:rsidRPr="00583A2F">
              <w:rPr>
                <w:rFonts w:ascii="Century Gothic" w:hAnsi="Century Gothic" w:cs="Arial"/>
                <w:sz w:val="16"/>
                <w:szCs w:val="16"/>
              </w:rPr>
              <w:t>0</w:t>
            </w:r>
            <w:r w:rsidR="0050028A" w:rsidRPr="00583A2F">
              <w:rPr>
                <w:rFonts w:ascii="Century Gothic" w:hAnsi="Century Gothic" w:cs="Arial"/>
                <w:sz w:val="16"/>
                <w:szCs w:val="16"/>
                <w:vertAlign w:val="superscript"/>
              </w:rPr>
              <w:t>o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+/- 5</w:t>
            </w:r>
            <w:r w:rsidR="0050028A" w:rsidRPr="00583A2F">
              <w:rPr>
                <w:rFonts w:ascii="Century Gothic" w:hAnsi="Century Gothic" w:cs="Arial"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1276" w:type="dxa"/>
            <w:vAlign w:val="center"/>
          </w:tcPr>
          <w:p w14:paraId="0613D377" w14:textId="04131A08" w:rsidR="00DE2649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vAlign w:val="center"/>
          </w:tcPr>
          <w:p w14:paraId="41A435DA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E2649" w:rsidRPr="00583A2F" w14:paraId="6D4D4D96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0A8F8E06" w14:textId="77777777" w:rsidR="00DE2649" w:rsidRPr="00583A2F" w:rsidRDefault="00DE264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404842C3" w14:textId="4C3B445A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Regulacja elektryczna funkcji autokontur, sterowanie przy pomocy przycisków w </w:t>
            </w:r>
            <w:r w:rsidR="00394FC5" w:rsidRPr="00583A2F">
              <w:rPr>
                <w:rFonts w:ascii="Century Gothic" w:hAnsi="Century Gothic" w:cs="Arial"/>
                <w:sz w:val="16"/>
                <w:szCs w:val="16"/>
              </w:rPr>
              <w:t>barierkach bocznych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i z panelu sterowniczego montowanego na szczycie łóżka od strony nóg</w:t>
            </w:r>
          </w:p>
        </w:tc>
        <w:tc>
          <w:tcPr>
            <w:tcW w:w="1276" w:type="dxa"/>
            <w:vAlign w:val="center"/>
          </w:tcPr>
          <w:p w14:paraId="2F3610BA" w14:textId="77777777" w:rsidR="00DE2649" w:rsidRPr="00583A2F" w:rsidRDefault="00DE2649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482C79E6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E2649" w:rsidRPr="00583A2F" w14:paraId="783003EE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49A655F3" w14:textId="77777777" w:rsidR="00DE2649" w:rsidRPr="00583A2F" w:rsidRDefault="00DE264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0D3C18D5" w14:textId="3338E6B2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Funkcja autoregresji o parametrze minimum 11 cm niwelująca ryzyko powstawania odleżyn dzięki minimalizacji nacisku w odcinku krzyżowo-lędźwiowym a tym samym pełniąca funkcje </w:t>
            </w:r>
            <w:r w:rsidR="00394FC5" w:rsidRPr="00583A2F">
              <w:rPr>
                <w:rFonts w:ascii="Century Gothic" w:hAnsi="Century Gothic" w:cs="Arial"/>
                <w:sz w:val="16"/>
                <w:szCs w:val="16"/>
              </w:rPr>
              <w:t>profilaktyczną przeciwko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odleżynom stopnia 1-4</w:t>
            </w:r>
          </w:p>
        </w:tc>
        <w:tc>
          <w:tcPr>
            <w:tcW w:w="1276" w:type="dxa"/>
            <w:vAlign w:val="center"/>
          </w:tcPr>
          <w:p w14:paraId="559156C7" w14:textId="77777777" w:rsidR="00DE2649" w:rsidRPr="00583A2F" w:rsidRDefault="00DE2649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43BB015C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E2649" w:rsidRPr="00583A2F" w14:paraId="716685A6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6513B5AC" w14:textId="77777777" w:rsidR="00DE2649" w:rsidRPr="00583A2F" w:rsidRDefault="00DE264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402D7D32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Regulacja elektr</w:t>
            </w:r>
            <w:r w:rsidR="0050028A" w:rsidRPr="00583A2F">
              <w:rPr>
                <w:rFonts w:ascii="Century Gothic" w:hAnsi="Century Gothic" w:cs="Arial"/>
                <w:sz w:val="16"/>
                <w:szCs w:val="16"/>
              </w:rPr>
              <w:t>yczna pozycji Trendelenburga 20</w:t>
            </w:r>
            <w:r w:rsidR="0050028A" w:rsidRPr="00583A2F">
              <w:rPr>
                <w:rFonts w:ascii="Century Gothic" w:hAnsi="Century Gothic" w:cs="Arial"/>
                <w:sz w:val="16"/>
                <w:szCs w:val="16"/>
                <w:vertAlign w:val="superscript"/>
              </w:rPr>
              <w:t>o</w:t>
            </w:r>
            <w:r w:rsidR="0050028A" w:rsidRPr="00583A2F">
              <w:rPr>
                <w:rFonts w:ascii="Century Gothic" w:hAnsi="Century Gothic" w:cs="Arial"/>
                <w:sz w:val="16"/>
                <w:szCs w:val="16"/>
              </w:rPr>
              <w:t xml:space="preserve"> (+/- 4</w:t>
            </w:r>
            <w:r w:rsidR="0050028A" w:rsidRPr="00583A2F">
              <w:rPr>
                <w:rFonts w:ascii="Century Gothic" w:hAnsi="Century Gothic" w:cs="Arial"/>
                <w:sz w:val="16"/>
                <w:szCs w:val="16"/>
                <w:vertAlign w:val="superscript"/>
              </w:rPr>
              <w:t>o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>) – sterowanie z panelu sterowniczego montowanego na szczycie łóżka od strony nóg</w:t>
            </w:r>
          </w:p>
        </w:tc>
        <w:tc>
          <w:tcPr>
            <w:tcW w:w="1276" w:type="dxa"/>
            <w:vAlign w:val="center"/>
          </w:tcPr>
          <w:p w14:paraId="2C28CEB7" w14:textId="34FB9C90" w:rsidR="00DE2649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vAlign w:val="center"/>
          </w:tcPr>
          <w:p w14:paraId="348F1D5F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E2649" w:rsidRPr="00583A2F" w14:paraId="61D83E9E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05221DBB" w14:textId="77777777" w:rsidR="00DE2649" w:rsidRPr="00583A2F" w:rsidRDefault="00DE264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08DB3C1E" w14:textId="260636A3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Regulacja elektryczna </w:t>
            </w:r>
            <w:r w:rsidR="0050028A" w:rsidRPr="00583A2F">
              <w:rPr>
                <w:rFonts w:ascii="Century Gothic" w:hAnsi="Century Gothic" w:cs="Arial"/>
                <w:sz w:val="16"/>
                <w:szCs w:val="16"/>
              </w:rPr>
              <w:t>pozycji anty-</w:t>
            </w:r>
            <w:r w:rsidR="00394FC5" w:rsidRPr="00583A2F">
              <w:rPr>
                <w:rFonts w:ascii="Century Gothic" w:hAnsi="Century Gothic" w:cs="Arial"/>
                <w:sz w:val="16"/>
                <w:szCs w:val="16"/>
              </w:rPr>
              <w:t>Trendelenburga 20</w:t>
            </w:r>
            <w:r w:rsidR="0050028A" w:rsidRPr="00583A2F">
              <w:rPr>
                <w:rFonts w:ascii="Century Gothic" w:hAnsi="Century Gothic" w:cs="Arial"/>
                <w:sz w:val="16"/>
                <w:szCs w:val="16"/>
                <w:vertAlign w:val="superscript"/>
              </w:rPr>
              <w:t>o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(+/- 4º) – sterowanie z panelu sterowniczego montowanego na szczycie łóżka od strony nóg. </w:t>
            </w:r>
          </w:p>
        </w:tc>
        <w:tc>
          <w:tcPr>
            <w:tcW w:w="1276" w:type="dxa"/>
            <w:vAlign w:val="center"/>
          </w:tcPr>
          <w:p w14:paraId="5D9E12AE" w14:textId="53711287" w:rsidR="00DE2649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vAlign w:val="center"/>
          </w:tcPr>
          <w:p w14:paraId="143F7781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E2649" w:rsidRPr="00583A2F" w14:paraId="4EFDB971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3FE71A6D" w14:textId="77777777" w:rsidR="00DE2649" w:rsidRPr="00583A2F" w:rsidRDefault="00DE264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1FED9813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Regulacja elektryczna do pozycji krzesła kardiologicznego – sterowanie przy pomocy jednego oznaczonego odpowiednim piktogramem przycisku na 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lastRenderedPageBreak/>
              <w:t>panelu sterowniczym montowanym na szczycie łóżka od strony nóg</w:t>
            </w:r>
          </w:p>
        </w:tc>
        <w:tc>
          <w:tcPr>
            <w:tcW w:w="1276" w:type="dxa"/>
            <w:vAlign w:val="center"/>
          </w:tcPr>
          <w:p w14:paraId="78EFC786" w14:textId="77777777" w:rsidR="00DE2649" w:rsidRPr="00583A2F" w:rsidRDefault="00DE2649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lastRenderedPageBreak/>
              <w:t>Tak</w:t>
            </w:r>
          </w:p>
        </w:tc>
        <w:tc>
          <w:tcPr>
            <w:tcW w:w="3827" w:type="dxa"/>
            <w:vAlign w:val="center"/>
          </w:tcPr>
          <w:p w14:paraId="21C6497B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E2649" w:rsidRPr="00583A2F" w14:paraId="3B8E0106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76C00202" w14:textId="77777777" w:rsidR="00DE2649" w:rsidRPr="00583A2F" w:rsidRDefault="00DE264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3F19FE63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Elektryczna funkcja CPR z każdej pozycji do reanimacji – sterowanie przy pomocy jednego przycisku oznaczonego odpowiednim piktogramem na panelu sterowniczym montowanym na szczycie łóżka od strony nóg</w:t>
            </w:r>
          </w:p>
        </w:tc>
        <w:tc>
          <w:tcPr>
            <w:tcW w:w="1276" w:type="dxa"/>
            <w:vAlign w:val="center"/>
          </w:tcPr>
          <w:p w14:paraId="6340F8F3" w14:textId="77777777" w:rsidR="00DE2649" w:rsidRPr="00583A2F" w:rsidRDefault="005F6E3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4E9B6C13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E2649" w:rsidRPr="00583A2F" w14:paraId="3FB14813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51CA2124" w14:textId="77777777" w:rsidR="00DE2649" w:rsidRPr="00583A2F" w:rsidRDefault="00DE264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52663360" w14:textId="38B194FA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Elektryczna funkcja </w:t>
            </w:r>
            <w:r w:rsidR="00394FC5" w:rsidRPr="00583A2F">
              <w:rPr>
                <w:rFonts w:ascii="Century Gothic" w:hAnsi="Century Gothic" w:cs="Arial"/>
                <w:sz w:val="16"/>
                <w:szCs w:val="16"/>
              </w:rPr>
              <w:t>antyszokowa z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każdej pozycji– sterowanie przy pomocy jednego przycisku oznaczonego odpowiednim piktogramem na panelu sterowniczym montowanym na szczycie łóżka od strony nóg</w:t>
            </w:r>
            <w:r w:rsidR="00405BD8" w:rsidRPr="00583A2F">
              <w:rPr>
                <w:rFonts w:ascii="Century Gothic" w:hAnsi="Century Gothic" w:cs="Arial"/>
                <w:sz w:val="16"/>
                <w:szCs w:val="16"/>
              </w:rPr>
              <w:t>. Przycisk oznaczony innym kolorem niż pozycja Trendelenburga</w:t>
            </w:r>
          </w:p>
        </w:tc>
        <w:tc>
          <w:tcPr>
            <w:tcW w:w="1276" w:type="dxa"/>
            <w:vAlign w:val="center"/>
          </w:tcPr>
          <w:p w14:paraId="35CDC6C9" w14:textId="77777777" w:rsidR="00DE2649" w:rsidRPr="00583A2F" w:rsidRDefault="00DE2649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324FEFDA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E2649" w:rsidRPr="00583A2F" w14:paraId="73396643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0F26DE7E" w14:textId="77777777" w:rsidR="00DE2649" w:rsidRPr="00583A2F" w:rsidRDefault="00DE264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6132363A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Elektryczna regulacja pozycji egzaminacyjnej   – sterowanie przy pomocy jednego przycisku oznaczonego odpowiednim piktogramem na panelu sterowniczym montowanym na szczycie łóżka od strony nóg</w:t>
            </w:r>
          </w:p>
        </w:tc>
        <w:tc>
          <w:tcPr>
            <w:tcW w:w="1276" w:type="dxa"/>
            <w:vAlign w:val="center"/>
          </w:tcPr>
          <w:p w14:paraId="5E574096" w14:textId="77777777" w:rsidR="00DE2649" w:rsidRPr="00583A2F" w:rsidRDefault="00DE2649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54559B73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E2649" w:rsidRPr="00583A2F" w14:paraId="72F8DCB2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7C151039" w14:textId="77777777" w:rsidR="00DE2649" w:rsidRPr="00583A2F" w:rsidRDefault="00DE264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4F1C4C86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Wyłączniki/blokady funkcji elektrycznych (na centralnym panelu sterowania) dla poszczególnych regulacji (selektywny wybór):</w:t>
            </w:r>
          </w:p>
          <w:p w14:paraId="0BB0873A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- regulacji wysokości</w:t>
            </w:r>
          </w:p>
          <w:p w14:paraId="0E4067AF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- regulacji części plecowej </w:t>
            </w:r>
          </w:p>
          <w:p w14:paraId="57D64D1C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- regulacji części nożnej </w:t>
            </w:r>
          </w:p>
          <w:p w14:paraId="53590F46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Kontrolki informujące o aktywnych, zablokowanych funkcjach łóżka </w:t>
            </w:r>
          </w:p>
        </w:tc>
        <w:tc>
          <w:tcPr>
            <w:tcW w:w="1276" w:type="dxa"/>
            <w:vAlign w:val="center"/>
          </w:tcPr>
          <w:p w14:paraId="1AABE40C" w14:textId="77777777" w:rsidR="00DE2649" w:rsidRPr="00583A2F" w:rsidRDefault="00DE2649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  <w:p w14:paraId="4F585E40" w14:textId="77777777" w:rsidR="00DE2649" w:rsidRPr="00583A2F" w:rsidRDefault="00DE2649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827" w:type="dxa"/>
            <w:vAlign w:val="center"/>
          </w:tcPr>
          <w:p w14:paraId="0C249871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E2649" w:rsidRPr="00583A2F" w14:paraId="13DD5ADD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50379AF7" w14:textId="77777777" w:rsidR="00DE2649" w:rsidRPr="00583A2F" w:rsidRDefault="00DE264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0040CAC7" w14:textId="30BCAF98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Zabezpieczenie przed nieświadomym uruchomieniem funkcji poprzez konieczność wciśnięcia przycisku uruchamiającego dostępność funkcji – przycisk wyraźnie oznaczony na wszystkich sterownikach</w:t>
            </w:r>
            <w:r w:rsidR="0077785E" w:rsidRPr="00583A2F">
              <w:rPr>
                <w:rFonts w:ascii="Century Gothic" w:hAnsi="Century Gothic" w:cs="Arial"/>
                <w:sz w:val="16"/>
                <w:szCs w:val="16"/>
              </w:rPr>
              <w:t xml:space="preserve">. Użycie dowolnego przycisku aktywuje wszystkie sterowniki </w:t>
            </w:r>
          </w:p>
        </w:tc>
        <w:tc>
          <w:tcPr>
            <w:tcW w:w="1276" w:type="dxa"/>
            <w:vAlign w:val="center"/>
          </w:tcPr>
          <w:p w14:paraId="50AFEDFD" w14:textId="77777777" w:rsidR="00DE2649" w:rsidRPr="00583A2F" w:rsidRDefault="00DE2649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0849D782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E2649" w:rsidRPr="00583A2F" w14:paraId="532E1A17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2DF39273" w14:textId="77777777" w:rsidR="00DE2649" w:rsidRPr="00583A2F" w:rsidRDefault="00DE264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74460829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Odłączenie wszelkich</w:t>
            </w:r>
            <w:r w:rsidR="00405BD8" w:rsidRPr="00583A2F">
              <w:rPr>
                <w:rFonts w:ascii="Century Gothic" w:hAnsi="Century Gothic" w:cs="Arial"/>
                <w:sz w:val="16"/>
                <w:szCs w:val="16"/>
              </w:rPr>
              <w:t xml:space="preserve"> (za wyjątkiem funkcji ratujących życie)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regulacji po </w:t>
            </w:r>
            <w:r w:rsidR="00405BD8" w:rsidRPr="00583A2F">
              <w:rPr>
                <w:rFonts w:ascii="Century Gothic" w:hAnsi="Century Gothic" w:cs="Arial"/>
                <w:sz w:val="16"/>
                <w:szCs w:val="16"/>
              </w:rPr>
              <w:t xml:space="preserve">min 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>180 sekundach nieużywania regulacji (konieczność świadomego ponownego uruchomienia regulacji)</w:t>
            </w:r>
          </w:p>
        </w:tc>
        <w:tc>
          <w:tcPr>
            <w:tcW w:w="1276" w:type="dxa"/>
            <w:vAlign w:val="center"/>
          </w:tcPr>
          <w:p w14:paraId="3DB40A8D" w14:textId="4CB1C4F6" w:rsidR="00DE2649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vAlign w:val="center"/>
          </w:tcPr>
          <w:p w14:paraId="3F058E3A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E2649" w:rsidRPr="00583A2F" w14:paraId="0A3FC03B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2AABC816" w14:textId="77777777" w:rsidR="00DE2649" w:rsidRPr="00583A2F" w:rsidRDefault="00DE264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1B27C4C4" w14:textId="7D9F8D55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Charakterystyczny</w:t>
            </w:r>
            <w:r w:rsidR="00405BD8" w:rsidRPr="00583A2F">
              <w:rPr>
                <w:rFonts w:ascii="Century Gothic" w:hAnsi="Century Gothic" w:cs="Arial"/>
                <w:sz w:val="16"/>
                <w:szCs w:val="16"/>
              </w:rPr>
              <w:t xml:space="preserve"> jeden przycisk bezpieczeństwa (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>nie</w:t>
            </w:r>
            <w:r w:rsidR="00405BD8" w:rsidRPr="00583A2F">
              <w:rPr>
                <w:rFonts w:ascii="Century Gothic" w:hAnsi="Century Gothic" w:cs="Arial"/>
                <w:sz w:val="16"/>
                <w:szCs w:val="16"/>
              </w:rPr>
              <w:t xml:space="preserve"> będący blokadą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poszczególnych funkcji) </w:t>
            </w:r>
            <w:r w:rsidR="00394FC5" w:rsidRPr="00583A2F">
              <w:rPr>
                <w:rFonts w:ascii="Century Gothic" w:hAnsi="Century Gothic" w:cs="Arial"/>
                <w:sz w:val="16"/>
                <w:szCs w:val="16"/>
              </w:rPr>
              <w:t>powodujący natychmiastowe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odłączenie wszystkich</w:t>
            </w:r>
            <w:r w:rsidR="00405BD8" w:rsidRPr="00583A2F">
              <w:rPr>
                <w:rFonts w:ascii="Century Gothic" w:hAnsi="Century Gothic" w:cs="Arial"/>
                <w:sz w:val="16"/>
                <w:szCs w:val="16"/>
              </w:rPr>
              <w:t xml:space="preserve"> (za wyjątkiem funkcji ratujących życie)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funkcji elektrycznych w przypadku wystąpienia zagrożenia dla pacjenta lub personelu również odcinający funkcje w przypadku braku podłączenia do sieci – pracy na akumulatorze. </w:t>
            </w:r>
          </w:p>
        </w:tc>
        <w:tc>
          <w:tcPr>
            <w:tcW w:w="1276" w:type="dxa"/>
            <w:vAlign w:val="center"/>
          </w:tcPr>
          <w:p w14:paraId="5FB465B3" w14:textId="77777777" w:rsidR="00DE2649" w:rsidRPr="00583A2F" w:rsidRDefault="00DE2649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26AE5D58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E2649" w:rsidRPr="00583A2F" w14:paraId="6DE351D7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4ABE40F2" w14:textId="77777777" w:rsidR="00DE2649" w:rsidRPr="00583A2F" w:rsidRDefault="00DE264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7FCE4F83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Łóżko posiadające wysuwaną spod leża półkę np. do odkładania pościeli lub schowania centralnego panelu sterowniczego </w:t>
            </w:r>
            <w:r w:rsidR="00405BD8" w:rsidRPr="00583A2F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28CD5F5C" w14:textId="77777777" w:rsidR="00DE2649" w:rsidRPr="00583A2F" w:rsidRDefault="00DE2649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69D00F2E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2A3B5D" w:rsidRPr="00583A2F" w14:paraId="5361557E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44C7A828" w14:textId="77777777" w:rsidR="002A3B5D" w:rsidRPr="00583A2F" w:rsidRDefault="002A3B5D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3A8AD488" w14:textId="77777777" w:rsidR="002A3B5D" w:rsidRPr="00583A2F" w:rsidRDefault="002A3B5D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Tworzywowa osłona podstawy łózka</w:t>
            </w:r>
          </w:p>
        </w:tc>
        <w:tc>
          <w:tcPr>
            <w:tcW w:w="1276" w:type="dxa"/>
            <w:vAlign w:val="center"/>
          </w:tcPr>
          <w:p w14:paraId="7B08429D" w14:textId="77777777" w:rsidR="002A3B5D" w:rsidRPr="00583A2F" w:rsidRDefault="002A3B5D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Tak </w:t>
            </w:r>
          </w:p>
        </w:tc>
        <w:tc>
          <w:tcPr>
            <w:tcW w:w="3827" w:type="dxa"/>
            <w:vAlign w:val="center"/>
          </w:tcPr>
          <w:p w14:paraId="06F07FBE" w14:textId="77777777" w:rsidR="002A3B5D" w:rsidRPr="00583A2F" w:rsidRDefault="002A3B5D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2A3B5D" w:rsidRPr="00583A2F" w14:paraId="2DC97705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5819A8D3" w14:textId="77777777" w:rsidR="002A3B5D" w:rsidRPr="00583A2F" w:rsidRDefault="002A3B5D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6B6E8FA0" w14:textId="77777777" w:rsidR="002A3B5D" w:rsidRPr="00583A2F" w:rsidRDefault="002A3B5D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Krążki odbojowe w każdym narożniku</w:t>
            </w:r>
          </w:p>
        </w:tc>
        <w:tc>
          <w:tcPr>
            <w:tcW w:w="1276" w:type="dxa"/>
            <w:vAlign w:val="center"/>
          </w:tcPr>
          <w:p w14:paraId="0B88D953" w14:textId="77777777" w:rsidR="002A3B5D" w:rsidRPr="00583A2F" w:rsidRDefault="002A3B5D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1C0603B8" w14:textId="77777777" w:rsidR="002A3B5D" w:rsidRPr="00583A2F" w:rsidRDefault="002A3B5D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2A3B5D" w:rsidRPr="00583A2F" w14:paraId="621216B2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24E7D81B" w14:textId="77777777" w:rsidR="002A3B5D" w:rsidRPr="00583A2F" w:rsidRDefault="002A3B5D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6D5A3CC0" w14:textId="77777777" w:rsidR="002A3B5D" w:rsidRPr="00583A2F" w:rsidRDefault="002A3B5D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4 gniazda/tuleje do montażu dodatkowego wyposażenia, np. wysięgnika ręki, ramy ortopedycznej.</w:t>
            </w:r>
          </w:p>
        </w:tc>
        <w:tc>
          <w:tcPr>
            <w:tcW w:w="1276" w:type="dxa"/>
            <w:vAlign w:val="center"/>
          </w:tcPr>
          <w:p w14:paraId="39D993C0" w14:textId="77777777" w:rsidR="002A3B5D" w:rsidRPr="00583A2F" w:rsidRDefault="00166CA0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Tak </w:t>
            </w:r>
          </w:p>
        </w:tc>
        <w:tc>
          <w:tcPr>
            <w:tcW w:w="3827" w:type="dxa"/>
            <w:vAlign w:val="center"/>
          </w:tcPr>
          <w:p w14:paraId="6B060C48" w14:textId="77777777" w:rsidR="002A3B5D" w:rsidRPr="00583A2F" w:rsidRDefault="002A3B5D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E2649" w:rsidRPr="00583A2F" w14:paraId="392EEB40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6AFDA445" w14:textId="77777777" w:rsidR="00DE2649" w:rsidRPr="00583A2F" w:rsidRDefault="00DE264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1F93E3B4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Bezpieczne obciążenie robocze dla każdej pozycji leża i segmentów na poziomie minimum 250kg. Pozwalające na wszystkie możliwe regulacje przy tym obciążeniu bez narażenia bezpieczeństwa pacjenta i powstanie incydentu medycznego</w:t>
            </w:r>
          </w:p>
        </w:tc>
        <w:tc>
          <w:tcPr>
            <w:tcW w:w="1276" w:type="dxa"/>
            <w:vAlign w:val="center"/>
          </w:tcPr>
          <w:p w14:paraId="079334F4" w14:textId="0EB7A061" w:rsidR="00DE2649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vAlign w:val="center"/>
          </w:tcPr>
          <w:p w14:paraId="35632FD6" w14:textId="77777777" w:rsidR="00DE2649" w:rsidRPr="00583A2F" w:rsidRDefault="00DE264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394BC0" w:rsidRPr="00583A2F" w14:paraId="3809A316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5803CD2A" w14:textId="77777777" w:rsidR="00394BC0" w:rsidRPr="00583A2F" w:rsidRDefault="00394BC0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24E2B913" w14:textId="77777777" w:rsidR="00394BC0" w:rsidRPr="00583A2F" w:rsidRDefault="00394BC0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System elektrycznej ochrony przed uszkodzeniem łóżka w wyniku przeciążenia, polega</w:t>
            </w:r>
            <w:r w:rsidR="00166CA0" w:rsidRPr="00583A2F">
              <w:rPr>
                <w:rFonts w:ascii="Century Gothic" w:hAnsi="Century Gothic" w:cs="Arial"/>
                <w:sz w:val="16"/>
                <w:szCs w:val="16"/>
              </w:rPr>
              <w:t>jący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na wyłączeniu regulacji łóżka w przypadku przekroczonego obciążenia.</w:t>
            </w:r>
          </w:p>
        </w:tc>
        <w:tc>
          <w:tcPr>
            <w:tcW w:w="1276" w:type="dxa"/>
            <w:vAlign w:val="center"/>
          </w:tcPr>
          <w:p w14:paraId="28E2C833" w14:textId="77777777" w:rsidR="00394BC0" w:rsidRPr="00583A2F" w:rsidRDefault="00394BC0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1F270C25" w14:textId="77777777" w:rsidR="00394BC0" w:rsidRPr="00583A2F" w:rsidRDefault="00394BC0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F76F9" w:rsidRPr="00583A2F" w14:paraId="46BD708F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4CFC36B7" w14:textId="77777777" w:rsidR="000F76F9" w:rsidRPr="00583A2F" w:rsidRDefault="000F76F9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02CBEB24" w14:textId="732936E5" w:rsidR="008A0D55" w:rsidRPr="00583A2F" w:rsidRDefault="00414073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W</w:t>
            </w:r>
            <w:r w:rsidR="008A0D55" w:rsidRPr="00583A2F">
              <w:rPr>
                <w:rFonts w:ascii="Century Gothic" w:hAnsi="Century Gothic" w:cs="Arial"/>
                <w:sz w:val="16"/>
                <w:szCs w:val="16"/>
              </w:rPr>
              <w:t>yposażenie:</w:t>
            </w:r>
          </w:p>
          <w:p w14:paraId="640883B1" w14:textId="77777777" w:rsidR="000F76F9" w:rsidRPr="00583A2F" w:rsidRDefault="008A0D55" w:rsidP="00BC442E">
            <w:pPr>
              <w:numPr>
                <w:ilvl w:val="0"/>
                <w:numId w:val="15"/>
              </w:numPr>
              <w:tabs>
                <w:tab w:val="left" w:pos="399"/>
              </w:tabs>
              <w:suppressAutoHyphens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Barierki boczne dzielone zabezpieczające na całej długości opisane powyżej </w:t>
            </w:r>
          </w:p>
          <w:p w14:paraId="35B0FF4F" w14:textId="46B72FEF" w:rsidR="00405BD8" w:rsidRPr="00583A2F" w:rsidRDefault="00405BD8" w:rsidP="00BC442E">
            <w:pPr>
              <w:numPr>
                <w:ilvl w:val="0"/>
                <w:numId w:val="15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Tworzywowe haczyki na worki urologiczne – 2szt po każdej stronie łóżka</w:t>
            </w:r>
            <w:r w:rsidR="0099394D">
              <w:rPr>
                <w:rFonts w:ascii="Century Gothic" w:hAnsi="Century Gothic" w:cs="Arial"/>
                <w:sz w:val="16"/>
                <w:szCs w:val="16"/>
              </w:rPr>
              <w:t xml:space="preserve"> – do każdego łóżka</w:t>
            </w:r>
          </w:p>
          <w:p w14:paraId="55543EB8" w14:textId="42256CA1" w:rsidR="006566EA" w:rsidRPr="00583A2F" w:rsidRDefault="0077785E" w:rsidP="00BC442E">
            <w:pPr>
              <w:numPr>
                <w:ilvl w:val="0"/>
                <w:numId w:val="15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Uchwyt przewodu zasilającego </w:t>
            </w:r>
            <w:r w:rsidR="0099394D">
              <w:rPr>
                <w:rFonts w:ascii="Century Gothic" w:hAnsi="Century Gothic" w:cs="Arial"/>
                <w:sz w:val="16"/>
                <w:szCs w:val="16"/>
              </w:rPr>
              <w:t>– do każdego łóżka</w:t>
            </w:r>
          </w:p>
          <w:p w14:paraId="0ED5BA67" w14:textId="0F793A5A" w:rsidR="00567D35" w:rsidRPr="00D63391" w:rsidRDefault="0077785E" w:rsidP="00BC442E">
            <w:pPr>
              <w:numPr>
                <w:ilvl w:val="0"/>
                <w:numId w:val="15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Materac szpitalny </w:t>
            </w:r>
            <w:r w:rsidR="003F292E" w:rsidRPr="00583A2F">
              <w:rPr>
                <w:rFonts w:ascii="Century Gothic" w:hAnsi="Century Gothic" w:cs="Arial"/>
                <w:sz w:val="16"/>
                <w:szCs w:val="16"/>
              </w:rPr>
              <w:t>prewencyjny o wysokości min 1</w:t>
            </w:r>
            <w:r w:rsidR="00197DC2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3F292E" w:rsidRPr="00583A2F">
              <w:rPr>
                <w:rFonts w:ascii="Century Gothic" w:hAnsi="Century Gothic" w:cs="Arial"/>
                <w:sz w:val="16"/>
                <w:szCs w:val="16"/>
              </w:rPr>
              <w:t>0mm.</w:t>
            </w:r>
            <w:r w:rsidR="003F292E"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</w:t>
            </w:r>
            <w:r w:rsidR="003F292E" w:rsidRPr="00583A2F">
              <w:rPr>
                <w:rFonts w:ascii="Century Gothic" w:hAnsi="Century Gothic" w:cs="Arial"/>
                <w:sz w:val="16"/>
                <w:szCs w:val="16"/>
              </w:rPr>
              <w:t xml:space="preserve">Materac wykonany z piany poliuretanowej posiadający właściwości </w:t>
            </w:r>
            <w:r w:rsidR="003F292E" w:rsidRPr="00D63391">
              <w:rPr>
                <w:rFonts w:ascii="Century Gothic" w:hAnsi="Century Gothic" w:cs="Arial"/>
                <w:sz w:val="16"/>
                <w:szCs w:val="16"/>
              </w:rPr>
              <w:t>prewencji przeciwodleżynowej. Materac w pokrowcu nieprzemakalnym oddychającym</w:t>
            </w:r>
            <w:r w:rsidR="00D63391" w:rsidRPr="00D63391">
              <w:rPr>
                <w:rFonts w:ascii="Century Gothic" w:hAnsi="Century Gothic" w:cs="Arial"/>
                <w:sz w:val="16"/>
                <w:szCs w:val="16"/>
              </w:rPr>
              <w:t xml:space="preserve"> – do każdego łóżka</w:t>
            </w:r>
          </w:p>
          <w:p w14:paraId="16D9A25F" w14:textId="77777777" w:rsidR="00BC442E" w:rsidRPr="00987DFD" w:rsidRDefault="00BC442E" w:rsidP="00BC442E">
            <w:pPr>
              <w:numPr>
                <w:ilvl w:val="0"/>
                <w:numId w:val="15"/>
              </w:numPr>
              <w:spacing w:line="360" w:lineRule="auto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987DFD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 xml:space="preserve">Wysięgnik z uchwytem ręki – </w:t>
            </w: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 xml:space="preserve">do wszystkich łóżek </w:t>
            </w:r>
            <w:r w:rsidRPr="00987DFD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 xml:space="preserve">- </w:t>
            </w:r>
            <w:r w:rsidRPr="00987DFD">
              <w:rPr>
                <w:rFonts w:ascii="Century Gothic" w:hAnsi="Century Gothic" w:cs="Arial"/>
                <w:color w:val="000000"/>
                <w:sz w:val="16"/>
                <w:szCs w:val="16"/>
              </w:rPr>
              <w:t>Chromowany lub lakierowany wysięgnik montowany w tuleje od strony szczytu głowy, wyposażony w tworzywowy trójkąt do podciągania</w:t>
            </w:r>
          </w:p>
          <w:p w14:paraId="623F5AA8" w14:textId="7C15665A" w:rsidR="00B84BDB" w:rsidRPr="00583A2F" w:rsidRDefault="00B84BDB" w:rsidP="00BC442E">
            <w:pPr>
              <w:numPr>
                <w:ilvl w:val="0"/>
                <w:numId w:val="15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63391">
              <w:rPr>
                <w:rFonts w:ascii="Century Gothic" w:hAnsi="Century Gothic" w:cs="Arial"/>
                <w:sz w:val="16"/>
                <w:szCs w:val="16"/>
              </w:rPr>
              <w:t>Wieszak do kroplówki – 10 szt.</w:t>
            </w: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3385BA85" w14:textId="77777777" w:rsidR="000F76F9" w:rsidRPr="00583A2F" w:rsidRDefault="000F76F9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2C5151D7" w14:textId="77777777" w:rsidR="000F76F9" w:rsidRPr="00583A2F" w:rsidRDefault="000F76F9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B229AC" w:rsidRPr="00583A2F" w14:paraId="1381FEF9" w14:textId="77777777" w:rsidTr="00583A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1"/>
        </w:trPr>
        <w:tc>
          <w:tcPr>
            <w:tcW w:w="708" w:type="dxa"/>
            <w:vAlign w:val="center"/>
          </w:tcPr>
          <w:p w14:paraId="3D2C5814" w14:textId="77777777" w:rsidR="00B229AC" w:rsidRPr="00583A2F" w:rsidRDefault="00B229AC" w:rsidP="00583A2F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693BC770" w14:textId="0C7F5632" w:rsidR="00B229AC" w:rsidRPr="00583A2F" w:rsidRDefault="008223D2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Mechaniczna funkcja CPR</w:t>
            </w:r>
          </w:p>
        </w:tc>
        <w:tc>
          <w:tcPr>
            <w:tcW w:w="1276" w:type="dxa"/>
            <w:vAlign w:val="center"/>
          </w:tcPr>
          <w:p w14:paraId="355EFB2A" w14:textId="4808BCB6" w:rsidR="00B229AC" w:rsidRPr="00583A2F" w:rsidRDefault="0005543B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vAlign w:val="center"/>
          </w:tcPr>
          <w:p w14:paraId="17D64E2E" w14:textId="77777777" w:rsidR="00B229AC" w:rsidRPr="00583A2F" w:rsidRDefault="00B229AC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83A2F" w:rsidRPr="00583A2F" w14:paraId="100DC028" w14:textId="77777777" w:rsidTr="00583A2F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1D1DD1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b/>
                <w:color w:val="000000"/>
                <w:sz w:val="16"/>
                <w:szCs w:val="16"/>
                <w:u w:val="single"/>
                <w:lang w:eastAsia="en-US"/>
              </w:rPr>
            </w:pPr>
          </w:p>
        </w:tc>
      </w:tr>
      <w:tr w:rsidR="00583A2F" w:rsidRPr="00583A2F" w14:paraId="62A0034D" w14:textId="77777777" w:rsidTr="00583A2F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6616D05" w14:textId="6CCCEC49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b/>
                <w:color w:val="000000"/>
                <w:sz w:val="16"/>
                <w:szCs w:val="16"/>
                <w:u w:val="single"/>
                <w:lang w:eastAsia="en-US"/>
              </w:rPr>
            </w:pPr>
            <w:r w:rsidRPr="00583A2F">
              <w:rPr>
                <w:rFonts w:ascii="Century Gothic" w:hAnsi="Century Gothic" w:cstheme="minorHAnsi"/>
                <w:b/>
                <w:color w:val="000000"/>
                <w:sz w:val="16"/>
                <w:szCs w:val="16"/>
                <w:u w:val="single"/>
                <w:lang w:eastAsia="en-US"/>
              </w:rPr>
              <w:t xml:space="preserve">Szafka przyłóżkowa – </w:t>
            </w:r>
            <w:r>
              <w:rPr>
                <w:rFonts w:ascii="Century Gothic" w:hAnsi="Century Gothic" w:cstheme="minorHAnsi"/>
                <w:b/>
                <w:color w:val="000000"/>
                <w:sz w:val="16"/>
                <w:szCs w:val="16"/>
                <w:u w:val="single"/>
                <w:lang w:eastAsia="en-US"/>
              </w:rPr>
              <w:t>27</w:t>
            </w:r>
            <w:r w:rsidRPr="00583A2F">
              <w:rPr>
                <w:rFonts w:ascii="Century Gothic" w:hAnsi="Century Gothic" w:cstheme="minorHAnsi"/>
                <w:b/>
                <w:color w:val="000000"/>
                <w:sz w:val="16"/>
                <w:szCs w:val="16"/>
                <w:u w:val="single"/>
                <w:lang w:eastAsia="en-US"/>
              </w:rPr>
              <w:t xml:space="preserve"> szt.</w:t>
            </w:r>
          </w:p>
        </w:tc>
      </w:tr>
      <w:tr w:rsidR="00583A2F" w:rsidRPr="00583A2F" w14:paraId="2A990DAB" w14:textId="77777777" w:rsidTr="00583A2F">
        <w:trPr>
          <w:trHeight w:val="406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AB7A70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583A2F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84EFE1" w14:textId="77777777" w:rsidR="00583A2F" w:rsidRPr="00583A2F" w:rsidRDefault="00583A2F" w:rsidP="00583A2F">
            <w:pPr>
              <w:keepNext/>
              <w:spacing w:line="360" w:lineRule="auto"/>
              <w:jc w:val="center"/>
              <w:outlineLvl w:val="1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F378BB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6B90A7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583A2F" w:rsidRPr="00583A2F" w14:paraId="4569CE03" w14:textId="77777777" w:rsidTr="00583A2F">
        <w:tblPrEx>
          <w:tblLook w:val="04A0" w:firstRow="1" w:lastRow="0" w:firstColumn="1" w:lastColumn="0" w:noHBand="0" w:noVBand="1"/>
        </w:tblPrEx>
        <w:trPr>
          <w:trHeight w:val="56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E1909" w14:textId="77777777" w:rsidR="00583A2F" w:rsidRPr="00583A2F" w:rsidRDefault="00583A2F" w:rsidP="00BC0B19">
            <w:pPr>
              <w:numPr>
                <w:ilvl w:val="0"/>
                <w:numId w:val="19"/>
              </w:numPr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345C9" w14:textId="77777777" w:rsidR="00583A2F" w:rsidRPr="00583A2F" w:rsidRDefault="00583A2F" w:rsidP="00583A2F">
            <w:pPr>
              <w:spacing w:line="360" w:lineRule="auto"/>
              <w:jc w:val="both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990FDA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020440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583A2F" w:rsidRPr="00583A2F" w14:paraId="4ED75F23" w14:textId="77777777" w:rsidTr="00583A2F">
        <w:tblPrEx>
          <w:tblLook w:val="04A0" w:firstRow="1" w:lastRow="0" w:firstColumn="1" w:lastColumn="0" w:noHBand="0" w:noVBand="1"/>
        </w:tblPrEx>
        <w:trPr>
          <w:trHeight w:val="56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11CDD" w14:textId="77777777" w:rsidR="00583A2F" w:rsidRPr="00583A2F" w:rsidRDefault="00583A2F" w:rsidP="00BC0B19">
            <w:pPr>
              <w:numPr>
                <w:ilvl w:val="0"/>
                <w:numId w:val="19"/>
              </w:numPr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D0C13" w14:textId="77777777" w:rsidR="00583A2F" w:rsidRPr="00583A2F" w:rsidRDefault="00583A2F" w:rsidP="00583A2F">
            <w:pPr>
              <w:spacing w:line="360" w:lineRule="auto"/>
              <w:jc w:val="both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14FACF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E6C319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583A2F" w:rsidRPr="00583A2F" w14:paraId="35ED5772" w14:textId="77777777" w:rsidTr="00583A2F">
        <w:tblPrEx>
          <w:tblLook w:val="04A0" w:firstRow="1" w:lastRow="0" w:firstColumn="1" w:lastColumn="0" w:noHBand="0" w:noVBand="1"/>
        </w:tblPrEx>
        <w:trPr>
          <w:trHeight w:val="56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99F60" w14:textId="77777777" w:rsidR="00583A2F" w:rsidRPr="00583A2F" w:rsidRDefault="00583A2F" w:rsidP="00BC0B19">
            <w:pPr>
              <w:numPr>
                <w:ilvl w:val="0"/>
                <w:numId w:val="19"/>
              </w:numPr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01A9" w14:textId="77777777" w:rsidR="00583A2F" w:rsidRPr="00583A2F" w:rsidRDefault="00583A2F" w:rsidP="00583A2F">
            <w:pPr>
              <w:spacing w:line="360" w:lineRule="auto"/>
              <w:jc w:val="both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 w:rsidRPr="00583A2F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909DCB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022FB6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583A2F" w:rsidRPr="00583A2F" w14:paraId="773DD7C6" w14:textId="77777777" w:rsidTr="00583A2F">
        <w:tblPrEx>
          <w:tblLook w:val="04A0" w:firstRow="1" w:lastRow="0" w:firstColumn="1" w:lastColumn="0" w:noHBand="0" w:noVBand="1"/>
        </w:tblPrEx>
        <w:trPr>
          <w:trHeight w:val="56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093D7" w14:textId="77777777" w:rsidR="00583A2F" w:rsidRPr="00583A2F" w:rsidRDefault="00583A2F" w:rsidP="00BC0B19">
            <w:pPr>
              <w:numPr>
                <w:ilvl w:val="0"/>
                <w:numId w:val="19"/>
              </w:numPr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4A0BB" w14:textId="63275435" w:rsidR="00583A2F" w:rsidRPr="00583A2F" w:rsidRDefault="00583A2F" w:rsidP="00583A2F">
            <w:pPr>
              <w:spacing w:line="360" w:lineRule="auto"/>
              <w:jc w:val="both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 xml:space="preserve">Rok produkcji (nie wcześniej 2026 r., sprzęt </w:t>
            </w:r>
            <w:r w:rsidR="00394FC5" w:rsidRPr="00583A2F">
              <w:rPr>
                <w:rFonts w:ascii="Century Gothic" w:hAnsi="Century Gothic" w:cs="Calibri"/>
                <w:sz w:val="16"/>
                <w:szCs w:val="16"/>
              </w:rPr>
              <w:t>fabrycznie nowy</w:t>
            </w:r>
            <w:r w:rsidRPr="00583A2F">
              <w:rPr>
                <w:rFonts w:ascii="Century Gothic" w:hAnsi="Century Gothic" w:cs="Calibri"/>
                <w:sz w:val="16"/>
                <w:szCs w:val="16"/>
              </w:rPr>
              <w:t>) nie rekondycjonowany, nie powystawowy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70910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339092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583A2F" w:rsidRPr="00583A2F" w14:paraId="774EC4DA" w14:textId="77777777" w:rsidTr="00583A2F">
        <w:tblPrEx>
          <w:tblLook w:val="04A0" w:firstRow="1" w:lastRow="0" w:firstColumn="1" w:lastColumn="0" w:noHBand="0" w:noVBand="1"/>
        </w:tblPrEx>
        <w:trPr>
          <w:trHeight w:val="56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BC39D" w14:textId="77777777" w:rsidR="00583A2F" w:rsidRPr="00583A2F" w:rsidRDefault="00583A2F" w:rsidP="00BC0B19">
            <w:pPr>
              <w:numPr>
                <w:ilvl w:val="0"/>
                <w:numId w:val="19"/>
              </w:numPr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C1B19" w14:textId="77777777" w:rsidR="00583A2F" w:rsidRPr="00583A2F" w:rsidRDefault="00583A2F" w:rsidP="00583A2F">
            <w:pPr>
              <w:spacing w:line="360" w:lineRule="auto"/>
              <w:jc w:val="both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 w:rsidRPr="00583A2F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Szafka przyłóżkowa z możliwością ustawienia z prawej lub lewej strony łóżka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088FB5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  <w:lang w:eastAsia="en-US"/>
              </w:rPr>
              <w:t>Tak,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7DF5E3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583A2F" w:rsidRPr="00583A2F" w14:paraId="00AC0686" w14:textId="77777777" w:rsidTr="00583A2F">
        <w:tblPrEx>
          <w:tblLook w:val="04A0" w:firstRow="1" w:lastRow="0" w:firstColumn="1" w:lastColumn="0" w:noHBand="0" w:noVBand="1"/>
        </w:tblPrEx>
        <w:trPr>
          <w:trHeight w:val="56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2D2A9" w14:textId="77777777" w:rsidR="00583A2F" w:rsidRPr="00583A2F" w:rsidRDefault="00583A2F" w:rsidP="00BC0B19">
            <w:pPr>
              <w:numPr>
                <w:ilvl w:val="0"/>
                <w:numId w:val="19"/>
              </w:numPr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873C9" w14:textId="77777777" w:rsidR="00583A2F" w:rsidRPr="00583A2F" w:rsidRDefault="00583A2F" w:rsidP="00583A2F">
            <w:pPr>
              <w:spacing w:line="360" w:lineRule="auto"/>
              <w:jc w:val="both"/>
              <w:rPr>
                <w:rFonts w:ascii="Century Gothic" w:eastAsia="Calibri" w:hAnsi="Century Gothic" w:cs="Arial"/>
                <w:sz w:val="16"/>
                <w:szCs w:val="16"/>
                <w:lang w:eastAsia="en-US"/>
              </w:rPr>
            </w:pPr>
            <w:r w:rsidRPr="00583A2F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Konstrukcja szafki lekka, kontenerowa wykonana z ABS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23ED06A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CE7003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583A2F" w:rsidRPr="00583A2F" w14:paraId="552B410F" w14:textId="77777777" w:rsidTr="00583A2F">
        <w:tblPrEx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2F7A7" w14:textId="77777777" w:rsidR="00583A2F" w:rsidRPr="00583A2F" w:rsidRDefault="00583A2F" w:rsidP="00BC0B19">
            <w:pPr>
              <w:numPr>
                <w:ilvl w:val="0"/>
                <w:numId w:val="19"/>
              </w:numPr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AB9E" w14:textId="77777777" w:rsidR="00583A2F" w:rsidRPr="00583A2F" w:rsidRDefault="00583A2F" w:rsidP="00583A2F">
            <w:pPr>
              <w:pStyle w:val="Style15"/>
              <w:widowControl/>
              <w:tabs>
                <w:tab w:val="left" w:pos="1090"/>
              </w:tabs>
              <w:spacing w:line="360" w:lineRule="auto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 w:rsidRPr="00583A2F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Szerokość całkowita: 450 mm (+/- 30 mm)</w:t>
            </w:r>
          </w:p>
          <w:p w14:paraId="6BBBAB8E" w14:textId="77777777" w:rsidR="00583A2F" w:rsidRPr="00583A2F" w:rsidRDefault="00583A2F" w:rsidP="00583A2F">
            <w:pPr>
              <w:spacing w:line="360" w:lineRule="auto"/>
              <w:jc w:val="both"/>
              <w:rPr>
                <w:rFonts w:ascii="Century Gothic" w:eastAsia="Calibri" w:hAnsi="Century Gothic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9B15AA7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EF7A15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583A2F" w:rsidRPr="00583A2F" w14:paraId="4CB6256F" w14:textId="77777777" w:rsidTr="00583A2F">
        <w:tblPrEx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BB696" w14:textId="77777777" w:rsidR="00583A2F" w:rsidRPr="00583A2F" w:rsidRDefault="00583A2F" w:rsidP="00BC0B19">
            <w:pPr>
              <w:numPr>
                <w:ilvl w:val="0"/>
                <w:numId w:val="19"/>
              </w:numPr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88609" w14:textId="77777777" w:rsidR="00583A2F" w:rsidRPr="00583A2F" w:rsidRDefault="00583A2F" w:rsidP="00583A2F">
            <w:pPr>
              <w:tabs>
                <w:tab w:val="left" w:pos="1090"/>
              </w:tabs>
              <w:spacing w:line="360" w:lineRule="auto"/>
              <w:rPr>
                <w:rStyle w:val="Znak20"/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Długość całkowita: 450</w:t>
            </w:r>
            <w:r w:rsidRPr="00583A2F">
              <w:rPr>
                <w:rStyle w:val="Znak20"/>
                <w:rFonts w:ascii="Century Gothic" w:hAnsi="Century Gothic" w:cs="Arial"/>
                <w:sz w:val="16"/>
                <w:szCs w:val="16"/>
              </w:rPr>
              <w:t xml:space="preserve"> mm (+/-30 mm)</w:t>
            </w:r>
          </w:p>
          <w:p w14:paraId="4B4AF6B0" w14:textId="77777777" w:rsidR="00583A2F" w:rsidRPr="00583A2F" w:rsidRDefault="00583A2F" w:rsidP="00583A2F">
            <w:pPr>
              <w:spacing w:line="360" w:lineRule="auto"/>
              <w:jc w:val="both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5E69BAD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EEF83D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583A2F" w:rsidRPr="00583A2F" w14:paraId="53D2A207" w14:textId="77777777" w:rsidTr="00583A2F">
        <w:tblPrEx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6F509" w14:textId="77777777" w:rsidR="00583A2F" w:rsidRPr="00583A2F" w:rsidRDefault="00583A2F" w:rsidP="00BC0B19">
            <w:pPr>
              <w:numPr>
                <w:ilvl w:val="0"/>
                <w:numId w:val="19"/>
              </w:numPr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3085A" w14:textId="77777777" w:rsidR="00583A2F" w:rsidRPr="00583A2F" w:rsidRDefault="00583A2F" w:rsidP="00583A2F">
            <w:pPr>
              <w:spacing w:line="360" w:lineRule="auto"/>
              <w:jc w:val="both"/>
              <w:rPr>
                <w:rFonts w:ascii="Century Gothic" w:eastAsia="Calibri" w:hAnsi="Century Gothic" w:cs="Arial"/>
                <w:sz w:val="16"/>
                <w:szCs w:val="16"/>
                <w:lang w:eastAsia="en-US"/>
              </w:rPr>
            </w:pPr>
            <w:r w:rsidRPr="00583A2F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Wysokość całkowita: 770 mm (+/-20 mm)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054335F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43A9B7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583A2F" w:rsidRPr="00583A2F" w14:paraId="5F685F85" w14:textId="77777777" w:rsidTr="00583A2F">
        <w:tblPrEx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ECA7F" w14:textId="77777777" w:rsidR="00583A2F" w:rsidRPr="00583A2F" w:rsidRDefault="00583A2F" w:rsidP="00BC0B19">
            <w:pPr>
              <w:numPr>
                <w:ilvl w:val="0"/>
                <w:numId w:val="19"/>
              </w:numPr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B4FD1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 w:rsidRPr="00583A2F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Blat szafki wykonany z tworzywa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C1CB10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97D8E3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583A2F" w:rsidRPr="00583A2F" w14:paraId="035D8EFE" w14:textId="77777777" w:rsidTr="00583A2F">
        <w:tblPrEx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5671B" w14:textId="77777777" w:rsidR="00583A2F" w:rsidRPr="00583A2F" w:rsidRDefault="00583A2F" w:rsidP="00BC0B19">
            <w:pPr>
              <w:numPr>
                <w:ilvl w:val="0"/>
                <w:numId w:val="19"/>
              </w:numPr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13EF7" w14:textId="1D0383C3" w:rsidR="00583A2F" w:rsidRPr="00583A2F" w:rsidRDefault="001614B3" w:rsidP="00583A2F">
            <w:pPr>
              <w:spacing w:line="360" w:lineRule="auto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 w:rsidRPr="001614B3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Dopuszczalne obciążenie blatu szafki: min. 25 kg</w:t>
            </w:r>
            <w:r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09607F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C7CF03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583A2F" w:rsidRPr="00583A2F" w14:paraId="5EECB489" w14:textId="77777777" w:rsidTr="00583A2F">
        <w:tblPrEx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36524" w14:textId="77777777" w:rsidR="00583A2F" w:rsidRPr="00583A2F" w:rsidRDefault="00583A2F" w:rsidP="00BC0B19">
            <w:pPr>
              <w:numPr>
                <w:ilvl w:val="0"/>
                <w:numId w:val="19"/>
              </w:numPr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BD8C4" w14:textId="1A76716C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 w:rsidRPr="00583A2F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Czoła szuflad i drzwiczek wyposażone </w:t>
            </w:r>
            <w:r w:rsidR="00394FC5" w:rsidRPr="00583A2F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w uchwyty</w:t>
            </w:r>
            <w:r w:rsidRPr="00583A2F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 do otwierania nie wystające poza obrys szafki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307A402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2B9B2B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583A2F" w:rsidRPr="00583A2F" w14:paraId="7C9DE050" w14:textId="77777777" w:rsidTr="00583A2F">
        <w:tblPrEx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6C59C" w14:textId="77777777" w:rsidR="00583A2F" w:rsidRPr="00583A2F" w:rsidRDefault="00583A2F" w:rsidP="00BC0B19">
            <w:pPr>
              <w:numPr>
                <w:ilvl w:val="0"/>
                <w:numId w:val="19"/>
              </w:numPr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7C357" w14:textId="77777777" w:rsidR="00583A2F" w:rsidRPr="00583A2F" w:rsidRDefault="00583A2F" w:rsidP="00583A2F">
            <w:pPr>
              <w:pStyle w:val="Style15"/>
              <w:widowControl/>
              <w:tabs>
                <w:tab w:val="left" w:pos="1090"/>
              </w:tabs>
              <w:spacing w:line="360" w:lineRule="auto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 w:rsidRPr="00583A2F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Szafka wyposażona w uchwyty na ręczniki </w:t>
            </w:r>
          </w:p>
          <w:p w14:paraId="4ABDE05C" w14:textId="4DEC0FA6" w:rsidR="00583A2F" w:rsidRPr="00583A2F" w:rsidRDefault="00583A2F" w:rsidP="00583A2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83A2F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umieszczone na dwóch bokach szafki - składane do korpusu szafki,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54F7B8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B046ED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583A2F" w:rsidRPr="00583A2F" w14:paraId="1D95B927" w14:textId="77777777" w:rsidTr="00583A2F">
        <w:tblPrEx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364AF" w14:textId="77777777" w:rsidR="00583A2F" w:rsidRPr="00583A2F" w:rsidRDefault="00583A2F" w:rsidP="00BC0B19">
            <w:pPr>
              <w:numPr>
                <w:ilvl w:val="0"/>
                <w:numId w:val="19"/>
              </w:numPr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A5EB9" w14:textId="484FCBC0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 w:rsidRPr="00583A2F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Szafka wyposażona w dodatkowy wysuwany z </w:t>
            </w:r>
            <w:r w:rsidR="00394FC5" w:rsidRPr="00583A2F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frontu blat</w:t>
            </w:r>
            <w:r w:rsidRPr="00583A2F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 np. do </w:t>
            </w:r>
            <w:r w:rsidRPr="00583A2F">
              <w:rPr>
                <w:rFonts w:ascii="Century Gothic" w:hAnsi="Century Gothic" w:cs="Arial"/>
                <w:sz w:val="16"/>
                <w:szCs w:val="16"/>
                <w:lang w:eastAsia="en-US"/>
              </w:rPr>
              <w:t xml:space="preserve">pisania lub jako miejsce na gazety, książkę itp. </w:t>
            </w:r>
            <w:r w:rsidRPr="00583A2F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Wymiar 435x230 mm (+/-20 mm). Wyposażone w wgłębienie na szklankę.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80AE2E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A705C9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583A2F" w:rsidRPr="00583A2F" w14:paraId="3FBBFD69" w14:textId="77777777" w:rsidTr="00583A2F">
        <w:tblPrEx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CCB70" w14:textId="77777777" w:rsidR="00583A2F" w:rsidRPr="00583A2F" w:rsidRDefault="00583A2F" w:rsidP="00BC0B19">
            <w:pPr>
              <w:numPr>
                <w:ilvl w:val="0"/>
                <w:numId w:val="19"/>
              </w:numPr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538FD" w14:textId="77777777" w:rsidR="00583A2F" w:rsidRPr="00583A2F" w:rsidRDefault="00583A2F" w:rsidP="00583A2F">
            <w:pPr>
              <w:spacing w:line="360" w:lineRule="auto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 w:rsidRPr="00583A2F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Górna szuflada o wymiarach 415x420x85 mm (+/-20 mm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0A82FAE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3A0419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583A2F" w:rsidRPr="00583A2F" w14:paraId="21A921DC" w14:textId="77777777" w:rsidTr="00583A2F">
        <w:tblPrEx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5862E" w14:textId="77777777" w:rsidR="00583A2F" w:rsidRPr="00583A2F" w:rsidRDefault="00583A2F" w:rsidP="00BC0B19">
            <w:pPr>
              <w:numPr>
                <w:ilvl w:val="0"/>
                <w:numId w:val="19"/>
              </w:numPr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94ECE" w14:textId="77777777" w:rsidR="00583A2F" w:rsidRPr="00583A2F" w:rsidRDefault="00583A2F" w:rsidP="00583A2F">
            <w:pPr>
              <w:spacing w:line="360" w:lineRule="auto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 w:rsidRPr="00583A2F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Dolny kontener zamykany drzwiczkami. Wymiary wewnętrzne: wys.445x gł. 425x szer. 470 mm (+/-20 mm)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AC1023E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7FA9FD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583A2F" w:rsidRPr="00583A2F" w14:paraId="1CEA0D41" w14:textId="77777777" w:rsidTr="00583A2F">
        <w:tblPrEx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4AB51" w14:textId="77777777" w:rsidR="00583A2F" w:rsidRPr="00583A2F" w:rsidRDefault="00583A2F" w:rsidP="00BC0B19">
            <w:pPr>
              <w:numPr>
                <w:ilvl w:val="0"/>
                <w:numId w:val="19"/>
              </w:numPr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D3DAF" w14:textId="1FBAB1E7" w:rsidR="00583A2F" w:rsidRPr="00583A2F" w:rsidRDefault="001614B3" w:rsidP="00583A2F">
            <w:pPr>
              <w:spacing w:line="360" w:lineRule="auto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 w:rsidRPr="001614B3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Dolny kontener wyposażony w odejmowaną półkę z możliwością ustawienia na co najmniej 2 różnych wysokościach</w:t>
            </w:r>
            <w:r w:rsidR="009B694C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D2434C6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094D5F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583A2F" w:rsidRPr="00583A2F" w14:paraId="634EF1F1" w14:textId="77777777" w:rsidTr="00583A2F">
        <w:tblPrEx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B44FD" w14:textId="77777777" w:rsidR="00583A2F" w:rsidRPr="00583A2F" w:rsidRDefault="00583A2F" w:rsidP="00BC0B19">
            <w:pPr>
              <w:numPr>
                <w:ilvl w:val="0"/>
                <w:numId w:val="19"/>
              </w:numPr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27799" w14:textId="060194C9" w:rsidR="00583A2F" w:rsidRPr="00583A2F" w:rsidRDefault="00583A2F" w:rsidP="00583A2F">
            <w:pPr>
              <w:spacing w:line="360" w:lineRule="auto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 w:rsidRPr="00583A2F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Dolny kontener z wgłębieniem na butelkę z wodą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59312AE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407ED8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583A2F" w:rsidRPr="00583A2F" w14:paraId="0F084895" w14:textId="77777777" w:rsidTr="00583A2F">
        <w:tblPrEx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4A3B5" w14:textId="77777777" w:rsidR="00583A2F" w:rsidRPr="00583A2F" w:rsidRDefault="00583A2F" w:rsidP="00BC0B19">
            <w:pPr>
              <w:numPr>
                <w:ilvl w:val="0"/>
                <w:numId w:val="19"/>
              </w:numPr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94BF1" w14:textId="4C924AD1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  <w:lang w:eastAsia="en-US"/>
              </w:rPr>
              <w:t xml:space="preserve">Szafka wyposażona w cztery koła o śr. min. 50 </w:t>
            </w:r>
            <w:r w:rsidR="00394FC5" w:rsidRPr="00583A2F">
              <w:rPr>
                <w:rFonts w:ascii="Century Gothic" w:hAnsi="Century Gothic" w:cs="Arial"/>
                <w:sz w:val="16"/>
                <w:szCs w:val="16"/>
                <w:lang w:eastAsia="en-US"/>
              </w:rPr>
              <w:t>mm,</w:t>
            </w:r>
            <w:r w:rsidRPr="00583A2F">
              <w:rPr>
                <w:rFonts w:ascii="Century Gothic" w:hAnsi="Century Gothic" w:cs="Arial"/>
                <w:sz w:val="16"/>
                <w:szCs w:val="16"/>
                <w:lang w:eastAsia="en-US"/>
              </w:rPr>
              <w:t xml:space="preserve"> w tym 2 z blokadą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C5339B0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D8E650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</w:tbl>
    <w:p w14:paraId="38FFD86C" w14:textId="77777777" w:rsidR="00583A2F" w:rsidRPr="00583A2F" w:rsidRDefault="00583A2F" w:rsidP="00583A2F">
      <w:pPr>
        <w:spacing w:line="360" w:lineRule="auto"/>
        <w:rPr>
          <w:rFonts w:ascii="Century Gothic" w:hAnsi="Century Gothic" w:cstheme="minorHAnsi"/>
          <w:sz w:val="16"/>
          <w:szCs w:val="16"/>
        </w:rPr>
      </w:pPr>
    </w:p>
    <w:tbl>
      <w:tblPr>
        <w:tblW w:w="10348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4557"/>
        <w:gridCol w:w="1276"/>
        <w:gridCol w:w="3827"/>
      </w:tblGrid>
      <w:tr w:rsidR="00583A2F" w:rsidRPr="00583A2F" w14:paraId="0B98D220" w14:textId="77777777" w:rsidTr="00267FE5">
        <w:trPr>
          <w:trHeight w:val="285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1E686C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Wymagania dodatkowe </w:t>
            </w:r>
          </w:p>
        </w:tc>
      </w:tr>
      <w:tr w:rsidR="00583A2F" w:rsidRPr="00583A2F" w14:paraId="14DA536B" w14:textId="77777777" w:rsidTr="00267FE5">
        <w:trPr>
          <w:trHeight w:val="81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1D5C5" w14:textId="77777777" w:rsidR="00583A2F" w:rsidRPr="00583A2F" w:rsidRDefault="00583A2F" w:rsidP="00583A2F">
            <w:pPr>
              <w:pStyle w:val="Akapitzlist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28643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8BCF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E176E0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389A5C79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3F5486" w:rsidRPr="00583A2F" w14:paraId="30C292F5" w14:textId="77777777" w:rsidTr="00267FE5">
        <w:trPr>
          <w:trHeight w:val="81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C9FFD" w14:textId="77777777" w:rsidR="003F5486" w:rsidRPr="00583A2F" w:rsidRDefault="003F5486" w:rsidP="005E7F11">
            <w:pPr>
              <w:pStyle w:val="Akapitzlist"/>
              <w:numPr>
                <w:ilvl w:val="0"/>
                <w:numId w:val="18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05154" w14:textId="77777777" w:rsidR="00844197" w:rsidRPr="00844197" w:rsidRDefault="00844197" w:rsidP="00844197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44197">
              <w:rPr>
                <w:rFonts w:ascii="Century Gothic" w:hAnsi="Century Gothic" w:cs="Arial"/>
                <w:color w:val="000000"/>
                <w:sz w:val="16"/>
                <w:szCs w:val="16"/>
              </w:rPr>
              <w:t>Wszystkie zewnętrzne powierzchnie łóżka i szafki przyłóżkowej oraz pokrowiec materaca, w tym w szczególności elementy tworzywowe i metalowe, sterowniki, barierki, szczyty, uchwyty oraz blaty, muszą być przystosowane do wielokrotnego mycia i dezynfekcji z użyciem środków przeznaczonych do dezynfekcji powierzchni wyposażenia stosowanego w podmiotach leczniczych.</w:t>
            </w:r>
          </w:p>
          <w:p w14:paraId="3D2CDBB5" w14:textId="77777777" w:rsidR="00844197" w:rsidRPr="00844197" w:rsidRDefault="00844197" w:rsidP="00844197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  <w:p w14:paraId="7CF58092" w14:textId="77777777" w:rsidR="00844197" w:rsidRPr="00844197" w:rsidRDefault="00844197" w:rsidP="00844197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44197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Stosowanie środków myjących i dezynfekcyjnych dopuszczonych przez producenta oferowanego wyposażenia nie może powodować uszkodzeń, w szczególności pękania, odkształcania, łuszczenia, korozji, trwałych odbarwień, pogorszenia właściwości </w:t>
            </w:r>
            <w:r w:rsidRPr="00844197">
              <w:rPr>
                <w:rFonts w:ascii="Century Gothic" w:hAnsi="Century Gothic" w:cs="Arial"/>
                <w:color w:val="000000"/>
                <w:sz w:val="16"/>
                <w:szCs w:val="16"/>
              </w:rPr>
              <w:lastRenderedPageBreak/>
              <w:t>użytkowych ani utraty czytelności oznaczeń i elementów sterujących.</w:t>
            </w:r>
          </w:p>
          <w:p w14:paraId="71526EBA" w14:textId="77777777" w:rsidR="00844197" w:rsidRPr="00844197" w:rsidRDefault="00844197" w:rsidP="00844197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  <w:p w14:paraId="026EC1FF" w14:textId="77777777" w:rsidR="00844197" w:rsidRPr="00844197" w:rsidRDefault="00844197" w:rsidP="00844197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44197">
              <w:rPr>
                <w:rFonts w:ascii="Century Gothic" w:hAnsi="Century Gothic" w:cs="Arial"/>
                <w:color w:val="000000"/>
                <w:sz w:val="16"/>
                <w:szCs w:val="16"/>
              </w:rPr>
              <w:t>Wykonawca, najpóźniej w dniu dostawy, przekaże Zamawiającemu w języku polskim informację producenta określającą zasady mycia i dezynfekcji oraz rodzaje lub grupy środków myjących i dezynfekcyjnych dopuszczonych do stosowania dla dostarczonego wyposażenia.</w:t>
            </w:r>
          </w:p>
          <w:p w14:paraId="6E1500D1" w14:textId="77777777" w:rsidR="00844197" w:rsidRPr="00844197" w:rsidRDefault="00844197" w:rsidP="00844197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  <w:p w14:paraId="62129A87" w14:textId="36CD4013" w:rsidR="003F5486" w:rsidRPr="00583A2F" w:rsidRDefault="00844197" w:rsidP="00844197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44197">
              <w:rPr>
                <w:rFonts w:ascii="Century Gothic" w:hAnsi="Century Gothic" w:cs="Arial"/>
                <w:color w:val="000000"/>
                <w:sz w:val="16"/>
                <w:szCs w:val="16"/>
              </w:rPr>
              <w:t>Mycie i dezynfekcja wykonywane zgodnie z przekazaną przez Wykonawcę dokumentacją producenta nie mogą powodować utraty ani ograniczenia uprawnień Zamawiającego wynikających z gwarancji.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F2347" w14:textId="66C98990" w:rsidR="003F5486" w:rsidRPr="00583A2F" w:rsidRDefault="00844197" w:rsidP="00583A2F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94CC3" w14:textId="77777777" w:rsidR="003F5486" w:rsidRPr="00583A2F" w:rsidRDefault="003F5486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83A2F" w:rsidRPr="00583A2F" w14:paraId="7BC8C662" w14:textId="77777777" w:rsidTr="00267FE5">
        <w:trPr>
          <w:trHeight w:val="81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F1F6" w14:textId="77777777" w:rsidR="00583A2F" w:rsidRPr="00583A2F" w:rsidRDefault="00583A2F" w:rsidP="00C85C11">
            <w:pPr>
              <w:pStyle w:val="Akapitzlist"/>
              <w:numPr>
                <w:ilvl w:val="0"/>
                <w:numId w:val="18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525C9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Szkolenie z obsługi przedmiotu zamówienia dla personelu w siedzibie Zamawiającego w terminie uzgodnionym z Zamawiającym, przed podpisaniem protokołu odbioru końcowego.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76B6E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14BE0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83A2F" w:rsidRPr="00583A2F" w14:paraId="5BA35A51" w14:textId="77777777" w:rsidTr="00267FE5">
        <w:trPr>
          <w:trHeight w:val="285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FA119" w14:textId="77777777" w:rsidR="00583A2F" w:rsidRPr="00583A2F" w:rsidRDefault="00583A2F" w:rsidP="00583A2F">
            <w:pPr>
              <w:pStyle w:val="Akapitzlist"/>
              <w:numPr>
                <w:ilvl w:val="0"/>
                <w:numId w:val="18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433E5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79CAD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7370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83A2F" w:rsidRPr="00583A2F" w14:paraId="4CCEBCFA" w14:textId="77777777" w:rsidTr="00267FE5">
        <w:trPr>
          <w:trHeight w:val="839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CABF8" w14:textId="77777777" w:rsidR="00583A2F" w:rsidRPr="00583A2F" w:rsidRDefault="00583A2F" w:rsidP="00583A2F">
            <w:pPr>
              <w:pStyle w:val="Akapitzlist"/>
              <w:numPr>
                <w:ilvl w:val="0"/>
                <w:numId w:val="18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E1B10" w14:textId="7F3C593E" w:rsidR="00583A2F" w:rsidRPr="00583A2F" w:rsidRDefault="00583A2F" w:rsidP="00ED038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Wykonawca </w:t>
            </w:r>
            <w:r w:rsidR="002F7AE1">
              <w:rPr>
                <w:rFonts w:ascii="Century Gothic" w:hAnsi="Century Gothic" w:cs="Arial"/>
                <w:color w:val="000000"/>
                <w:sz w:val="16"/>
                <w:szCs w:val="16"/>
              </w:rPr>
              <w:t>zobowiązany jest</w:t>
            </w: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zapewnić co najmniej 36 miesięczną gwarancję prawidłowego działania oferowanych urządzeń oraz wszystkich elementów peryferyjnych</w:t>
            </w:r>
            <w:r w:rsidR="00767E9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</w:t>
            </w: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oraz serwis (pełna gwarancja) oraz przeglądy okresowe – kryterium punktowane.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12A12" w14:textId="7C86FE11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7FF03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83A2F" w:rsidRPr="00583A2F" w14:paraId="234523F7" w14:textId="77777777" w:rsidTr="00267FE5">
        <w:trPr>
          <w:trHeight w:val="108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4A713" w14:textId="77777777" w:rsidR="00583A2F" w:rsidRPr="00583A2F" w:rsidRDefault="00583A2F" w:rsidP="00583A2F">
            <w:pPr>
              <w:pStyle w:val="Akapitzlist"/>
              <w:numPr>
                <w:ilvl w:val="0"/>
                <w:numId w:val="18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A5F18" w14:textId="305DE8FA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/>
                <w:sz w:val="16"/>
                <w:szCs w:val="16"/>
                <w:lang w:eastAsia="zh-CN"/>
              </w:rPr>
              <w:t>Okres zagwarantowania dostępności i możliwości zakupu przez zamawiającego w serwisie Wykonawcy części zamiennych, peryferyjnych oraz wyposażenia eksploatacyjnego wynosi minimum 10 lat od daty przekazania urządzenia do eksploatacji</w:t>
            </w:r>
            <w:r w:rsidR="00C53740">
              <w:rPr>
                <w:rFonts w:ascii="Century Gothic" w:hAnsi="Century Gothic"/>
                <w:sz w:val="16"/>
                <w:szCs w:val="16"/>
                <w:lang w:eastAsia="zh-CN"/>
              </w:rPr>
              <w:t>.</w:t>
            </w:r>
            <w:r w:rsidRPr="00583A2F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ED15F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2DF16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83A2F" w:rsidRPr="00583A2F" w14:paraId="422E3147" w14:textId="77777777" w:rsidTr="00267FE5">
        <w:trPr>
          <w:trHeight w:val="81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16D75" w14:textId="77777777" w:rsidR="00583A2F" w:rsidRPr="00583A2F" w:rsidRDefault="00583A2F" w:rsidP="00583A2F">
            <w:pPr>
              <w:pStyle w:val="Akapitzlist"/>
              <w:numPr>
                <w:ilvl w:val="0"/>
                <w:numId w:val="18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0FA38" w14:textId="3671761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  <w:highlight w:val="yellow"/>
              </w:rPr>
            </w:pPr>
            <w:r w:rsidRPr="00583A2F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Czas reakcji serwisu w okresie gwarancji od chwili zgłoszenia </w:t>
            </w:r>
            <w:r w:rsidR="00394FC5" w:rsidRPr="00583A2F">
              <w:rPr>
                <w:rFonts w:ascii="Century Gothic" w:hAnsi="Century Gothic"/>
                <w:sz w:val="16"/>
                <w:szCs w:val="16"/>
                <w:lang w:eastAsia="zh-CN"/>
              </w:rPr>
              <w:t>awarii,</w:t>
            </w:r>
            <w:r w:rsidRPr="00583A2F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czyli pojawienie się pracownika serwisu w miejscu awarii lub diagnostyka zdalna w dni robocze max 24 godziny.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C1294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1A89C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83A2F" w:rsidRPr="00583A2F" w14:paraId="08EADBFE" w14:textId="77777777" w:rsidTr="00267FE5">
        <w:trPr>
          <w:trHeight w:val="81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54B03" w14:textId="77777777" w:rsidR="00583A2F" w:rsidRPr="00583A2F" w:rsidRDefault="00583A2F" w:rsidP="00583A2F">
            <w:pPr>
              <w:pStyle w:val="Akapitzlist"/>
              <w:numPr>
                <w:ilvl w:val="0"/>
                <w:numId w:val="18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B59E1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583A2F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3D186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9DD48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83A2F" w:rsidRPr="00583A2F" w14:paraId="46894D51" w14:textId="77777777" w:rsidTr="00267FE5">
        <w:trPr>
          <w:trHeight w:val="81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641AB" w14:textId="77777777" w:rsidR="00583A2F" w:rsidRPr="00583A2F" w:rsidRDefault="00583A2F" w:rsidP="00583A2F">
            <w:pPr>
              <w:pStyle w:val="Akapitzlist"/>
              <w:numPr>
                <w:ilvl w:val="0"/>
                <w:numId w:val="18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1FEE8" w14:textId="66C9855D" w:rsidR="00583A2F" w:rsidRPr="00583A2F" w:rsidRDefault="00583A2F" w:rsidP="00583A2F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583A2F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Czas skutecznej naprawy w okresie gwarancyjnym wymagającej importu części spoza </w:t>
            </w:r>
            <w:r w:rsidR="00394FC5" w:rsidRPr="00583A2F">
              <w:rPr>
                <w:rFonts w:ascii="Century Gothic" w:hAnsi="Century Gothic"/>
                <w:sz w:val="16"/>
                <w:szCs w:val="16"/>
                <w:lang w:eastAsia="zh-CN"/>
              </w:rPr>
              <w:t>Polski –</w:t>
            </w:r>
            <w:r w:rsidRPr="00583A2F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maksimum 14 dni kalendarzowych.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CF68D" w14:textId="59B70BD5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  <w:r w:rsidR="00C53740">
              <w:t xml:space="preserve">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B6B1F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83A2F" w:rsidRPr="00583A2F" w14:paraId="41D4A01B" w14:textId="77777777" w:rsidTr="00267FE5">
        <w:trPr>
          <w:trHeight w:val="108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7FA17" w14:textId="77777777" w:rsidR="00583A2F" w:rsidRPr="00583A2F" w:rsidRDefault="00583A2F" w:rsidP="00583A2F">
            <w:pPr>
              <w:pStyle w:val="Akapitzlist"/>
              <w:numPr>
                <w:ilvl w:val="0"/>
                <w:numId w:val="18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1F9C7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W przypadku naprawy trwającej dłużej niż 7 dni kalendarzowych Wykonawca zapewni sprzęt zastępczy o parametrach niegorszych niż oferowany.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834B0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A2544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83A2F" w:rsidRPr="00583A2F" w14:paraId="26D9AA46" w14:textId="77777777" w:rsidTr="00267FE5">
        <w:trPr>
          <w:trHeight w:val="81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F1623" w14:textId="77777777" w:rsidR="00583A2F" w:rsidRPr="00583A2F" w:rsidRDefault="00583A2F" w:rsidP="00583A2F">
            <w:pPr>
              <w:pStyle w:val="Akapitzlist"/>
              <w:numPr>
                <w:ilvl w:val="0"/>
                <w:numId w:val="18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0E685" w14:textId="2553CFF6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 okresie gwarancji Wykonawca zobowiązany jest do </w:t>
            </w:r>
            <w:r w:rsidR="00394FC5"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wykonywania przeglądów</w:t>
            </w: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zgodnie z zaleceniami </w:t>
            </w: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lastRenderedPageBreak/>
              <w:t>producenta oraz wykonywania obowiązkowych testów specjalistycznych. Koszty przeglądów wliczone w cenę oferty.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88A28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8F487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83A2F" w:rsidRPr="00583A2F" w14:paraId="1E6BFF59" w14:textId="77777777" w:rsidTr="00267FE5">
        <w:trPr>
          <w:trHeight w:val="54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00FF" w14:textId="77777777" w:rsidR="00583A2F" w:rsidRPr="00583A2F" w:rsidRDefault="00583A2F" w:rsidP="00583A2F">
            <w:pPr>
              <w:pStyle w:val="Akapitzlist"/>
              <w:numPr>
                <w:ilvl w:val="0"/>
                <w:numId w:val="18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0E7A3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gwarantującą skuteczną interwencję techniczną w okresie gwarancyjnym i pogwarancyjnym dla oferowanego sprzętu.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3507A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32054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83A2F" w:rsidRPr="00583A2F" w14:paraId="6AFC74C4" w14:textId="77777777" w:rsidTr="00267FE5">
        <w:trPr>
          <w:trHeight w:val="285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B2E12" w14:textId="77777777" w:rsidR="00583A2F" w:rsidRPr="00583A2F" w:rsidRDefault="00583A2F" w:rsidP="00583A2F">
            <w:pPr>
              <w:pStyle w:val="Akapitzlist"/>
              <w:numPr>
                <w:ilvl w:val="0"/>
                <w:numId w:val="18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34453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1118C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B0932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83A2F" w:rsidRPr="00583A2F" w14:paraId="77446C43" w14:textId="77777777" w:rsidTr="00267FE5">
        <w:trPr>
          <w:trHeight w:val="285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667B" w14:textId="77777777" w:rsidR="00583A2F" w:rsidRPr="00583A2F" w:rsidRDefault="00583A2F" w:rsidP="00583A2F">
            <w:pPr>
              <w:pStyle w:val="Akapitzlist"/>
              <w:numPr>
                <w:ilvl w:val="0"/>
                <w:numId w:val="18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207073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B7AE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16820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83A2F" w:rsidRPr="00583A2F" w14:paraId="655534EC" w14:textId="77777777" w:rsidTr="00267FE5">
        <w:trPr>
          <w:trHeight w:val="488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1521" w14:textId="77777777" w:rsidR="00583A2F" w:rsidRPr="00583A2F" w:rsidRDefault="00583A2F" w:rsidP="00583A2F">
            <w:pPr>
              <w:pStyle w:val="Akapitzlist"/>
              <w:numPr>
                <w:ilvl w:val="0"/>
                <w:numId w:val="18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69835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Dostawa – 30 listopada 2026 roku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A27F6" w14:textId="77777777" w:rsidR="00583A2F" w:rsidRPr="00583A2F" w:rsidRDefault="00583A2F" w:rsidP="00583A2F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BC1C3" w14:textId="77777777" w:rsidR="00583A2F" w:rsidRPr="00583A2F" w:rsidRDefault="00583A2F" w:rsidP="00583A2F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</w:tbl>
    <w:p w14:paraId="53E6F770" w14:textId="77777777" w:rsidR="005B0066" w:rsidRDefault="005B0066" w:rsidP="005B0066">
      <w:pPr>
        <w:spacing w:line="360" w:lineRule="auto"/>
        <w:rPr>
          <w:rFonts w:ascii="Century Gothic" w:hAnsi="Century Gothic" w:cs="Arial"/>
          <w:color w:val="000000"/>
          <w:sz w:val="16"/>
          <w:szCs w:val="16"/>
        </w:rPr>
      </w:pPr>
    </w:p>
    <w:p w14:paraId="031477E1" w14:textId="0EE074A1" w:rsidR="004B3CE5" w:rsidRDefault="005B0066" w:rsidP="005B0066">
      <w:pPr>
        <w:spacing w:line="360" w:lineRule="auto"/>
        <w:rPr>
          <w:rFonts w:ascii="Century Gothic" w:hAnsi="Century Gothic" w:cs="Arial"/>
          <w:color w:val="000000"/>
          <w:sz w:val="16"/>
          <w:szCs w:val="16"/>
        </w:rPr>
      </w:pPr>
      <w:r w:rsidRPr="00583A2F">
        <w:rPr>
          <w:rFonts w:ascii="Century Gothic" w:hAnsi="Century Gothic" w:cs="Arial"/>
          <w:color w:val="000000"/>
          <w:sz w:val="16"/>
          <w:szCs w:val="16"/>
        </w:rPr>
        <w:t>Zamawiający oczekuje, że wszystkie dokumenty załączone do oferty (elektroniczne) zostaną opisane nazwą informującą o zawartości. Zamawiający oczekuje, że plik będzie zawierał tylko jeden dokument.</w:t>
      </w:r>
    </w:p>
    <w:p w14:paraId="0BDB0F57" w14:textId="77777777" w:rsidR="00394FC5" w:rsidRDefault="00394FC5" w:rsidP="005B0066">
      <w:pPr>
        <w:spacing w:line="360" w:lineRule="auto"/>
        <w:rPr>
          <w:rFonts w:ascii="Century Gothic" w:hAnsi="Century Gothic" w:cs="Arial"/>
          <w:color w:val="000000"/>
          <w:sz w:val="16"/>
          <w:szCs w:val="16"/>
        </w:rPr>
      </w:pPr>
    </w:p>
    <w:p w14:paraId="7E0B187F" w14:textId="77777777" w:rsidR="00394FC5" w:rsidRDefault="00394FC5" w:rsidP="005B0066">
      <w:pPr>
        <w:spacing w:line="360" w:lineRule="auto"/>
        <w:rPr>
          <w:rFonts w:ascii="Century Gothic" w:hAnsi="Century Gothic" w:cs="Arial"/>
          <w:color w:val="000000"/>
          <w:sz w:val="16"/>
          <w:szCs w:val="16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127"/>
        <w:gridCol w:w="708"/>
        <w:gridCol w:w="709"/>
        <w:gridCol w:w="1418"/>
        <w:gridCol w:w="1134"/>
        <w:gridCol w:w="992"/>
        <w:gridCol w:w="1417"/>
        <w:gridCol w:w="1418"/>
      </w:tblGrid>
      <w:tr w:rsidR="00394FC5" w:rsidRPr="00D4764D" w14:paraId="24640BDB" w14:textId="77777777" w:rsidTr="0058757A">
        <w:tc>
          <w:tcPr>
            <w:tcW w:w="2553" w:type="dxa"/>
            <w:gridSpan w:val="2"/>
          </w:tcPr>
          <w:p w14:paraId="47F49D42" w14:textId="77777777" w:rsidR="00394FC5" w:rsidRPr="00D4764D" w:rsidRDefault="00394FC5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D4764D"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  <w:t>Nazwa towaru - asortyment</w:t>
            </w:r>
          </w:p>
        </w:tc>
        <w:tc>
          <w:tcPr>
            <w:tcW w:w="708" w:type="dxa"/>
          </w:tcPr>
          <w:p w14:paraId="0E41D189" w14:textId="069692BA" w:rsidR="00394FC5" w:rsidRPr="00D4764D" w:rsidRDefault="00394FC5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D4764D"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  <w:t>J.m</w:t>
            </w:r>
          </w:p>
        </w:tc>
        <w:tc>
          <w:tcPr>
            <w:tcW w:w="709" w:type="dxa"/>
          </w:tcPr>
          <w:p w14:paraId="0E101F1B" w14:textId="77777777" w:rsidR="00394FC5" w:rsidRPr="00D4764D" w:rsidRDefault="00394FC5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D4764D"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  <w:t>Ilość</w:t>
            </w:r>
          </w:p>
        </w:tc>
        <w:tc>
          <w:tcPr>
            <w:tcW w:w="1418" w:type="dxa"/>
          </w:tcPr>
          <w:p w14:paraId="1B861A57" w14:textId="77777777" w:rsidR="00394FC5" w:rsidRPr="00D4764D" w:rsidRDefault="00394FC5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D4764D"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  <w:t>Cena jednostkowa netto</w:t>
            </w:r>
          </w:p>
        </w:tc>
        <w:tc>
          <w:tcPr>
            <w:tcW w:w="1134" w:type="dxa"/>
          </w:tcPr>
          <w:p w14:paraId="02AD32AF" w14:textId="77777777" w:rsidR="00394FC5" w:rsidRPr="00D4764D" w:rsidRDefault="00394FC5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D4764D"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  <w:t>Wartość netto</w:t>
            </w:r>
          </w:p>
        </w:tc>
        <w:tc>
          <w:tcPr>
            <w:tcW w:w="992" w:type="dxa"/>
          </w:tcPr>
          <w:p w14:paraId="497E0418" w14:textId="77777777" w:rsidR="00394FC5" w:rsidRPr="00D4764D" w:rsidRDefault="00394FC5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D4764D"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  <w:t>Stawka podatku VAT</w:t>
            </w:r>
          </w:p>
        </w:tc>
        <w:tc>
          <w:tcPr>
            <w:tcW w:w="1417" w:type="dxa"/>
          </w:tcPr>
          <w:p w14:paraId="026FE01F" w14:textId="77777777" w:rsidR="00394FC5" w:rsidRPr="00D4764D" w:rsidRDefault="00394FC5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D4764D"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  <w:t>Cena jednostkowa brutto</w:t>
            </w:r>
          </w:p>
        </w:tc>
        <w:tc>
          <w:tcPr>
            <w:tcW w:w="1418" w:type="dxa"/>
          </w:tcPr>
          <w:p w14:paraId="18F5AFC0" w14:textId="77777777" w:rsidR="00394FC5" w:rsidRPr="00D4764D" w:rsidRDefault="00394FC5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D4764D"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  <w:t>Wartość brutto</w:t>
            </w:r>
          </w:p>
        </w:tc>
      </w:tr>
      <w:tr w:rsidR="00394FC5" w:rsidRPr="00D4764D" w14:paraId="3804A1C3" w14:textId="77777777" w:rsidTr="0058757A">
        <w:tc>
          <w:tcPr>
            <w:tcW w:w="426" w:type="dxa"/>
          </w:tcPr>
          <w:p w14:paraId="2D279665" w14:textId="77777777" w:rsidR="00394FC5" w:rsidRPr="00D4764D" w:rsidRDefault="00394FC5" w:rsidP="00024C03">
            <w:pPr>
              <w:spacing w:line="360" w:lineRule="auto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  <w:r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  <w:t>1</w:t>
            </w:r>
          </w:p>
        </w:tc>
        <w:tc>
          <w:tcPr>
            <w:tcW w:w="2127" w:type="dxa"/>
          </w:tcPr>
          <w:p w14:paraId="62C15F41" w14:textId="3FC6268D" w:rsidR="00394FC5" w:rsidRPr="00D4764D" w:rsidRDefault="00394FC5" w:rsidP="00024C03">
            <w:pPr>
              <w:spacing w:line="360" w:lineRule="auto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Łóżko elektryczne z wyposażeniem</w:t>
            </w:r>
          </w:p>
        </w:tc>
        <w:tc>
          <w:tcPr>
            <w:tcW w:w="708" w:type="dxa"/>
          </w:tcPr>
          <w:p w14:paraId="2F703427" w14:textId="6F27CE17" w:rsidR="00394FC5" w:rsidRPr="00D4764D" w:rsidRDefault="0058757A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  <w:r w:rsidRPr="00D4764D"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  <w:t>S</w:t>
            </w:r>
            <w:r w:rsidR="00394FC5" w:rsidRPr="00D4764D"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  <w:t>zt</w:t>
            </w:r>
            <w:r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  <w:t>.</w:t>
            </w:r>
          </w:p>
        </w:tc>
        <w:tc>
          <w:tcPr>
            <w:tcW w:w="709" w:type="dxa"/>
          </w:tcPr>
          <w:p w14:paraId="7E8D9973" w14:textId="6AE3F41E" w:rsidR="00394FC5" w:rsidRPr="00D4764D" w:rsidRDefault="00394FC5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  <w:r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  <w:t>27</w:t>
            </w:r>
          </w:p>
        </w:tc>
        <w:tc>
          <w:tcPr>
            <w:tcW w:w="1418" w:type="dxa"/>
          </w:tcPr>
          <w:p w14:paraId="1944D674" w14:textId="77777777" w:rsidR="00394FC5" w:rsidRPr="00D4764D" w:rsidRDefault="00394FC5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134" w:type="dxa"/>
          </w:tcPr>
          <w:p w14:paraId="00E3D56B" w14:textId="77777777" w:rsidR="00394FC5" w:rsidRPr="00D4764D" w:rsidRDefault="00394FC5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992" w:type="dxa"/>
          </w:tcPr>
          <w:p w14:paraId="3F7F22F8" w14:textId="77777777" w:rsidR="00394FC5" w:rsidRPr="00D4764D" w:rsidRDefault="00394FC5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417" w:type="dxa"/>
          </w:tcPr>
          <w:p w14:paraId="0B6D474F" w14:textId="77777777" w:rsidR="00394FC5" w:rsidRPr="00D4764D" w:rsidRDefault="00394FC5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418" w:type="dxa"/>
          </w:tcPr>
          <w:p w14:paraId="7A555E03" w14:textId="77777777" w:rsidR="00394FC5" w:rsidRPr="00D4764D" w:rsidRDefault="00394FC5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kern w:val="2"/>
                <w:lang w:eastAsia="ja-JP"/>
                <w14:ligatures w14:val="standardContextual"/>
              </w:rPr>
            </w:pPr>
          </w:p>
        </w:tc>
      </w:tr>
    </w:tbl>
    <w:tbl>
      <w:tblPr>
        <w:tblStyle w:val="Tabela-Siatka"/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2127"/>
        <w:gridCol w:w="708"/>
        <w:gridCol w:w="709"/>
        <w:gridCol w:w="1418"/>
        <w:gridCol w:w="1134"/>
        <w:gridCol w:w="992"/>
        <w:gridCol w:w="1417"/>
        <w:gridCol w:w="1418"/>
      </w:tblGrid>
      <w:tr w:rsidR="00394FC5" w:rsidRPr="00D4764D" w14:paraId="15ED2CEC" w14:textId="77777777" w:rsidTr="0058757A">
        <w:tc>
          <w:tcPr>
            <w:tcW w:w="426" w:type="dxa"/>
          </w:tcPr>
          <w:p w14:paraId="2ECB0855" w14:textId="32D800E9" w:rsidR="00394FC5" w:rsidRPr="00D4764D" w:rsidRDefault="00467E18" w:rsidP="00024C03">
            <w:pPr>
              <w:spacing w:line="360" w:lineRule="auto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  <w:r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  <w:t>2</w:t>
            </w:r>
          </w:p>
        </w:tc>
        <w:tc>
          <w:tcPr>
            <w:tcW w:w="2127" w:type="dxa"/>
          </w:tcPr>
          <w:p w14:paraId="3E0B5FB3" w14:textId="4317229C" w:rsidR="00394FC5" w:rsidRPr="00D4764D" w:rsidRDefault="00394FC5" w:rsidP="00024C03">
            <w:pPr>
              <w:spacing w:line="360" w:lineRule="auto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Szafka przyłóżkowa</w:t>
            </w:r>
          </w:p>
        </w:tc>
        <w:tc>
          <w:tcPr>
            <w:tcW w:w="708" w:type="dxa"/>
          </w:tcPr>
          <w:p w14:paraId="5563200E" w14:textId="55C86EBC" w:rsidR="00394FC5" w:rsidRPr="00D4764D" w:rsidRDefault="0058757A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  <w:r w:rsidRPr="00D4764D"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  <w:t>S</w:t>
            </w:r>
            <w:r w:rsidR="00394FC5" w:rsidRPr="00D4764D"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  <w:t>zt</w:t>
            </w:r>
            <w:r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  <w:t>.</w:t>
            </w:r>
          </w:p>
        </w:tc>
        <w:tc>
          <w:tcPr>
            <w:tcW w:w="709" w:type="dxa"/>
          </w:tcPr>
          <w:p w14:paraId="56D1A49B" w14:textId="4BE7FE20" w:rsidR="00394FC5" w:rsidRPr="00D4764D" w:rsidRDefault="00394FC5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  <w:r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  <w:t>27</w:t>
            </w:r>
          </w:p>
        </w:tc>
        <w:tc>
          <w:tcPr>
            <w:tcW w:w="1418" w:type="dxa"/>
          </w:tcPr>
          <w:p w14:paraId="43A4C140" w14:textId="77777777" w:rsidR="00394FC5" w:rsidRPr="00D4764D" w:rsidRDefault="00394FC5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134" w:type="dxa"/>
          </w:tcPr>
          <w:p w14:paraId="22968028" w14:textId="77777777" w:rsidR="00394FC5" w:rsidRPr="00D4764D" w:rsidRDefault="00394FC5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992" w:type="dxa"/>
          </w:tcPr>
          <w:p w14:paraId="02BF3216" w14:textId="77777777" w:rsidR="00394FC5" w:rsidRPr="00D4764D" w:rsidRDefault="00394FC5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417" w:type="dxa"/>
          </w:tcPr>
          <w:p w14:paraId="7BF12844" w14:textId="77777777" w:rsidR="00394FC5" w:rsidRPr="00D4764D" w:rsidRDefault="00394FC5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418" w:type="dxa"/>
          </w:tcPr>
          <w:p w14:paraId="6DA2B456" w14:textId="77777777" w:rsidR="00394FC5" w:rsidRPr="00D4764D" w:rsidRDefault="00394FC5" w:rsidP="00024C0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kern w:val="2"/>
                <w:lang w:eastAsia="ja-JP"/>
                <w14:ligatures w14:val="standardContextual"/>
              </w:rPr>
            </w:pPr>
          </w:p>
        </w:tc>
      </w:tr>
    </w:tbl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447"/>
        <w:gridCol w:w="2106"/>
        <w:gridCol w:w="708"/>
        <w:gridCol w:w="709"/>
        <w:gridCol w:w="1430"/>
        <w:gridCol w:w="1131"/>
        <w:gridCol w:w="983"/>
        <w:gridCol w:w="1417"/>
        <w:gridCol w:w="1418"/>
      </w:tblGrid>
      <w:tr w:rsidR="00394FC5" w:rsidRPr="00BA2FA9" w14:paraId="55EAC177" w14:textId="77777777" w:rsidTr="0058757A">
        <w:tc>
          <w:tcPr>
            <w:tcW w:w="447" w:type="dxa"/>
          </w:tcPr>
          <w:p w14:paraId="69E3E537" w14:textId="77777777" w:rsidR="00394FC5" w:rsidRDefault="00394FC5" w:rsidP="00024C03">
            <w:pPr>
              <w:spacing w:line="360" w:lineRule="auto"/>
              <w:jc w:val="center"/>
              <w:rPr>
                <w:rFonts w:ascii="Century Gothic" w:eastAsia="Calibri" w:hAnsi="Century Gothic" w:cs="Arial"/>
                <w:sz w:val="16"/>
                <w:szCs w:val="16"/>
              </w:rPr>
            </w:pPr>
            <w:r>
              <w:rPr>
                <w:rFonts w:ascii="Century Gothic" w:eastAsia="Calibri" w:hAnsi="Century Gothic" w:cs="Arial"/>
                <w:sz w:val="16"/>
                <w:szCs w:val="16"/>
              </w:rPr>
              <w:t>xxx</w:t>
            </w:r>
          </w:p>
        </w:tc>
        <w:tc>
          <w:tcPr>
            <w:tcW w:w="2106" w:type="dxa"/>
          </w:tcPr>
          <w:p w14:paraId="66DD655D" w14:textId="77777777" w:rsidR="00394FC5" w:rsidRDefault="00394FC5" w:rsidP="00024C03">
            <w:pPr>
              <w:spacing w:line="360" w:lineRule="auto"/>
              <w:jc w:val="center"/>
              <w:rPr>
                <w:rFonts w:ascii="Century Gothic" w:eastAsia="Calibri" w:hAnsi="Century Gothic" w:cs="Arial"/>
                <w:sz w:val="16"/>
                <w:szCs w:val="16"/>
              </w:rPr>
            </w:pPr>
            <w:r>
              <w:rPr>
                <w:rFonts w:ascii="Century Gothic" w:eastAsia="Calibri" w:hAnsi="Century Gothic" w:cs="Arial"/>
                <w:sz w:val="16"/>
                <w:szCs w:val="16"/>
              </w:rPr>
              <w:t>xxxxxxxxxxxx</w:t>
            </w:r>
          </w:p>
        </w:tc>
        <w:tc>
          <w:tcPr>
            <w:tcW w:w="708" w:type="dxa"/>
          </w:tcPr>
          <w:p w14:paraId="5686A0B0" w14:textId="77777777" w:rsidR="00394FC5" w:rsidRDefault="00394FC5" w:rsidP="00024C03">
            <w:pPr>
              <w:spacing w:line="360" w:lineRule="auto"/>
              <w:jc w:val="center"/>
              <w:rPr>
                <w:rFonts w:ascii="Century Gothic" w:eastAsia="Calibri" w:hAnsi="Century Gothic" w:cs="Arial"/>
                <w:sz w:val="16"/>
                <w:szCs w:val="16"/>
              </w:rPr>
            </w:pPr>
            <w:r>
              <w:rPr>
                <w:rFonts w:ascii="Century Gothic" w:eastAsia="Calibri" w:hAnsi="Century Gothic" w:cs="Arial"/>
                <w:sz w:val="16"/>
                <w:szCs w:val="16"/>
              </w:rPr>
              <w:t>xxx</w:t>
            </w:r>
          </w:p>
        </w:tc>
        <w:tc>
          <w:tcPr>
            <w:tcW w:w="709" w:type="dxa"/>
          </w:tcPr>
          <w:p w14:paraId="05CF5C1A" w14:textId="77777777" w:rsidR="00394FC5" w:rsidRDefault="00394FC5" w:rsidP="00024C03">
            <w:pPr>
              <w:spacing w:line="360" w:lineRule="auto"/>
              <w:jc w:val="center"/>
              <w:rPr>
                <w:rFonts w:ascii="Century Gothic" w:eastAsia="Calibri" w:hAnsi="Century Gothic" w:cs="Arial"/>
                <w:sz w:val="16"/>
                <w:szCs w:val="16"/>
              </w:rPr>
            </w:pPr>
            <w:r>
              <w:rPr>
                <w:rFonts w:ascii="Century Gothic" w:eastAsia="Calibri" w:hAnsi="Century Gothic" w:cs="Arial"/>
                <w:sz w:val="16"/>
                <w:szCs w:val="16"/>
              </w:rPr>
              <w:t>xxx</w:t>
            </w:r>
          </w:p>
        </w:tc>
        <w:tc>
          <w:tcPr>
            <w:tcW w:w="1430" w:type="dxa"/>
          </w:tcPr>
          <w:p w14:paraId="7F0D14F4" w14:textId="77777777" w:rsidR="00394FC5" w:rsidRDefault="00394FC5" w:rsidP="00024C03">
            <w:pPr>
              <w:spacing w:line="360" w:lineRule="auto"/>
              <w:jc w:val="center"/>
              <w:rPr>
                <w:rFonts w:ascii="Century Gothic" w:eastAsia="Calibri" w:hAnsi="Century Gothic" w:cs="Arial"/>
                <w:sz w:val="16"/>
                <w:szCs w:val="16"/>
              </w:rPr>
            </w:pPr>
            <w:r>
              <w:rPr>
                <w:rFonts w:ascii="Century Gothic" w:eastAsia="Calibri" w:hAnsi="Century Gothic" w:cs="Arial"/>
                <w:sz w:val="16"/>
                <w:szCs w:val="16"/>
              </w:rPr>
              <w:t>xxxxx</w:t>
            </w:r>
          </w:p>
        </w:tc>
        <w:tc>
          <w:tcPr>
            <w:tcW w:w="1131" w:type="dxa"/>
          </w:tcPr>
          <w:p w14:paraId="33E9C7BB" w14:textId="77777777" w:rsidR="00394FC5" w:rsidRDefault="00394FC5" w:rsidP="00024C03">
            <w:pPr>
              <w:spacing w:line="360" w:lineRule="auto"/>
              <w:jc w:val="center"/>
              <w:rPr>
                <w:rFonts w:ascii="Century Gothic" w:eastAsia="Calibri" w:hAnsi="Century Gothic" w:cs="Arial"/>
                <w:sz w:val="16"/>
                <w:szCs w:val="16"/>
              </w:rPr>
            </w:pPr>
          </w:p>
        </w:tc>
        <w:tc>
          <w:tcPr>
            <w:tcW w:w="983" w:type="dxa"/>
          </w:tcPr>
          <w:p w14:paraId="2AA02AC6" w14:textId="77777777" w:rsidR="00394FC5" w:rsidRDefault="00394FC5" w:rsidP="00024C03">
            <w:pPr>
              <w:spacing w:line="360" w:lineRule="auto"/>
              <w:jc w:val="center"/>
              <w:rPr>
                <w:rFonts w:ascii="Century Gothic" w:eastAsia="Calibri" w:hAnsi="Century Gothic" w:cs="Arial"/>
                <w:sz w:val="16"/>
                <w:szCs w:val="16"/>
              </w:rPr>
            </w:pPr>
            <w:r>
              <w:rPr>
                <w:rFonts w:ascii="Century Gothic" w:eastAsia="Calibri" w:hAnsi="Century Gothic" w:cs="Arial"/>
                <w:sz w:val="16"/>
                <w:szCs w:val="16"/>
              </w:rPr>
              <w:t>xxx</w:t>
            </w:r>
          </w:p>
        </w:tc>
        <w:tc>
          <w:tcPr>
            <w:tcW w:w="1417" w:type="dxa"/>
          </w:tcPr>
          <w:p w14:paraId="5D95BF9A" w14:textId="77777777" w:rsidR="00394FC5" w:rsidRDefault="00394FC5" w:rsidP="00024C03">
            <w:pPr>
              <w:spacing w:line="360" w:lineRule="auto"/>
              <w:jc w:val="center"/>
              <w:rPr>
                <w:rFonts w:ascii="Century Gothic" w:eastAsia="Calibri" w:hAnsi="Century Gothic" w:cs="Arial"/>
                <w:sz w:val="16"/>
                <w:szCs w:val="16"/>
              </w:rPr>
            </w:pPr>
            <w:r>
              <w:rPr>
                <w:rFonts w:ascii="Century Gothic" w:eastAsia="Calibri" w:hAnsi="Century Gothic" w:cs="Arial"/>
                <w:sz w:val="16"/>
                <w:szCs w:val="16"/>
              </w:rPr>
              <w:t>xxx</w:t>
            </w:r>
          </w:p>
        </w:tc>
        <w:tc>
          <w:tcPr>
            <w:tcW w:w="1418" w:type="dxa"/>
          </w:tcPr>
          <w:p w14:paraId="54E45055" w14:textId="77777777" w:rsidR="00394FC5" w:rsidRPr="00BA2FA9" w:rsidRDefault="00394FC5" w:rsidP="00024C03">
            <w:pPr>
              <w:spacing w:line="360" w:lineRule="auto"/>
              <w:jc w:val="center"/>
              <w:rPr>
                <w:rFonts w:ascii="Century Gothic" w:eastAsia="Calibri" w:hAnsi="Century Gothic" w:cs="Arial"/>
                <w:b/>
                <w:bCs/>
                <w:sz w:val="16"/>
                <w:szCs w:val="16"/>
              </w:rPr>
            </w:pPr>
          </w:p>
        </w:tc>
      </w:tr>
    </w:tbl>
    <w:p w14:paraId="47F2C8FD" w14:textId="77777777" w:rsidR="00394FC5" w:rsidRDefault="00394FC5" w:rsidP="005B0066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DF67208" w14:textId="77777777" w:rsidR="00394FC5" w:rsidRDefault="00394FC5" w:rsidP="005B0066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BD5310C" w14:textId="77777777" w:rsidR="00394FC5" w:rsidRPr="0058757A" w:rsidRDefault="00394FC5" w:rsidP="00394FC5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kern w:val="2"/>
          <w:sz w:val="16"/>
          <w:szCs w:val="16"/>
          <w:u w:val="single"/>
          <w:lang w:eastAsia="ja-JP"/>
          <w14:ligatures w14:val="standardContextual"/>
        </w:rPr>
      </w:pPr>
      <w:r w:rsidRPr="0058757A">
        <w:rPr>
          <w:rFonts w:ascii="Century Gothic" w:eastAsia="Calibri" w:hAnsi="Century Gothic"/>
          <w:b/>
          <w:kern w:val="2"/>
          <w:sz w:val="16"/>
          <w:szCs w:val="16"/>
          <w:u w:val="single"/>
          <w:lang w:eastAsia="ja-JP"/>
          <w14:ligatures w14:val="standardContextual"/>
        </w:rPr>
        <w:t>UWAGA: Zamawiający podaje sposób wyliczenia wartości netto i brutto:</w:t>
      </w:r>
    </w:p>
    <w:p w14:paraId="4CC76D0E" w14:textId="77777777" w:rsidR="00394FC5" w:rsidRPr="0058757A" w:rsidRDefault="00394FC5" w:rsidP="00394FC5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kern w:val="2"/>
          <w:sz w:val="16"/>
          <w:szCs w:val="16"/>
          <w:lang w:eastAsia="ja-JP"/>
          <w14:ligatures w14:val="standardContextual"/>
        </w:rPr>
      </w:pPr>
      <w:bookmarkStart w:id="0" w:name="_Hlk65832846"/>
      <w:r w:rsidRPr="0058757A">
        <w:rPr>
          <w:rFonts w:ascii="Century Gothic" w:eastAsia="Calibri" w:hAnsi="Century Gothic"/>
          <w:b/>
          <w:kern w:val="2"/>
          <w:sz w:val="16"/>
          <w:szCs w:val="16"/>
          <w:lang w:eastAsia="ja-JP"/>
          <w14:ligatures w14:val="standardContextual"/>
        </w:rPr>
        <w:t>Cena jednostkowa netto x ilość = wartość netto</w:t>
      </w:r>
    </w:p>
    <w:p w14:paraId="19AF87CE" w14:textId="77777777" w:rsidR="00394FC5" w:rsidRPr="0058757A" w:rsidRDefault="00394FC5" w:rsidP="00394FC5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kern w:val="2"/>
          <w:sz w:val="16"/>
          <w:szCs w:val="16"/>
          <w:lang w:eastAsia="ja-JP"/>
          <w14:ligatures w14:val="standardContextual"/>
        </w:rPr>
      </w:pPr>
      <w:r w:rsidRPr="0058757A">
        <w:rPr>
          <w:rFonts w:ascii="Century Gothic" w:eastAsia="Calibri" w:hAnsi="Century Gothic"/>
          <w:b/>
          <w:kern w:val="2"/>
          <w:sz w:val="16"/>
          <w:szCs w:val="16"/>
          <w:lang w:eastAsia="ja-JP"/>
          <w14:ligatures w14:val="standardContextual"/>
        </w:rPr>
        <w:t>Wartość netto + stawka podatku Vat = wartość brutto</w:t>
      </w:r>
    </w:p>
    <w:bookmarkEnd w:id="0"/>
    <w:p w14:paraId="7DF9BBE1" w14:textId="77777777" w:rsidR="00394FC5" w:rsidRDefault="00394FC5" w:rsidP="00394FC5">
      <w:pPr>
        <w:spacing w:before="40" w:line="360" w:lineRule="auto"/>
        <w:ind w:left="-284" w:right="-460"/>
        <w:jc w:val="both"/>
        <w:rPr>
          <w:rFonts w:ascii="Century Gothic" w:hAnsi="Century Gothic"/>
          <w:b/>
          <w:bCs/>
          <w:iCs/>
          <w:sz w:val="16"/>
          <w:szCs w:val="16"/>
        </w:rPr>
      </w:pPr>
    </w:p>
    <w:p w14:paraId="70A9A2F7" w14:textId="77777777" w:rsidR="00394FC5" w:rsidRDefault="00394FC5" w:rsidP="00394FC5">
      <w:pPr>
        <w:spacing w:before="40" w:line="360" w:lineRule="auto"/>
        <w:ind w:left="-284" w:right="-460"/>
        <w:jc w:val="both"/>
        <w:rPr>
          <w:rFonts w:ascii="Century Gothic" w:hAnsi="Century Gothic"/>
          <w:b/>
          <w:bCs/>
          <w:iCs/>
          <w:sz w:val="16"/>
          <w:szCs w:val="16"/>
        </w:rPr>
      </w:pPr>
    </w:p>
    <w:p w14:paraId="36DDE43A" w14:textId="77777777" w:rsidR="00394FC5" w:rsidRDefault="00394FC5" w:rsidP="00394FC5">
      <w:pPr>
        <w:spacing w:before="40" w:line="360" w:lineRule="auto"/>
        <w:ind w:left="-284" w:right="-460"/>
        <w:jc w:val="both"/>
        <w:rPr>
          <w:rFonts w:ascii="Century Gothic" w:hAnsi="Century Gothic"/>
          <w:b/>
          <w:bCs/>
          <w:iCs/>
          <w:sz w:val="16"/>
          <w:szCs w:val="16"/>
        </w:rPr>
      </w:pPr>
    </w:p>
    <w:p w14:paraId="798960B4" w14:textId="77777777" w:rsidR="00394FC5" w:rsidRDefault="00394FC5" w:rsidP="00394FC5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…………………………….</w:t>
      </w:r>
    </w:p>
    <w:p w14:paraId="264FDF37" w14:textId="77777777" w:rsidR="00394FC5" w:rsidRDefault="00394FC5" w:rsidP="00394FC5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  <w:t>Podpis Wykonawcy</w:t>
      </w:r>
    </w:p>
    <w:p w14:paraId="2D059FEE" w14:textId="77777777" w:rsidR="00394FC5" w:rsidRPr="00583A2F" w:rsidRDefault="00394FC5" w:rsidP="005B0066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394FC5" w:rsidRPr="00583A2F" w:rsidSect="00C1121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D5414" w14:textId="77777777" w:rsidR="004C30CD" w:rsidRDefault="004C30CD" w:rsidP="00583A2F">
      <w:r>
        <w:separator/>
      </w:r>
    </w:p>
  </w:endnote>
  <w:endnote w:type="continuationSeparator" w:id="0">
    <w:p w14:paraId="537CADAA" w14:textId="77777777" w:rsidR="004C30CD" w:rsidRDefault="004C30CD" w:rsidP="00583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1905178533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A6179E1" w14:textId="636BC73F" w:rsidR="00583A2F" w:rsidRPr="00583A2F" w:rsidRDefault="00583A2F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583A2F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583A2F">
              <w:rPr>
                <w:rFonts w:ascii="Century Gothic" w:hAnsi="Century Gothic"/>
                <w:bCs/>
                <w:sz w:val="16"/>
                <w:szCs w:val="16"/>
              </w:rPr>
              <w:fldChar w:fldCharType="begin"/>
            </w:r>
            <w:r w:rsidRPr="00583A2F">
              <w:rPr>
                <w:rFonts w:ascii="Century Gothic" w:hAnsi="Century Gothic"/>
                <w:bCs/>
                <w:sz w:val="16"/>
                <w:szCs w:val="16"/>
              </w:rPr>
              <w:instrText>PAGE</w:instrText>
            </w:r>
            <w:r w:rsidRPr="00583A2F">
              <w:rPr>
                <w:rFonts w:ascii="Century Gothic" w:hAnsi="Century Gothic"/>
                <w:bCs/>
                <w:sz w:val="16"/>
                <w:szCs w:val="16"/>
              </w:rPr>
              <w:fldChar w:fldCharType="separate"/>
            </w:r>
            <w:r w:rsidRPr="00583A2F">
              <w:rPr>
                <w:rFonts w:ascii="Century Gothic" w:hAnsi="Century Gothic"/>
                <w:bCs/>
                <w:sz w:val="16"/>
                <w:szCs w:val="16"/>
              </w:rPr>
              <w:t>2</w:t>
            </w:r>
            <w:r w:rsidRPr="00583A2F">
              <w:rPr>
                <w:rFonts w:ascii="Century Gothic" w:hAnsi="Century Gothic"/>
                <w:bCs/>
                <w:sz w:val="16"/>
                <w:szCs w:val="16"/>
              </w:rPr>
              <w:fldChar w:fldCharType="end"/>
            </w:r>
            <w:r w:rsidRPr="00583A2F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583A2F">
              <w:rPr>
                <w:rFonts w:ascii="Century Gothic" w:hAnsi="Century Gothic"/>
                <w:bCs/>
                <w:sz w:val="16"/>
                <w:szCs w:val="16"/>
              </w:rPr>
              <w:fldChar w:fldCharType="begin"/>
            </w:r>
            <w:r w:rsidRPr="00583A2F">
              <w:rPr>
                <w:rFonts w:ascii="Century Gothic" w:hAnsi="Century Gothic"/>
                <w:bCs/>
                <w:sz w:val="16"/>
                <w:szCs w:val="16"/>
              </w:rPr>
              <w:instrText>NUMPAGES</w:instrText>
            </w:r>
            <w:r w:rsidRPr="00583A2F">
              <w:rPr>
                <w:rFonts w:ascii="Century Gothic" w:hAnsi="Century Gothic"/>
                <w:bCs/>
                <w:sz w:val="16"/>
                <w:szCs w:val="16"/>
              </w:rPr>
              <w:fldChar w:fldCharType="separate"/>
            </w:r>
            <w:r w:rsidRPr="00583A2F">
              <w:rPr>
                <w:rFonts w:ascii="Century Gothic" w:hAnsi="Century Gothic"/>
                <w:bCs/>
                <w:sz w:val="16"/>
                <w:szCs w:val="16"/>
              </w:rPr>
              <w:t>2</w:t>
            </w:r>
            <w:r w:rsidRPr="00583A2F">
              <w:rPr>
                <w:rFonts w:ascii="Century Gothic" w:hAnsi="Century Gothic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207C495" w14:textId="77777777" w:rsidR="00583A2F" w:rsidRPr="00583A2F" w:rsidRDefault="00583A2F">
    <w:pPr>
      <w:pStyle w:val="Stopka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112FC" w14:textId="77777777" w:rsidR="004C30CD" w:rsidRDefault="004C30CD" w:rsidP="00583A2F">
      <w:r>
        <w:separator/>
      </w:r>
    </w:p>
  </w:footnote>
  <w:footnote w:type="continuationSeparator" w:id="0">
    <w:p w14:paraId="1B944F39" w14:textId="77777777" w:rsidR="004C30CD" w:rsidRDefault="004C30CD" w:rsidP="00583A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3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Cs w:val="22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D3A2A26"/>
    <w:multiLevelType w:val="multilevel"/>
    <w:tmpl w:val="72EE7972"/>
    <w:lvl w:ilvl="0">
      <w:start w:val="1"/>
      <w:numFmt w:val="decimal"/>
      <w:lvlText w:val="%1."/>
      <w:lvlJc w:val="center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0C87AF1"/>
    <w:multiLevelType w:val="hybridMultilevel"/>
    <w:tmpl w:val="7FA8EF74"/>
    <w:lvl w:ilvl="0" w:tplc="04150001">
      <w:start w:val="1"/>
      <w:numFmt w:val="bullet"/>
      <w:lvlText w:val=""/>
      <w:lvlJc w:val="left"/>
      <w:pPr>
        <w:ind w:left="11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9" w:hanging="360"/>
      </w:pPr>
      <w:rPr>
        <w:rFonts w:ascii="Wingdings" w:hAnsi="Wingdings" w:hint="default"/>
      </w:rPr>
    </w:lvl>
  </w:abstractNum>
  <w:abstractNum w:abstractNumId="4" w15:restartNumberingAfterBreak="0">
    <w:nsid w:val="2DB40D9A"/>
    <w:multiLevelType w:val="hybridMultilevel"/>
    <w:tmpl w:val="E5184D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069E4"/>
    <w:multiLevelType w:val="hybridMultilevel"/>
    <w:tmpl w:val="417CA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B37D5F"/>
    <w:multiLevelType w:val="hybridMultilevel"/>
    <w:tmpl w:val="E7FC6CAA"/>
    <w:lvl w:ilvl="0" w:tplc="713A6160">
      <w:start w:val="1"/>
      <w:numFmt w:val="decimal"/>
      <w:lvlText w:val="%1."/>
      <w:lvlJc w:val="center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9F4D0E"/>
    <w:multiLevelType w:val="singleLevel"/>
    <w:tmpl w:val="070006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32D7857"/>
    <w:multiLevelType w:val="multilevel"/>
    <w:tmpl w:val="E48C960E"/>
    <w:lvl w:ilvl="0">
      <w:start w:val="65"/>
      <w:numFmt w:val="decimal"/>
      <w:lvlText w:val="%1."/>
      <w:lvlJc w:val="center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533552"/>
    <w:multiLevelType w:val="hybridMultilevel"/>
    <w:tmpl w:val="824C4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FB2D87"/>
    <w:multiLevelType w:val="hybridMultilevel"/>
    <w:tmpl w:val="96CED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D31E26"/>
    <w:multiLevelType w:val="hybridMultilevel"/>
    <w:tmpl w:val="9A6A58EE"/>
    <w:lvl w:ilvl="0" w:tplc="713A616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3523AF"/>
    <w:multiLevelType w:val="hybridMultilevel"/>
    <w:tmpl w:val="DF9AC6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B910C4"/>
    <w:multiLevelType w:val="hybridMultilevel"/>
    <w:tmpl w:val="9F88C4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6745D0"/>
    <w:multiLevelType w:val="hybridMultilevel"/>
    <w:tmpl w:val="FFEEDFB8"/>
    <w:lvl w:ilvl="0" w:tplc="70F2963E">
      <w:start w:val="4"/>
      <w:numFmt w:val="bullet"/>
      <w:lvlText w:val="-"/>
      <w:lvlJc w:val="left"/>
      <w:pPr>
        <w:tabs>
          <w:tab w:val="num" w:pos="879"/>
        </w:tabs>
        <w:ind w:left="879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16" w15:restartNumberingAfterBreak="0">
    <w:nsid w:val="68B36307"/>
    <w:multiLevelType w:val="hybridMultilevel"/>
    <w:tmpl w:val="61F8C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9F5033"/>
    <w:multiLevelType w:val="hybridMultilevel"/>
    <w:tmpl w:val="15B4DC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C5205"/>
    <w:multiLevelType w:val="hybridMultilevel"/>
    <w:tmpl w:val="A906F37E"/>
    <w:lvl w:ilvl="0" w:tplc="70F2963E">
      <w:start w:val="4"/>
      <w:numFmt w:val="bullet"/>
      <w:lvlText w:val="-"/>
      <w:lvlJc w:val="left"/>
      <w:pPr>
        <w:tabs>
          <w:tab w:val="num" w:pos="879"/>
        </w:tabs>
        <w:ind w:left="879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num w:numId="1" w16cid:durableId="139008404">
    <w:abstractNumId w:val="9"/>
  </w:num>
  <w:num w:numId="2" w16cid:durableId="479542171">
    <w:abstractNumId w:val="7"/>
  </w:num>
  <w:num w:numId="3" w16cid:durableId="801462145">
    <w:abstractNumId w:val="17"/>
  </w:num>
  <w:num w:numId="4" w16cid:durableId="989597458">
    <w:abstractNumId w:val="18"/>
  </w:num>
  <w:num w:numId="5" w16cid:durableId="1729962199">
    <w:abstractNumId w:val="15"/>
  </w:num>
  <w:num w:numId="6" w16cid:durableId="1727725679">
    <w:abstractNumId w:val="4"/>
  </w:num>
  <w:num w:numId="7" w16cid:durableId="2113431019">
    <w:abstractNumId w:val="10"/>
  </w:num>
  <w:num w:numId="8" w16cid:durableId="486021890">
    <w:abstractNumId w:val="5"/>
  </w:num>
  <w:num w:numId="9" w16cid:durableId="516121728">
    <w:abstractNumId w:val="12"/>
  </w:num>
  <w:num w:numId="10" w16cid:durableId="1853228277">
    <w:abstractNumId w:val="0"/>
  </w:num>
  <w:num w:numId="11" w16cid:durableId="44376165">
    <w:abstractNumId w:val="1"/>
  </w:num>
  <w:num w:numId="12" w16cid:durableId="1695883215">
    <w:abstractNumId w:val="3"/>
  </w:num>
  <w:num w:numId="13" w16cid:durableId="1627587114">
    <w:abstractNumId w:val="16"/>
  </w:num>
  <w:num w:numId="14" w16cid:durableId="1155104500">
    <w:abstractNumId w:val="13"/>
  </w:num>
  <w:num w:numId="15" w16cid:durableId="972905831">
    <w:abstractNumId w:val="11"/>
  </w:num>
  <w:num w:numId="16" w16cid:durableId="1241795170">
    <w:abstractNumId w:val="14"/>
  </w:num>
  <w:num w:numId="17" w16cid:durableId="1739622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25745460">
    <w:abstractNumId w:val="8"/>
  </w:num>
  <w:num w:numId="19" w16cid:durableId="1219126646">
    <w:abstractNumId w:val="2"/>
  </w:num>
  <w:num w:numId="20" w16cid:durableId="3744266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8AC"/>
    <w:rsid w:val="00006B7A"/>
    <w:rsid w:val="000102B0"/>
    <w:rsid w:val="0001549B"/>
    <w:rsid w:val="00016A35"/>
    <w:rsid w:val="0002426D"/>
    <w:rsid w:val="00025B33"/>
    <w:rsid w:val="00045505"/>
    <w:rsid w:val="0005543B"/>
    <w:rsid w:val="000662EA"/>
    <w:rsid w:val="00094181"/>
    <w:rsid w:val="000C1213"/>
    <w:rsid w:val="000F20EB"/>
    <w:rsid w:val="000F76F9"/>
    <w:rsid w:val="00105102"/>
    <w:rsid w:val="001361FD"/>
    <w:rsid w:val="001532F9"/>
    <w:rsid w:val="001614B3"/>
    <w:rsid w:val="00163C1C"/>
    <w:rsid w:val="00163F76"/>
    <w:rsid w:val="00166CA0"/>
    <w:rsid w:val="00180827"/>
    <w:rsid w:val="00197DC2"/>
    <w:rsid w:val="001A403E"/>
    <w:rsid w:val="001B5F20"/>
    <w:rsid w:val="001C670E"/>
    <w:rsid w:val="001F23F1"/>
    <w:rsid w:val="001F7E39"/>
    <w:rsid w:val="002066EA"/>
    <w:rsid w:val="00212D01"/>
    <w:rsid w:val="00221B2E"/>
    <w:rsid w:val="0022541D"/>
    <w:rsid w:val="0025331B"/>
    <w:rsid w:val="002632D1"/>
    <w:rsid w:val="002A3B5D"/>
    <w:rsid w:val="002B3A7F"/>
    <w:rsid w:val="002E44ED"/>
    <w:rsid w:val="002E69D9"/>
    <w:rsid w:val="002F0E0A"/>
    <w:rsid w:val="002F3DF1"/>
    <w:rsid w:val="002F7AE1"/>
    <w:rsid w:val="0033507D"/>
    <w:rsid w:val="003712BA"/>
    <w:rsid w:val="0038216C"/>
    <w:rsid w:val="00393976"/>
    <w:rsid w:val="00394BC0"/>
    <w:rsid w:val="00394FC5"/>
    <w:rsid w:val="003F292E"/>
    <w:rsid w:val="003F44D4"/>
    <w:rsid w:val="003F5486"/>
    <w:rsid w:val="00405BD8"/>
    <w:rsid w:val="00414073"/>
    <w:rsid w:val="00431FDA"/>
    <w:rsid w:val="00434AE5"/>
    <w:rsid w:val="0046623E"/>
    <w:rsid w:val="00467E18"/>
    <w:rsid w:val="00485F32"/>
    <w:rsid w:val="00495BBF"/>
    <w:rsid w:val="00497FA3"/>
    <w:rsid w:val="004A7692"/>
    <w:rsid w:val="004B3CE5"/>
    <w:rsid w:val="004C2ACD"/>
    <w:rsid w:val="004C30CD"/>
    <w:rsid w:val="004E7661"/>
    <w:rsid w:val="004E7E3A"/>
    <w:rsid w:val="0050028A"/>
    <w:rsid w:val="00501B9D"/>
    <w:rsid w:val="00515EB0"/>
    <w:rsid w:val="00521E31"/>
    <w:rsid w:val="0052540A"/>
    <w:rsid w:val="00527C7B"/>
    <w:rsid w:val="0053238A"/>
    <w:rsid w:val="00547AAF"/>
    <w:rsid w:val="0056693C"/>
    <w:rsid w:val="00567D35"/>
    <w:rsid w:val="00580193"/>
    <w:rsid w:val="00583A2F"/>
    <w:rsid w:val="0058757A"/>
    <w:rsid w:val="00597EE9"/>
    <w:rsid w:val="005A5AC6"/>
    <w:rsid w:val="005B0066"/>
    <w:rsid w:val="005B0622"/>
    <w:rsid w:val="005C1E36"/>
    <w:rsid w:val="005E088A"/>
    <w:rsid w:val="005E7F11"/>
    <w:rsid w:val="005F6E3F"/>
    <w:rsid w:val="00602668"/>
    <w:rsid w:val="00606B68"/>
    <w:rsid w:val="0062609A"/>
    <w:rsid w:val="00626A23"/>
    <w:rsid w:val="006339E8"/>
    <w:rsid w:val="00636F29"/>
    <w:rsid w:val="006420E0"/>
    <w:rsid w:val="00646F2E"/>
    <w:rsid w:val="0065193E"/>
    <w:rsid w:val="006566EA"/>
    <w:rsid w:val="00676F1F"/>
    <w:rsid w:val="00684AC7"/>
    <w:rsid w:val="00696FCD"/>
    <w:rsid w:val="00723050"/>
    <w:rsid w:val="007523DB"/>
    <w:rsid w:val="00754A58"/>
    <w:rsid w:val="007628E9"/>
    <w:rsid w:val="00767E9A"/>
    <w:rsid w:val="007736F7"/>
    <w:rsid w:val="007755C3"/>
    <w:rsid w:val="0077785E"/>
    <w:rsid w:val="007823AF"/>
    <w:rsid w:val="0079166A"/>
    <w:rsid w:val="007A5384"/>
    <w:rsid w:val="007D4236"/>
    <w:rsid w:val="008029A9"/>
    <w:rsid w:val="008223D2"/>
    <w:rsid w:val="00826B73"/>
    <w:rsid w:val="008313A6"/>
    <w:rsid w:val="008337C8"/>
    <w:rsid w:val="00834AE5"/>
    <w:rsid w:val="00844197"/>
    <w:rsid w:val="0085792D"/>
    <w:rsid w:val="0086028F"/>
    <w:rsid w:val="0086037B"/>
    <w:rsid w:val="0086293B"/>
    <w:rsid w:val="0087764F"/>
    <w:rsid w:val="0089749D"/>
    <w:rsid w:val="008A0D55"/>
    <w:rsid w:val="008D3A9D"/>
    <w:rsid w:val="008D4CD9"/>
    <w:rsid w:val="008E7204"/>
    <w:rsid w:val="009016E2"/>
    <w:rsid w:val="009248DE"/>
    <w:rsid w:val="00943166"/>
    <w:rsid w:val="009664E5"/>
    <w:rsid w:val="00981CA4"/>
    <w:rsid w:val="0099394D"/>
    <w:rsid w:val="009B694C"/>
    <w:rsid w:val="009C11B6"/>
    <w:rsid w:val="009C43FE"/>
    <w:rsid w:val="009C71C4"/>
    <w:rsid w:val="009E0555"/>
    <w:rsid w:val="009F2259"/>
    <w:rsid w:val="00A06787"/>
    <w:rsid w:val="00A36FBF"/>
    <w:rsid w:val="00A75F21"/>
    <w:rsid w:val="00AE6B93"/>
    <w:rsid w:val="00AF36E9"/>
    <w:rsid w:val="00B031BF"/>
    <w:rsid w:val="00B2042D"/>
    <w:rsid w:val="00B221EF"/>
    <w:rsid w:val="00B229AC"/>
    <w:rsid w:val="00B234DB"/>
    <w:rsid w:val="00B309CB"/>
    <w:rsid w:val="00B419C4"/>
    <w:rsid w:val="00B439C9"/>
    <w:rsid w:val="00B4432A"/>
    <w:rsid w:val="00B468F6"/>
    <w:rsid w:val="00B74772"/>
    <w:rsid w:val="00B84BDB"/>
    <w:rsid w:val="00BA6A44"/>
    <w:rsid w:val="00BC0B19"/>
    <w:rsid w:val="00BC34B0"/>
    <w:rsid w:val="00BC442E"/>
    <w:rsid w:val="00BF2948"/>
    <w:rsid w:val="00BF5FAE"/>
    <w:rsid w:val="00C07D46"/>
    <w:rsid w:val="00C1121F"/>
    <w:rsid w:val="00C37C6C"/>
    <w:rsid w:val="00C53740"/>
    <w:rsid w:val="00C8324D"/>
    <w:rsid w:val="00C85C11"/>
    <w:rsid w:val="00CA6051"/>
    <w:rsid w:val="00CC15DA"/>
    <w:rsid w:val="00D12221"/>
    <w:rsid w:val="00D27FAB"/>
    <w:rsid w:val="00D54CFD"/>
    <w:rsid w:val="00D63391"/>
    <w:rsid w:val="00D74D49"/>
    <w:rsid w:val="00DA0424"/>
    <w:rsid w:val="00DC1238"/>
    <w:rsid w:val="00DC7AAF"/>
    <w:rsid w:val="00DE2649"/>
    <w:rsid w:val="00E01453"/>
    <w:rsid w:val="00E12AAC"/>
    <w:rsid w:val="00E15912"/>
    <w:rsid w:val="00E27E15"/>
    <w:rsid w:val="00E41CD3"/>
    <w:rsid w:val="00E62EBE"/>
    <w:rsid w:val="00E84722"/>
    <w:rsid w:val="00EB76D8"/>
    <w:rsid w:val="00ED0384"/>
    <w:rsid w:val="00ED78A8"/>
    <w:rsid w:val="00ED7C91"/>
    <w:rsid w:val="00F00717"/>
    <w:rsid w:val="00F07EFD"/>
    <w:rsid w:val="00F22530"/>
    <w:rsid w:val="00F408AC"/>
    <w:rsid w:val="00FB4945"/>
    <w:rsid w:val="00FC23BE"/>
    <w:rsid w:val="00FC6DBE"/>
    <w:rsid w:val="00FC7277"/>
    <w:rsid w:val="00FD5704"/>
    <w:rsid w:val="00FD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DA94C"/>
  <w15:docId w15:val="{8D8C1602-BEF2-4C18-A286-6E2AAFBD3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08AC"/>
    <w:rPr>
      <w:rFonts w:ascii="Verdana" w:eastAsia="Times New Roman" w:hAnsi="Verdana"/>
      <w:sz w:val="22"/>
    </w:rPr>
  </w:style>
  <w:style w:type="paragraph" w:styleId="Nagwek4">
    <w:name w:val="heading 4"/>
    <w:basedOn w:val="Normalny"/>
    <w:next w:val="Normalny"/>
    <w:link w:val="Nagwek4Znak"/>
    <w:qFormat/>
    <w:rsid w:val="00FC23BE"/>
    <w:pPr>
      <w:keepNext/>
      <w:jc w:val="center"/>
      <w:outlineLvl w:val="3"/>
    </w:pPr>
    <w:rPr>
      <w:rFonts w:ascii="Times New Roman" w:hAnsi="Times New Roman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408AC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F408AC"/>
    <w:pPr>
      <w:tabs>
        <w:tab w:val="center" w:pos="4536"/>
        <w:tab w:val="right" w:pos="9072"/>
      </w:tabs>
    </w:pPr>
    <w:rPr>
      <w:rFonts w:ascii="Times New Roman" w:hAnsi="Times New Roman"/>
      <w:sz w:val="20"/>
    </w:rPr>
  </w:style>
  <w:style w:type="character" w:customStyle="1" w:styleId="StopkaZnak">
    <w:name w:val="Stopka Znak"/>
    <w:link w:val="Stopka"/>
    <w:uiPriority w:val="99"/>
    <w:rsid w:val="00F408AC"/>
    <w:rPr>
      <w:rFonts w:eastAsia="Times New Roman"/>
      <w:lang w:eastAsia="pl-PL"/>
    </w:rPr>
  </w:style>
  <w:style w:type="character" w:customStyle="1" w:styleId="Nagwek4Znak">
    <w:name w:val="Nagłówek 4 Znak"/>
    <w:link w:val="Nagwek4"/>
    <w:rsid w:val="00FC23BE"/>
    <w:rPr>
      <w:rFonts w:eastAsia="Times New Roman"/>
      <w:b/>
      <w:szCs w:val="20"/>
      <w:lang w:eastAsia="pl-PL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8E7204"/>
    <w:pPr>
      <w:ind w:left="720"/>
      <w:contextualSpacing/>
    </w:pPr>
  </w:style>
  <w:style w:type="paragraph" w:customStyle="1" w:styleId="Style15">
    <w:name w:val="Style15"/>
    <w:basedOn w:val="Normalny"/>
    <w:rsid w:val="0002426D"/>
    <w:pPr>
      <w:widowControl w:val="0"/>
      <w:autoSpaceDE w:val="0"/>
      <w:autoSpaceDN w:val="0"/>
      <w:adjustRightInd w:val="0"/>
      <w:spacing w:line="230" w:lineRule="exact"/>
    </w:pPr>
    <w:rPr>
      <w:rFonts w:ascii="Times New Roman" w:hAnsi="Times New Roman"/>
      <w:sz w:val="24"/>
      <w:szCs w:val="24"/>
    </w:rPr>
  </w:style>
  <w:style w:type="character" w:customStyle="1" w:styleId="FontStyle32">
    <w:name w:val="Font Style32"/>
    <w:basedOn w:val="Domylnaczcionkaakapitu"/>
    <w:rsid w:val="0002426D"/>
    <w:rPr>
      <w:rFonts w:ascii="Arial" w:hAnsi="Arial" w:cs="Arial" w:hint="default"/>
      <w:sz w:val="20"/>
      <w:szCs w:val="20"/>
    </w:rPr>
  </w:style>
  <w:style w:type="character" w:customStyle="1" w:styleId="Znak20">
    <w:name w:val="Znak20"/>
    <w:basedOn w:val="Domylnaczcionkaakapitu"/>
    <w:semiHidden/>
    <w:rsid w:val="0002426D"/>
    <w:rPr>
      <w:rFonts w:ascii="Times New Roman" w:eastAsia="Times New Roman" w:hAnsi="Times New Roman" w:cs="Times New Roman" w:hint="default"/>
      <w:kern w:val="2"/>
      <w:sz w:val="28"/>
      <w:szCs w:val="24"/>
      <w:lang w:eastAsia="ar-SA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583A2F"/>
    <w:rPr>
      <w:rFonts w:ascii="Verdana" w:eastAsia="Times New Roman" w:hAnsi="Verdana"/>
      <w:sz w:val="22"/>
    </w:rPr>
  </w:style>
  <w:style w:type="paragraph" w:styleId="Bezodstpw">
    <w:name w:val="No Spacing"/>
    <w:uiPriority w:val="1"/>
    <w:qFormat/>
    <w:rsid w:val="00583A2F"/>
    <w:rPr>
      <w:rFonts w:ascii="Arial" w:hAnsi="Arial" w:cs="Arial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83A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3A2F"/>
    <w:rPr>
      <w:rFonts w:ascii="Verdana" w:eastAsia="Times New Roman" w:hAnsi="Verdan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11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8</Pages>
  <Words>2063</Words>
  <Characters>12381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Szpital Wojewódzki w Poznaniu</cp:lastModifiedBy>
  <cp:revision>11</cp:revision>
  <dcterms:created xsi:type="dcterms:W3CDTF">2026-07-29T08:16:00Z</dcterms:created>
  <dcterms:modified xsi:type="dcterms:W3CDTF">2026-09-16T10:00:00Z</dcterms:modified>
</cp:coreProperties>
</file>