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21E83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A57A2" w:rsidRPr="004A57A2">
        <w:rPr>
          <w:rFonts w:ascii="Calibri" w:hAnsi="Calibri"/>
          <w:b/>
          <w:bCs/>
          <w:i/>
        </w:rPr>
        <w:t>CRZP/</w:t>
      </w:r>
      <w:r w:rsidR="003C4B43">
        <w:rPr>
          <w:rFonts w:ascii="Calibri" w:hAnsi="Calibri"/>
          <w:b/>
          <w:bCs/>
          <w:i/>
        </w:rPr>
        <w:t>1</w:t>
      </w:r>
      <w:r w:rsidR="00A62CE5">
        <w:rPr>
          <w:rFonts w:ascii="Calibri" w:hAnsi="Calibri"/>
          <w:b/>
          <w:bCs/>
          <w:i/>
        </w:rPr>
        <w:t>65</w:t>
      </w:r>
      <w:r w:rsidR="003C4B43">
        <w:rPr>
          <w:rFonts w:ascii="Calibri" w:hAnsi="Calibri"/>
          <w:b/>
          <w:bCs/>
          <w:i/>
        </w:rPr>
        <w:t>/202</w:t>
      </w:r>
      <w:r w:rsidR="00A62CE5">
        <w:rPr>
          <w:rFonts w:ascii="Calibri" w:hAnsi="Calibri"/>
          <w:b/>
          <w:bCs/>
          <w:i/>
        </w:rPr>
        <w:t>6</w:t>
      </w:r>
      <w:bookmarkStart w:id="0" w:name="_GoBack"/>
      <w:bookmarkEnd w:id="0"/>
      <w:r w:rsidR="004A57A2" w:rsidRPr="004A57A2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A57A2" w:rsidRPr="004A57A2">
        <w:rPr>
          <w:rFonts w:ascii="Calibri" w:hAnsi="Calibri"/>
          <w:b/>
          <w:bCs/>
          <w:i/>
        </w:rPr>
        <w:t>Dostawa paliwa żeglugowego MGO DMA wraz z usługą tankowania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A57A2" w:rsidRPr="004A57A2">
        <w:rPr>
          <w:rFonts w:ascii="Calibri" w:hAnsi="Calibri" w:cs="Tahoma"/>
          <w:b/>
          <w:sz w:val="22"/>
          <w:szCs w:val="22"/>
        </w:rPr>
        <w:t>podstawowy</w:t>
      </w:r>
      <w:r w:rsidR="00D21E83">
        <w:rPr>
          <w:rFonts w:ascii="Calibri" w:hAnsi="Calibri" w:cs="Tahoma"/>
          <w:b/>
          <w:sz w:val="22"/>
          <w:szCs w:val="22"/>
        </w:rPr>
        <w:t>m</w:t>
      </w:r>
      <w:r w:rsidR="004A57A2" w:rsidRPr="004A57A2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A57A2" w:rsidRPr="004A57A2">
        <w:rPr>
          <w:rFonts w:ascii="Calibri" w:hAnsi="Calibri" w:cs="Tahoma"/>
          <w:b/>
          <w:sz w:val="22"/>
          <w:szCs w:val="22"/>
        </w:rPr>
        <w:t>Dostaw</w:t>
      </w:r>
      <w:r w:rsidR="00D21E83">
        <w:rPr>
          <w:rFonts w:ascii="Calibri" w:hAnsi="Calibri" w:cs="Tahoma"/>
          <w:b/>
          <w:sz w:val="22"/>
          <w:szCs w:val="22"/>
        </w:rPr>
        <w:t>ę</w:t>
      </w:r>
      <w:r w:rsidR="004A57A2" w:rsidRPr="004A57A2">
        <w:rPr>
          <w:rFonts w:ascii="Calibri" w:hAnsi="Calibri" w:cs="Tahoma"/>
          <w:b/>
          <w:sz w:val="22"/>
          <w:szCs w:val="22"/>
        </w:rPr>
        <w:t xml:space="preserve"> paliwa żeglugowego MGO DMA wraz z usługą tankowania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5"/>
      </w:tblGrid>
      <w:tr w:rsidR="00D21E83" w:rsidTr="00D21E83">
        <w:trPr>
          <w:jc w:val="center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21E83" w:rsidRDefault="00D21E8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21E83" w:rsidTr="00D21E83">
        <w:trPr>
          <w:jc w:val="center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 …………………………………. zł  (słownie: …………………………………………………………………......................)</w:t>
            </w:r>
          </w:p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VAT 0 %  </w:t>
            </w:r>
          </w:p>
          <w:p w:rsidR="00D21E83" w:rsidRDefault="00D21E8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 (słownie: …………………………………………………………………………..…………….)</w:t>
            </w:r>
          </w:p>
          <w:p w:rsidR="00D21E83" w:rsidRDefault="00D21E8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21E83" w:rsidTr="00D21E83">
        <w:trPr>
          <w:jc w:val="center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83" w:rsidRDefault="00D21E83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Oświadczamy, że dokumentem na podstawie którego dokonywana będzie kalkulacja ceny netto 1 tony paliwa jest: </w:t>
            </w:r>
          </w:p>
          <w:p w:rsidR="00D21E83" w:rsidRDefault="00D21E83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i/>
                <w:sz w:val="22"/>
                <w:szCs w:val="22"/>
              </w:rPr>
              <w:t>………………………………………………………………………………………………</w:t>
            </w:r>
          </w:p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Cs w:val="22"/>
              </w:rPr>
              <w:t>dokument wynikający z ogólnodostępnych, bezpłatnych, niezależnych od wykonawcy, publikatorów notowań cen paliw żeglugowych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D21E83" w:rsidRPr="00D21E83" w:rsidRDefault="00D21E83" w:rsidP="00D21E83">
      <w:pPr>
        <w:numPr>
          <w:ilvl w:val="0"/>
          <w:numId w:val="1"/>
        </w:numPr>
        <w:tabs>
          <w:tab w:val="num" w:pos="397"/>
        </w:tabs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1E83">
        <w:rPr>
          <w:rFonts w:ascii="Calibri" w:hAnsi="Calibri" w:cs="Tahoma"/>
          <w:sz w:val="22"/>
          <w:szCs w:val="22"/>
        </w:rPr>
        <w:t>Oświadczamy, że oferowana cena zawiera wszystkie składniki wpływające na jej wartość końcową, włącznie z ewentualnymi opłatami o których mowa w ustawie z dnia 16 lutego 2007 r. o zapasach ropy naftowej, produktów naftowych i gazu ziemnego oraz zasadach postępowania w sytuacjach zagrożenia bezpieczeństwa paliwowego państwa i zakłóceń na rynku naftowym oraz Rozporządzenia Min. Gosp. z 10 grudnia 2014 r. w sprawie określenia stawek opłaty zapasowej.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1E8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21E83">
        <w:rPr>
          <w:rFonts w:ascii="Calibri" w:hAnsi="Calibri" w:cs="Tahoma"/>
          <w:sz w:val="22"/>
          <w:szCs w:val="22"/>
        </w:rPr>
        <w:t>obowiązujemy się do wykonania zamówienia</w:t>
      </w:r>
      <w:r w:rsidR="00AE009B" w:rsidRPr="00CE57E9">
        <w:rPr>
          <w:rFonts w:ascii="Calibri" w:hAnsi="Calibri" w:cs="Tahoma"/>
          <w:sz w:val="22"/>
          <w:szCs w:val="22"/>
        </w:rPr>
        <w:t xml:space="preserve">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4A57A2" w:rsidRPr="004A57A2">
        <w:rPr>
          <w:rFonts w:ascii="Calibri" w:hAnsi="Calibri" w:cs="Tahoma"/>
          <w:b/>
          <w:sz w:val="22"/>
          <w:szCs w:val="22"/>
        </w:rPr>
        <w:t>12 miesięcy od daty udzielenia zamówienia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D21E8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</w:t>
      </w:r>
      <w:r w:rsidRPr="00D21E83">
        <w:rPr>
          <w:rFonts w:ascii="Calibri" w:hAnsi="Calibri" w:cs="Tahoma"/>
          <w:sz w:val="22"/>
          <w:szCs w:val="22"/>
        </w:rPr>
        <w:t xml:space="preserve">że okres płatności wynosi do </w:t>
      </w:r>
      <w:r w:rsidR="00110C43" w:rsidRPr="00D21E83">
        <w:rPr>
          <w:rFonts w:ascii="Calibri" w:hAnsi="Calibri" w:cs="Tahoma"/>
          <w:b/>
          <w:sz w:val="22"/>
          <w:szCs w:val="22"/>
        </w:rPr>
        <w:t>30</w:t>
      </w:r>
      <w:r w:rsidRPr="00D21E83">
        <w:rPr>
          <w:rFonts w:ascii="Calibri" w:hAnsi="Calibri" w:cs="Tahoma"/>
          <w:b/>
          <w:sz w:val="22"/>
          <w:szCs w:val="22"/>
        </w:rPr>
        <w:t xml:space="preserve"> dni</w:t>
      </w:r>
      <w:r w:rsidRPr="00D21E83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983" w:rsidRDefault="00721983">
      <w:r>
        <w:separator/>
      </w:r>
    </w:p>
  </w:endnote>
  <w:endnote w:type="continuationSeparator" w:id="0">
    <w:p w:rsidR="00721983" w:rsidRDefault="0072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7A2" w:rsidRDefault="004A57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7A2" w:rsidRDefault="004A57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983" w:rsidRDefault="00721983">
      <w:r>
        <w:separator/>
      </w:r>
    </w:p>
  </w:footnote>
  <w:footnote w:type="continuationSeparator" w:id="0">
    <w:p w:rsidR="00721983" w:rsidRDefault="0072198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62CE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A57A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paliwa żeglugowego MGO DMA wraz z usługą tankowania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62CE5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62CE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C4B43"/>
    <w:rsid w:val="003D3821"/>
    <w:rsid w:val="003F027E"/>
    <w:rsid w:val="003F3272"/>
    <w:rsid w:val="004A57A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1983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62CE5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21E83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865F1D0"/>
  <w15:chartTrackingRefBased/>
  <w15:docId w15:val="{171C5DDD-1573-40A9-A7EA-AF7396A0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2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A32DB-7F16-4E7E-B0AB-8F6F3E3A3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5238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2026-08-20T05:34:00Z</cp:lastPrinted>
  <dcterms:created xsi:type="dcterms:W3CDTF">2026-08-20T05:34:00Z</dcterms:created>
  <dcterms:modified xsi:type="dcterms:W3CDTF">2026-08-20T05:34:00Z</dcterms:modified>
</cp:coreProperties>
</file>