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4B0CBE" w:rsidRPr="004B0CBE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4B0CBE" w:rsidRPr="004B0CBE">
        <w:rPr>
          <w:rFonts w:ascii="Calibri" w:hAnsi="Calibri"/>
          <w:b/>
          <w:bCs/>
          <w:i/>
        </w:rPr>
        <w:t>CRZP/1</w:t>
      </w:r>
      <w:r w:rsidR="00C94521">
        <w:rPr>
          <w:rFonts w:ascii="Calibri" w:hAnsi="Calibri"/>
          <w:b/>
          <w:bCs/>
          <w:i/>
        </w:rPr>
        <w:t>53</w:t>
      </w:r>
      <w:r w:rsidR="004B0CBE" w:rsidRPr="004B0CBE">
        <w:rPr>
          <w:rFonts w:ascii="Calibri" w:hAnsi="Calibri"/>
          <w:b/>
          <w:bCs/>
          <w:i/>
        </w:rPr>
        <w:t>/2026/AZP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4B0CBE" w:rsidRPr="004B0CBE">
        <w:rPr>
          <w:rFonts w:ascii="Calibri" w:hAnsi="Calibri"/>
          <w:b/>
          <w:bCs/>
          <w:i/>
        </w:rPr>
        <w:t>Dostawa urządzenia pracującego w czasie rzeczywistym</w:t>
      </w:r>
      <w:r w:rsidR="00C94521">
        <w:rPr>
          <w:rFonts w:ascii="Calibri" w:hAnsi="Calibri"/>
          <w:b/>
          <w:bCs/>
          <w:i/>
        </w:rPr>
        <w:t>- powtórne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4B0CBE" w:rsidRPr="004B0CBE">
        <w:rPr>
          <w:rFonts w:ascii="Calibri" w:hAnsi="Calibri" w:cs="Tahoma"/>
          <w:b/>
          <w:sz w:val="22"/>
          <w:szCs w:val="22"/>
        </w:rPr>
        <w:t xml:space="preserve">Tryb podstawowy bez negocjacji - art. 275 pkt. 1 ustawy </w:t>
      </w:r>
      <w:proofErr w:type="spellStart"/>
      <w:r w:rsidR="004B0CBE" w:rsidRPr="004B0CBE">
        <w:rPr>
          <w:rFonts w:ascii="Calibri" w:hAnsi="Calibri" w:cs="Tahoma"/>
          <w:b/>
          <w:sz w:val="22"/>
          <w:szCs w:val="22"/>
        </w:rPr>
        <w:t>Pzp</w:t>
      </w:r>
      <w:proofErr w:type="spellEnd"/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4B0CBE" w:rsidRPr="004B0CBE">
        <w:rPr>
          <w:rFonts w:ascii="Calibri" w:hAnsi="Calibri" w:cs="Tahoma"/>
          <w:b/>
          <w:sz w:val="22"/>
          <w:szCs w:val="22"/>
        </w:rPr>
        <w:t>Dostawa urządzenia pracującego w czasie rzeczywistym</w:t>
      </w:r>
      <w:r w:rsidR="00C94521">
        <w:rPr>
          <w:rFonts w:ascii="Calibri" w:hAnsi="Calibri" w:cs="Tahoma"/>
          <w:b/>
          <w:sz w:val="22"/>
          <w:szCs w:val="22"/>
        </w:rPr>
        <w:t>- powtórne</w:t>
      </w:r>
      <w:bookmarkStart w:id="0" w:name="_GoBack"/>
      <w:bookmarkEnd w:id="0"/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7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7"/>
      </w:tblGrid>
      <w:tr w:rsidR="00C709DE" w:rsidRPr="00CA123E" w:rsidTr="00C709DE">
        <w:trPr>
          <w:jc w:val="center"/>
        </w:trPr>
        <w:tc>
          <w:tcPr>
            <w:tcW w:w="7357" w:type="dxa"/>
            <w:shd w:val="clear" w:color="auto" w:fill="F3F3F3"/>
            <w:vAlign w:val="center"/>
          </w:tcPr>
          <w:p w:rsidR="00C709DE" w:rsidRPr="00CA123E" w:rsidRDefault="00C709DE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C709DE" w:rsidRPr="00CA123E" w:rsidTr="00C709DE">
        <w:trPr>
          <w:jc w:val="center"/>
        </w:trPr>
        <w:tc>
          <w:tcPr>
            <w:tcW w:w="7357" w:type="dxa"/>
          </w:tcPr>
          <w:p w:rsidR="00C709DE" w:rsidRPr="00CA123E" w:rsidRDefault="00C709DE" w:rsidP="00EF319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C709DE" w:rsidRDefault="00C709DE" w:rsidP="00110C4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5D5F03" w:rsidRDefault="005D5F03" w:rsidP="005D5F0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 xml:space="preserve">termin dostawy: ………………………. dni (maksymalnie do 42) </w:t>
            </w:r>
          </w:p>
          <w:p w:rsidR="005D5F03" w:rsidRDefault="0095508F" w:rsidP="005D5F0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pobór mocy</w:t>
            </w:r>
            <w:r w:rsidR="005D5F03">
              <w:rPr>
                <w:rFonts w:ascii="Calibri" w:hAnsi="Calibri" w:cs="Tahoma"/>
                <w:sz w:val="22"/>
                <w:szCs w:val="22"/>
              </w:rPr>
              <w:t>:………………………..</w:t>
            </w:r>
            <w:r>
              <w:rPr>
                <w:rFonts w:ascii="Calibri" w:hAnsi="Calibri" w:cs="Tahoma"/>
                <w:sz w:val="22"/>
                <w:szCs w:val="22"/>
              </w:rPr>
              <w:t>W</w:t>
            </w:r>
            <w:r w:rsidR="005D5F03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5D5F03" w:rsidRDefault="005D5F03" w:rsidP="005D5F0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  <w:p w:rsidR="00C709DE" w:rsidRPr="006F75D7" w:rsidRDefault="00C709DE" w:rsidP="00C709DE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110C43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</w:p>
    <w:p w:rsidR="00AE009B" w:rsidRPr="00B022AA" w:rsidRDefault="00AE009B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B022AA">
        <w:rPr>
          <w:rFonts w:ascii="Calibri" w:hAnsi="Calibri" w:cs="Tahoma"/>
          <w:sz w:val="22"/>
          <w:szCs w:val="22"/>
        </w:rPr>
        <w:t xml:space="preserve">Okres gwarancji zwanej gwarancją jakości </w:t>
      </w:r>
      <w:r w:rsidR="002301EC" w:rsidRPr="00B022AA">
        <w:rPr>
          <w:rFonts w:ascii="Calibri" w:hAnsi="Calibri" w:cs="Tahoma"/>
          <w:sz w:val="22"/>
          <w:szCs w:val="22"/>
        </w:rPr>
        <w:t>dla wykonanych usług</w:t>
      </w:r>
      <w:r w:rsidR="002307F7" w:rsidRPr="00B022AA">
        <w:rPr>
          <w:rFonts w:ascii="Calibri" w:hAnsi="Calibri" w:cs="Tahoma"/>
          <w:sz w:val="22"/>
          <w:szCs w:val="22"/>
        </w:rPr>
        <w:t xml:space="preserve"> lub dostaw</w:t>
      </w:r>
      <w:r w:rsidR="002301EC" w:rsidRPr="00B022AA">
        <w:rPr>
          <w:rFonts w:ascii="Calibri" w:hAnsi="Calibri" w:cs="Tahoma"/>
          <w:sz w:val="22"/>
          <w:szCs w:val="22"/>
        </w:rPr>
        <w:t xml:space="preserve"> wynosi </w:t>
      </w:r>
      <w:r w:rsidR="00B022AA" w:rsidRPr="00B022AA">
        <w:rPr>
          <w:rFonts w:ascii="Calibri" w:hAnsi="Calibri" w:cs="Tahoma"/>
          <w:b/>
          <w:sz w:val="22"/>
          <w:szCs w:val="22"/>
        </w:rPr>
        <w:t>24</w:t>
      </w:r>
      <w:r w:rsidR="005D5F03" w:rsidRPr="00B022AA">
        <w:rPr>
          <w:rFonts w:ascii="Calibri" w:hAnsi="Calibri" w:cs="Tahoma"/>
          <w:b/>
          <w:sz w:val="22"/>
          <w:szCs w:val="22"/>
        </w:rPr>
        <w:t xml:space="preserve"> </w:t>
      </w:r>
      <w:r w:rsidR="00CE57E9" w:rsidRPr="00B022AA">
        <w:rPr>
          <w:rFonts w:ascii="Calibri" w:hAnsi="Calibri" w:cs="Tahoma"/>
          <w:b/>
          <w:sz w:val="22"/>
          <w:szCs w:val="22"/>
        </w:rPr>
        <w:t>m-c</w:t>
      </w:r>
      <w:r w:rsidR="00B022AA" w:rsidRPr="00B022AA">
        <w:rPr>
          <w:rFonts w:ascii="Calibri" w:hAnsi="Calibri" w:cs="Tahoma"/>
          <w:b/>
          <w:sz w:val="22"/>
          <w:szCs w:val="22"/>
        </w:rPr>
        <w:t xml:space="preserve">e </w:t>
      </w:r>
      <w:r w:rsidR="00CE57E9" w:rsidRPr="00B022AA">
        <w:rPr>
          <w:rFonts w:ascii="Calibri" w:hAnsi="Calibri" w:cs="Tahoma"/>
          <w:sz w:val="22"/>
          <w:szCs w:val="22"/>
        </w:rPr>
        <w:t xml:space="preserve">licząc od daty </w:t>
      </w:r>
      <w:r w:rsidRPr="00B022AA">
        <w:rPr>
          <w:rFonts w:ascii="Calibri" w:hAnsi="Calibri" w:cs="Tahoma"/>
          <w:sz w:val="22"/>
          <w:szCs w:val="22"/>
        </w:rPr>
        <w:t>odbioru końcowego.</w:t>
      </w:r>
    </w:p>
    <w:p w:rsidR="00AE009B" w:rsidRPr="00E364A8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364A8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E364A8">
        <w:rPr>
          <w:rFonts w:ascii="Calibri" w:hAnsi="Calibri" w:cs="Tahoma"/>
          <w:sz w:val="22"/>
          <w:szCs w:val="22"/>
        </w:rPr>
        <w:t>czas wykazany w SWZ</w:t>
      </w:r>
      <w:r w:rsidRPr="00E364A8">
        <w:rPr>
          <w:rFonts w:ascii="Calibri" w:hAnsi="Calibri" w:cs="Tahoma"/>
          <w:sz w:val="22"/>
          <w:szCs w:val="22"/>
        </w:rPr>
        <w:t>.</w:t>
      </w:r>
    </w:p>
    <w:p w:rsidR="005C41BA" w:rsidRDefault="005C41BA" w:rsidP="005C41B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</w:t>
      </w:r>
      <w:r w:rsidR="00C52DFF" w:rsidRPr="00CA123E">
        <w:rPr>
          <w:rFonts w:ascii="Calibri" w:hAnsi="Calibri" w:cs="Tahoma"/>
          <w:sz w:val="22"/>
          <w:szCs w:val="22"/>
        </w:rPr>
        <w:t xml:space="preserve">w </w:t>
      </w:r>
      <w:r w:rsidR="00C52DFF">
        <w:rPr>
          <w:rFonts w:ascii="Calibri" w:hAnsi="Calibri" w:cs="Tahoma"/>
          <w:sz w:val="22"/>
          <w:szCs w:val="22"/>
        </w:rPr>
        <w:t>folderze</w:t>
      </w:r>
      <w:r w:rsidR="00C52DFF" w:rsidRPr="00CA123E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Pr="005D5F03" w:rsidRDefault="00AE009B" w:rsidP="005D5F0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Pr="005D5F03" w:rsidRDefault="003B019C" w:rsidP="005D5F0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</w:p>
    <w:p w:rsidR="005C41BA" w:rsidRP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E15CEB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</w:t>
      </w:r>
      <w:r w:rsidR="005A2546">
        <w:rPr>
          <w:rFonts w:ascii="Calibri" w:hAnsi="Calibri"/>
          <w:i/>
          <w:iCs/>
          <w:sz w:val="22"/>
          <w:szCs w:val="24"/>
        </w:rPr>
        <w:t>elektroniczny</w:t>
      </w:r>
      <w:r w:rsidR="005A2546" w:rsidRPr="00725C64">
        <w:rPr>
          <w:rFonts w:ascii="Calibri" w:hAnsi="Calibri"/>
          <w:i/>
          <w:iCs/>
          <w:sz w:val="22"/>
          <w:szCs w:val="24"/>
        </w:rPr>
        <w:t xml:space="preserve"> </w:t>
      </w:r>
      <w:r w:rsidR="00C26709" w:rsidRPr="00725C64">
        <w:rPr>
          <w:rFonts w:ascii="Calibri" w:hAnsi="Calibri"/>
          <w:i/>
          <w:iCs/>
          <w:sz w:val="22"/>
          <w:szCs w:val="24"/>
        </w:rPr>
        <w:t>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C7043" w:rsidRDefault="00FC7043">
      <w:r>
        <w:separator/>
      </w:r>
    </w:p>
  </w:endnote>
  <w:endnote w:type="continuationSeparator" w:id="0">
    <w:p w:rsidR="00FC7043" w:rsidRDefault="00FC70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30381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C7043" w:rsidRDefault="00FC7043">
      <w:r>
        <w:separator/>
      </w:r>
    </w:p>
  </w:footnote>
  <w:footnote w:type="continuationSeparator" w:id="0">
    <w:p w:rsidR="00FC7043" w:rsidRDefault="00FC7043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FC7043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5F03" w:rsidRDefault="00C94521" w:rsidP="005D5F03">
    <w:pPr>
      <w:rPr>
        <w:sz w:val="22"/>
        <w:szCs w:val="22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53.6pt;height:60.8pt;visibility:visible;mso-wrap-style:square">
          <v:imagedata r:id="rId1" o:title=""/>
        </v:shape>
      </w:pict>
    </w:r>
  </w:p>
  <w:p w:rsidR="005D5F03" w:rsidRDefault="005D5F03" w:rsidP="005D5F03">
    <w:pPr>
      <w:pBdr>
        <w:bottom w:val="single" w:sz="4" w:space="1" w:color="auto"/>
      </w:pBdr>
      <w:ind w:hanging="2"/>
      <w:jc w:val="center"/>
      <w:rPr>
        <w:sz w:val="24"/>
        <w:szCs w:val="24"/>
      </w:rPr>
    </w:pPr>
    <w:r>
      <w:rPr>
        <w:rFonts w:ascii="Arial" w:hAnsi="Arial" w:cs="Arial"/>
        <w:i/>
        <w:iCs/>
      </w:rPr>
      <w:t xml:space="preserve">Działanie realizowane w ramach zadania nr 1 „Inkubator Rozwoju” projektu niekonkurencyjnego pn. „Science4Business - Nauka dla Biznesu” na podstawie Porozumienia nr FENG.02.05-IP.07-001/23 z dnia 17 kwietnia 2025 r. oraz w ramach umowy nr </w:t>
    </w:r>
    <w:proofErr w:type="spellStart"/>
    <w:r>
      <w:rPr>
        <w:rFonts w:ascii="Arial" w:hAnsi="Arial" w:cs="Arial"/>
        <w:i/>
        <w:iCs/>
      </w:rPr>
      <w:t>MNiSW</w:t>
    </w:r>
    <w:proofErr w:type="spellEnd"/>
    <w:r>
      <w:rPr>
        <w:rFonts w:ascii="Arial" w:hAnsi="Arial" w:cs="Arial"/>
        <w:i/>
        <w:iCs/>
      </w:rPr>
      <w:t>/2025/DPI/251 o partnerstwie przy wspólnej realizacji projektu, w ramach Programu Fundusze Europejskie dla Nowoczesnej Gospodarki 2021-2027 współfinansowanego ze środków Europejskiego Funduszu Rozwoju Regionalnego, Działanie FENG.02.05</w:t>
    </w:r>
  </w:p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4B0CBE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Dostawa urządzenia pracującego w czasie rzeczywistym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FC7043">
    <w:pPr>
      <w:pStyle w:val="Nagwek"/>
    </w:pPr>
    <w:r>
      <w:rPr>
        <w:noProof/>
      </w:rPr>
      <w:pict>
        <v:line id="_x0000_s2052" style="position:absolute;z-index:3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FC7043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3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4DDC4D74"/>
    <w:lvl w:ilvl="0" w:tplc="AC70F400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4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savePreviewPicture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0B69C1"/>
    <w:rsid w:val="00110C43"/>
    <w:rsid w:val="0017115D"/>
    <w:rsid w:val="00192AE4"/>
    <w:rsid w:val="001E7CD0"/>
    <w:rsid w:val="002301EC"/>
    <w:rsid w:val="002307F7"/>
    <w:rsid w:val="00263E2B"/>
    <w:rsid w:val="002C4E51"/>
    <w:rsid w:val="002E6DFC"/>
    <w:rsid w:val="00303819"/>
    <w:rsid w:val="00331B53"/>
    <w:rsid w:val="003B019C"/>
    <w:rsid w:val="003C1DD3"/>
    <w:rsid w:val="003D3821"/>
    <w:rsid w:val="003F027E"/>
    <w:rsid w:val="003F3272"/>
    <w:rsid w:val="004B0CBE"/>
    <w:rsid w:val="0050646A"/>
    <w:rsid w:val="005151F4"/>
    <w:rsid w:val="00525A05"/>
    <w:rsid w:val="00543143"/>
    <w:rsid w:val="0054333B"/>
    <w:rsid w:val="005672DF"/>
    <w:rsid w:val="005A2546"/>
    <w:rsid w:val="005C41BA"/>
    <w:rsid w:val="005C61A7"/>
    <w:rsid w:val="005D1CA4"/>
    <w:rsid w:val="005D5F03"/>
    <w:rsid w:val="005F32EB"/>
    <w:rsid w:val="005F5875"/>
    <w:rsid w:val="00655CBB"/>
    <w:rsid w:val="0068113F"/>
    <w:rsid w:val="0069118F"/>
    <w:rsid w:val="006F75D7"/>
    <w:rsid w:val="00717EDE"/>
    <w:rsid w:val="00725C64"/>
    <w:rsid w:val="00731C75"/>
    <w:rsid w:val="00777D99"/>
    <w:rsid w:val="008157E1"/>
    <w:rsid w:val="00837D71"/>
    <w:rsid w:val="00871EA6"/>
    <w:rsid w:val="0087245F"/>
    <w:rsid w:val="009546C8"/>
    <w:rsid w:val="0095508F"/>
    <w:rsid w:val="009E1AE4"/>
    <w:rsid w:val="00A24049"/>
    <w:rsid w:val="00A87492"/>
    <w:rsid w:val="00AE009B"/>
    <w:rsid w:val="00B022AA"/>
    <w:rsid w:val="00BE5D8E"/>
    <w:rsid w:val="00C26709"/>
    <w:rsid w:val="00C52DFF"/>
    <w:rsid w:val="00C7029F"/>
    <w:rsid w:val="00C709DE"/>
    <w:rsid w:val="00C84FBE"/>
    <w:rsid w:val="00C87A6F"/>
    <w:rsid w:val="00C94521"/>
    <w:rsid w:val="00CA123E"/>
    <w:rsid w:val="00CC1BC0"/>
    <w:rsid w:val="00CE57E9"/>
    <w:rsid w:val="00D31D28"/>
    <w:rsid w:val="00D43C34"/>
    <w:rsid w:val="00D86D2F"/>
    <w:rsid w:val="00D872FD"/>
    <w:rsid w:val="00DA4A68"/>
    <w:rsid w:val="00E15CEB"/>
    <w:rsid w:val="00E2063B"/>
    <w:rsid w:val="00E24DE2"/>
    <w:rsid w:val="00E364A8"/>
    <w:rsid w:val="00EA36AF"/>
    <w:rsid w:val="00EB0FEF"/>
    <w:rsid w:val="00EB67CF"/>
    <w:rsid w:val="00EB7A0B"/>
    <w:rsid w:val="00EC5B50"/>
    <w:rsid w:val="00EF3194"/>
    <w:rsid w:val="00F86D84"/>
    <w:rsid w:val="00FB139A"/>
    <w:rsid w:val="00FC7043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6283C895"/>
  <w15:chartTrackingRefBased/>
  <w15:docId w15:val="{17A8B1E3-CF77-4C82-A1A1-B253905FF7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832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02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91C20F-7D03-489D-A39E-1F4E4E4D92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724</Words>
  <Characters>4349</Characters>
  <Application>Microsoft Office Word</Application>
  <DocSecurity>0</DocSecurity>
  <Lines>36</Lines>
  <Paragraphs>10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>Załącznik nr @t_siwz_zalacz#nr_kl</vt:lpstr>
      <vt:lpstr>    WZÓR OFERTY</vt:lpstr>
    </vt:vector>
  </TitlesOfParts>
  <Company>Akademia Morska w Gdyni</Company>
  <LinksUpToDate>false</LinksUpToDate>
  <CharactersWithSpaces>5063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AZP Aneta</dc:creator>
  <cp:keywords/>
  <cp:lastModifiedBy>AZP Aneta</cp:lastModifiedBy>
  <cp:revision>3</cp:revision>
  <cp:lastPrinted>2026-07-31T06:27:00Z</cp:lastPrinted>
  <dcterms:created xsi:type="dcterms:W3CDTF">2026-07-20T11:40:00Z</dcterms:created>
  <dcterms:modified xsi:type="dcterms:W3CDTF">2026-07-31T06:27:00Z</dcterms:modified>
</cp:coreProperties>
</file>