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C15CD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Załącznik nr 2 – Opis przedmiotu zamówienia</w:t>
      </w:r>
    </w:p>
    <w:p w14:paraId="2A5D56E7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1</w:t>
      </w:r>
    </w:p>
    <w:p w14:paraId="59DBB84E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w Klinice Pediatrii i Alergologii przeciętnie 100 godzin miesięcznie – 1 pielęgniarka/pielęgniarz.</w:t>
      </w:r>
    </w:p>
    <w:p w14:paraId="5D3A60C0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3</w:t>
      </w:r>
    </w:p>
    <w:p w14:paraId="239E8C7B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w Klinice Pulmonologii, Chorób Wewnętrznych, Pulmonologii Onkologicznej i Transplantologicznej przeciętnie 144 godziny miesięcznie – 1 pielęgniarka/pielęgniarz.</w:t>
      </w:r>
    </w:p>
    <w:p w14:paraId="147FFF49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6</w:t>
      </w:r>
    </w:p>
    <w:p w14:paraId="0D715AA1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w Klinice Neurologii w cyklach 12-godzinnych – przeciętnie 2 cykle oraz 24-godzinnych – przeciętnie 6 cykli miesięcznie – 1 pielęgniarka/pielęgniarz.</w:t>
      </w:r>
    </w:p>
    <w:p w14:paraId="50AE946D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8</w:t>
      </w:r>
    </w:p>
    <w:p w14:paraId="5480ED71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w Klinice Chorób Wewnętrznych, Endokrynologii i Diabetologii przeciętnie 120 godzin miesięcznie – 1 pielęgniarka/pielęgniarz.</w:t>
      </w:r>
    </w:p>
    <w:p w14:paraId="7121EBB4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Wykonywane czynności będą polegały w szczególności na:</w:t>
      </w:r>
    </w:p>
    <w:p w14:paraId="3D5C488F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Zapewnieniu kompleksowej opieki pielęgniarskiej nad pacjentami zgodnie z aktualną wiedzą medyczną, posiadanymi kwalifikacjami oraz zasadami etyki zawodowej.</w:t>
      </w:r>
    </w:p>
    <w:p w14:paraId="18586CA5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Udzielaniu świadczeń zdrowotnych wynikających z procesu diagnostyczno-leczniczego oraz realizacji zleceń lekarskich.</w:t>
      </w:r>
    </w:p>
    <w:p w14:paraId="134CAF7D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Rozpoznawaniu potrzeb zdrowotnych i pielęgnacyjnych pacjentów oraz planowaniu i realizacji procesu pielęgnowania.</w:t>
      </w:r>
    </w:p>
    <w:p w14:paraId="7FF51510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Monitorowaniu stanu zdrowia pacjentów, wykonywaniu pomiarów parametrów życiowych oraz zgłaszaniu lekarzowi zmian stanu zdrowia.</w:t>
      </w:r>
    </w:p>
    <w:p w14:paraId="78361207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Wykonywaniu zabiegów pielęgniarskich, diagnostycznych i leczniczych zgodnie z posiadanymi uprawnieniami.</w:t>
      </w:r>
    </w:p>
    <w:p w14:paraId="4D5E8343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Podawaniu produktów leczniczych oraz wyrobów medycznych zgodnie ze zleceniami lekarskimi i obowiązującymi procedurami.</w:t>
      </w:r>
    </w:p>
    <w:p w14:paraId="3DDE90C2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Prowadzeniu dokumentacji medycznej zgodnie z obowiązującymi przepisami prawa.</w:t>
      </w:r>
    </w:p>
    <w:p w14:paraId="1E644024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Edukowaniu pacjentów i ich rodzin w zakresie profilaktyki, leczenia i pielęgnacji.</w:t>
      </w:r>
    </w:p>
    <w:p w14:paraId="06FD5A81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Współpracy z personelem medycznym oraz innymi komórkami organizacyjnymi PIM MSWiA.</w:t>
      </w:r>
    </w:p>
    <w:p w14:paraId="4085CDE5" w14:textId="77777777" w:rsidR="00087579" w:rsidRPr="00087579" w:rsidRDefault="00087579" w:rsidP="00087579">
      <w:pPr>
        <w:numPr>
          <w:ilvl w:val="0"/>
          <w:numId w:val="40"/>
        </w:numPr>
        <w:jc w:val="both"/>
      </w:pPr>
      <w:r w:rsidRPr="00087579">
        <w:t>Przestrzeganiu procedur epidemiologicznych, zasad bezpieczeństwa pacjenta oraz standardów jakości obowiązujących u Udzielającego Zamówienia.</w:t>
      </w:r>
    </w:p>
    <w:p w14:paraId="61190BA5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2</w:t>
      </w:r>
    </w:p>
    <w:p w14:paraId="18E09C39" w14:textId="77777777" w:rsidR="00087579" w:rsidRPr="00087579" w:rsidRDefault="00087579" w:rsidP="00087579">
      <w:pPr>
        <w:jc w:val="both"/>
      </w:pPr>
      <w:r w:rsidRPr="00087579">
        <w:t>Udzielanie świadczeń zdrowotnych w zakresie pielęgniarstwa anestezjologicznego w Klinice Anestezjologii i Intensywnej Terapii przeciętnie 120 godzin miesięcznie – 1 pielęgniarka/pielęgniarz.</w:t>
      </w:r>
    </w:p>
    <w:p w14:paraId="7BD60408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Wykonywane czynności będą polegały w szczególności na:</w:t>
      </w:r>
    </w:p>
    <w:p w14:paraId="5C659221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Przygotowaniu stanowiska do znieczulenia oraz aparatury anestezjologicznej.</w:t>
      </w:r>
    </w:p>
    <w:p w14:paraId="3FA3D321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Przygotowaniu pacjenta do znieczulenia oraz sprawowaniu opieki nad pacjentem przed, w trakcie i po znieczuleniu.</w:t>
      </w:r>
    </w:p>
    <w:p w14:paraId="0AE77C59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Monitorowaniu parametrów życiowych pacjenta oraz reagowaniu na ich zmiany.</w:t>
      </w:r>
    </w:p>
    <w:p w14:paraId="6D9A1043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Podawaniu leków, płynów infuzyjnych i preparatów krwi zgodnie ze zleceniami lekarza anestezjologa.</w:t>
      </w:r>
    </w:p>
    <w:p w14:paraId="4A6EC171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Udziale w procedurach diagnostycznych i terapeutycznych wymagających znieczulenia.</w:t>
      </w:r>
    </w:p>
    <w:p w14:paraId="15FFE37F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Uczestniczeniu w resuscytacji krążeniowo-oddechowej oraz innych medycznych czynnościach ratunkowych.</w:t>
      </w:r>
    </w:p>
    <w:p w14:paraId="14C731A4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Prowadzeniu dokumentacji medycznej zgodnie z obowiązującymi przepisami.</w:t>
      </w:r>
    </w:p>
    <w:p w14:paraId="38C82464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Utrzymywaniu sprawności technicznej aparatury i sprzętu anestezjologicznego.</w:t>
      </w:r>
    </w:p>
    <w:p w14:paraId="7128D290" w14:textId="77777777" w:rsidR="00087579" w:rsidRPr="00087579" w:rsidRDefault="00087579" w:rsidP="00087579">
      <w:pPr>
        <w:numPr>
          <w:ilvl w:val="0"/>
          <w:numId w:val="38"/>
        </w:numPr>
        <w:jc w:val="both"/>
      </w:pPr>
      <w:r w:rsidRPr="00087579">
        <w:t>Przestrzeganiu procedur epidemiologicznych oraz standardów obowiązujących w PIM MSWiA.</w:t>
      </w:r>
    </w:p>
    <w:p w14:paraId="4046DC27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4</w:t>
      </w:r>
    </w:p>
    <w:p w14:paraId="79789670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instrumentariuszki w Klinice Neurochirurgii średniomiesięcznie 200 godzin oraz pozostawanie w gotowości do udzielania świadczeń średniomiesięcznie 100 godzin – 1 pielęgniarka/pielęgniarz.</w:t>
      </w:r>
    </w:p>
    <w:p w14:paraId="22303176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5</w:t>
      </w:r>
    </w:p>
    <w:p w14:paraId="2DE64F90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instrumentariuszki w Klinice Urologii i Urologii Onkologicznej średniomiesięcznie 170 godzin oraz pozostawanie w gotowości do udzielania świadczeń średniomiesięcznie 100 godzin – 1 pielęgniarka/pielęgniarz.</w:t>
      </w:r>
    </w:p>
    <w:p w14:paraId="77871D07" w14:textId="77777777" w:rsidR="00087579" w:rsidRPr="00087579" w:rsidRDefault="00087579" w:rsidP="00087579">
      <w:pPr>
        <w:jc w:val="both"/>
        <w:rPr>
          <w:b/>
          <w:bCs/>
        </w:rPr>
      </w:pPr>
      <w:r w:rsidRPr="00087579">
        <w:rPr>
          <w:b/>
          <w:bCs/>
        </w:rPr>
        <w:t>Zadanie nr 7</w:t>
      </w:r>
    </w:p>
    <w:p w14:paraId="15718DF5" w14:textId="77777777" w:rsidR="00087579" w:rsidRPr="00087579" w:rsidRDefault="00087579" w:rsidP="00087579">
      <w:pPr>
        <w:jc w:val="both"/>
      </w:pPr>
      <w:r w:rsidRPr="00087579">
        <w:t>Udzielanie świadczeń zdrowotnych w zakresie czynności zawodowych pielęgniarki instrumentariuszki w Oddziale Torakochirurgii przeciętnie 160 godzin miesięcznie – 1 pielęgniarka/pielęgniarz.</w:t>
      </w:r>
    </w:p>
    <w:p w14:paraId="405F9F95" w14:textId="77777777" w:rsidR="00087579" w:rsidRPr="00087579" w:rsidRDefault="00087579" w:rsidP="00087579">
      <w:pPr>
        <w:jc w:val="both"/>
      </w:pPr>
      <w:r w:rsidRPr="00087579">
        <w:t>Wykonywane czynności będą polegały w szczególności na:</w:t>
      </w:r>
    </w:p>
    <w:p w14:paraId="2F79FE15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lastRenderedPageBreak/>
        <w:t>Przygotowaniu sali operacyjnej oraz stanowiska pracy do zabiegu operacyjnego.</w:t>
      </w:r>
    </w:p>
    <w:p w14:paraId="76153521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Przygotowaniu narzędzi chirurgicznych, materiałów opatrunkowych, sprzętu medycznego oraz aparatury niezbędnej do przeprowadzenia zabiegu.</w:t>
      </w:r>
    </w:p>
    <w:p w14:paraId="26A43A76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Kontroli sterylności narzędzi i materiałów wykorzystywanych podczas zabiegów.</w:t>
      </w:r>
    </w:p>
    <w:p w14:paraId="056383EF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Instrumentowaniu podczas zabiegów operacyjnych oraz ścisłej współpracy z zespołem operacyjnym.</w:t>
      </w:r>
    </w:p>
    <w:p w14:paraId="55C90ABD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Przygotowaniu materiału biologicznego do badań diagnostycznych zgodnie z obowiązującymi procedurami.</w:t>
      </w:r>
    </w:p>
    <w:p w14:paraId="1CADE73A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Prowadzeniu dokumentacji dotyczącej przebiegu zabiegów operacyjnych.</w:t>
      </w:r>
    </w:p>
    <w:p w14:paraId="568C6B7E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 xml:space="preserve">Przygotowaniu sprzętu do dekontaminacji i przekazania do Centralnej </w:t>
      </w:r>
      <w:proofErr w:type="spellStart"/>
      <w:r w:rsidRPr="00087579">
        <w:t>Sterylizatorni</w:t>
      </w:r>
      <w:proofErr w:type="spellEnd"/>
      <w:r w:rsidRPr="00087579">
        <w:t>.</w:t>
      </w:r>
    </w:p>
    <w:p w14:paraId="6404AF4A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Racjonalnym gospodarowaniu sprzętem i materiałami medycznymi.</w:t>
      </w:r>
    </w:p>
    <w:p w14:paraId="22C5A704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Pozostawaniu w gotowości do udzielania świadczeń zdrowotnych zgodnie z harmonogramem pracy – w zadaniach obejmujących gotowość.</w:t>
      </w:r>
    </w:p>
    <w:p w14:paraId="13A504F8" w14:textId="77777777" w:rsidR="00087579" w:rsidRPr="00087579" w:rsidRDefault="00087579" w:rsidP="00087579">
      <w:pPr>
        <w:numPr>
          <w:ilvl w:val="0"/>
          <w:numId w:val="39"/>
        </w:numPr>
        <w:jc w:val="both"/>
      </w:pPr>
      <w:r w:rsidRPr="00087579">
        <w:t>Przestrzeganiu procedur epidemiologicznych, zasad aseptyki i antyseptyki oraz standardów jakości obowiązujących w PIM MSWiA.</w:t>
      </w:r>
    </w:p>
    <w:p w14:paraId="77FAD3A8" w14:textId="77777777" w:rsidR="00087579" w:rsidRPr="00087579" w:rsidRDefault="00087579" w:rsidP="00087579">
      <w:pPr>
        <w:jc w:val="both"/>
      </w:pPr>
    </w:p>
    <w:sectPr w:rsidR="00087579" w:rsidRPr="00087579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76383" w14:textId="77777777" w:rsidR="00C67A83" w:rsidRDefault="00C67A83" w:rsidP="003043D0">
      <w:r>
        <w:separator/>
      </w:r>
    </w:p>
  </w:endnote>
  <w:endnote w:type="continuationSeparator" w:id="0">
    <w:p w14:paraId="1BBCF2B9" w14:textId="77777777" w:rsidR="00C67A83" w:rsidRDefault="00C67A83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D261" w14:textId="232782AB" w:rsidR="008F7E87" w:rsidRDefault="003043D0" w:rsidP="00A3543B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  <w:r>
      <w:rPr>
        <w:noProof/>
        <w:lang w:eastAsia="pl-PL"/>
      </w:rPr>
      <w:t xml:space="preserve">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6A2C0" w14:textId="77777777" w:rsidR="00C67A83" w:rsidRDefault="00C67A83" w:rsidP="003043D0">
      <w:r>
        <w:separator/>
      </w:r>
    </w:p>
  </w:footnote>
  <w:footnote w:type="continuationSeparator" w:id="0">
    <w:p w14:paraId="3CC15D2F" w14:textId="77777777" w:rsidR="00C67A83" w:rsidRDefault="00C67A83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5E95FBD"/>
    <w:multiLevelType w:val="multilevel"/>
    <w:tmpl w:val="FA8C96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FF37F6"/>
    <w:multiLevelType w:val="multilevel"/>
    <w:tmpl w:val="0EB0D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218C8"/>
    <w:multiLevelType w:val="multilevel"/>
    <w:tmpl w:val="EBE0B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214019"/>
    <w:multiLevelType w:val="multilevel"/>
    <w:tmpl w:val="2F2AC7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59785A"/>
    <w:multiLevelType w:val="multilevel"/>
    <w:tmpl w:val="5A98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Calibri" w:hAnsi="Sylfaen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5E110B"/>
    <w:multiLevelType w:val="multilevel"/>
    <w:tmpl w:val="EA9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424D40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6E7C18"/>
    <w:multiLevelType w:val="multilevel"/>
    <w:tmpl w:val="0F462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A6E94"/>
    <w:multiLevelType w:val="multilevel"/>
    <w:tmpl w:val="C254A8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10852"/>
    <w:multiLevelType w:val="multilevel"/>
    <w:tmpl w:val="E5D2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979F1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5B0829"/>
    <w:multiLevelType w:val="multilevel"/>
    <w:tmpl w:val="B57848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3B56F41"/>
    <w:multiLevelType w:val="hybridMultilevel"/>
    <w:tmpl w:val="E0EC7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8C521D6"/>
    <w:multiLevelType w:val="multilevel"/>
    <w:tmpl w:val="DBD8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1" w15:restartNumberingAfterBreak="0">
    <w:nsid w:val="72B14E97"/>
    <w:multiLevelType w:val="multilevel"/>
    <w:tmpl w:val="D382C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43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20"/>
  </w:num>
  <w:num w:numId="3" w16cid:durableId="1383485149">
    <w:abstractNumId w:val="40"/>
  </w:num>
  <w:num w:numId="4" w16cid:durableId="658922247">
    <w:abstractNumId w:val="4"/>
  </w:num>
  <w:num w:numId="5" w16cid:durableId="753821886">
    <w:abstractNumId w:val="9"/>
  </w:num>
  <w:num w:numId="6" w16cid:durableId="313417799">
    <w:abstractNumId w:val="31"/>
  </w:num>
  <w:num w:numId="7" w16cid:durableId="1697580521">
    <w:abstractNumId w:val="43"/>
  </w:num>
  <w:num w:numId="8" w16cid:durableId="1088387658">
    <w:abstractNumId w:val="10"/>
  </w:num>
  <w:num w:numId="9" w16cid:durableId="880166344">
    <w:abstractNumId w:val="30"/>
  </w:num>
  <w:num w:numId="10" w16cid:durableId="1178471695">
    <w:abstractNumId w:val="42"/>
  </w:num>
  <w:num w:numId="11" w16cid:durableId="637154339">
    <w:abstractNumId w:val="6"/>
  </w:num>
  <w:num w:numId="12" w16cid:durableId="1773283311">
    <w:abstractNumId w:val="18"/>
  </w:num>
  <w:num w:numId="13" w16cid:durableId="1818449123">
    <w:abstractNumId w:val="17"/>
  </w:num>
  <w:num w:numId="14" w16cid:durableId="1643341072">
    <w:abstractNumId w:val="37"/>
  </w:num>
  <w:num w:numId="15" w16cid:durableId="59523539">
    <w:abstractNumId w:val="35"/>
  </w:num>
  <w:num w:numId="16" w16cid:durableId="872812489">
    <w:abstractNumId w:val="38"/>
  </w:num>
  <w:num w:numId="17" w16cid:durableId="1400667670">
    <w:abstractNumId w:val="12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23"/>
  </w:num>
  <w:num w:numId="21" w16cid:durableId="1091438457">
    <w:abstractNumId w:val="33"/>
  </w:num>
  <w:num w:numId="22" w16cid:durableId="676347075">
    <w:abstractNumId w:val="26"/>
  </w:num>
  <w:num w:numId="23" w16cid:durableId="1672565612">
    <w:abstractNumId w:val="21"/>
  </w:num>
  <w:num w:numId="24" w16cid:durableId="886768047">
    <w:abstractNumId w:val="28"/>
  </w:num>
  <w:num w:numId="25" w16cid:durableId="1378236633">
    <w:abstractNumId w:val="11"/>
  </w:num>
  <w:num w:numId="26" w16cid:durableId="17795264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34"/>
  </w:num>
  <w:num w:numId="28" w16cid:durableId="1446926593">
    <w:abstractNumId w:val="27"/>
  </w:num>
  <w:num w:numId="29" w16cid:durableId="591859333">
    <w:abstractNumId w:val="24"/>
  </w:num>
  <w:num w:numId="30" w16cid:durableId="1467770587">
    <w:abstractNumId w:val="36"/>
  </w:num>
  <w:num w:numId="31" w16cid:durableId="1472939173">
    <w:abstractNumId w:val="15"/>
  </w:num>
  <w:num w:numId="32" w16cid:durableId="1930699974">
    <w:abstractNumId w:val="14"/>
  </w:num>
  <w:num w:numId="33" w16cid:durableId="973605662">
    <w:abstractNumId w:val="41"/>
  </w:num>
  <w:num w:numId="34" w16cid:durableId="1758863937">
    <w:abstractNumId w:val="16"/>
  </w:num>
  <w:num w:numId="35" w16cid:durableId="2015258530">
    <w:abstractNumId w:val="29"/>
  </w:num>
  <w:num w:numId="36" w16cid:durableId="1834951422">
    <w:abstractNumId w:val="13"/>
  </w:num>
  <w:num w:numId="37" w16cid:durableId="1503281326">
    <w:abstractNumId w:val="25"/>
  </w:num>
  <w:num w:numId="38" w16cid:durableId="822116120">
    <w:abstractNumId w:val="5"/>
  </w:num>
  <w:num w:numId="39" w16cid:durableId="776411997">
    <w:abstractNumId w:val="7"/>
  </w:num>
  <w:num w:numId="40" w16cid:durableId="1180118324">
    <w:abstractNumId w:val="39"/>
  </w:num>
  <w:num w:numId="41" w16cid:durableId="1563910927">
    <w:abstractNumId w:val="3"/>
  </w:num>
  <w:num w:numId="42" w16cid:durableId="1753048034">
    <w:abstractNumId w:val="8"/>
  </w:num>
  <w:num w:numId="43" w16cid:durableId="31805763">
    <w:abstractNumId w:val="22"/>
  </w:num>
  <w:num w:numId="44" w16cid:durableId="9232251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87579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3D56FE"/>
    <w:rsid w:val="003E6DCC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A7161"/>
    <w:rsid w:val="005D0542"/>
    <w:rsid w:val="005F24E0"/>
    <w:rsid w:val="00631CB2"/>
    <w:rsid w:val="006768E1"/>
    <w:rsid w:val="006D07B5"/>
    <w:rsid w:val="006D64EF"/>
    <w:rsid w:val="00700B53"/>
    <w:rsid w:val="00715A12"/>
    <w:rsid w:val="00757372"/>
    <w:rsid w:val="00783167"/>
    <w:rsid w:val="007C2634"/>
    <w:rsid w:val="007C6314"/>
    <w:rsid w:val="007F2C82"/>
    <w:rsid w:val="00816D39"/>
    <w:rsid w:val="0088024A"/>
    <w:rsid w:val="008F29C1"/>
    <w:rsid w:val="008F7E87"/>
    <w:rsid w:val="00900BD1"/>
    <w:rsid w:val="00941B84"/>
    <w:rsid w:val="00967F6D"/>
    <w:rsid w:val="00981F92"/>
    <w:rsid w:val="00987F8B"/>
    <w:rsid w:val="009B3077"/>
    <w:rsid w:val="009D43CF"/>
    <w:rsid w:val="00A112B2"/>
    <w:rsid w:val="00A3543B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67A83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4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75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354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757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2</Pages>
  <Words>708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35</cp:revision>
  <dcterms:created xsi:type="dcterms:W3CDTF">2023-04-20T12:11:00Z</dcterms:created>
  <dcterms:modified xsi:type="dcterms:W3CDTF">2026-07-22T10:59:00Z</dcterms:modified>
</cp:coreProperties>
</file>