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2C15F" w14:textId="36184EBF" w:rsidR="001D3E73" w:rsidRDefault="001D3E73" w:rsidP="001D3E73">
      <w:pPr>
        <w:spacing w:after="0" w:line="240" w:lineRule="auto"/>
        <w:ind w:left="6372" w:firstLine="708"/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</w:pPr>
      <w:r w:rsidRPr="001D3E73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>Załącznik nr 5 do SWZ</w:t>
      </w:r>
    </w:p>
    <w:p w14:paraId="3BCAECA2" w14:textId="77777777" w:rsidR="001D3E73" w:rsidRPr="001D3E73" w:rsidRDefault="001D3E73" w:rsidP="001D3E73">
      <w:pPr>
        <w:spacing w:after="0" w:line="240" w:lineRule="auto"/>
        <w:ind w:left="6372" w:firstLine="708"/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</w:pPr>
    </w:p>
    <w:p w14:paraId="064BCC71" w14:textId="6606936E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  <w:t>Wartości podane w tabeli stanowią nieprzekraczalne minimum, którego niespełnienie spowoduje odrzucenie oferty.</w:t>
      </w:r>
    </w:p>
    <w:p w14:paraId="24EEB46A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748C042C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  <w:t>Parametry techniczne</w:t>
      </w:r>
    </w:p>
    <w:p w14:paraId="3A88F8A2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</w:pPr>
    </w:p>
    <w:p w14:paraId="33B72104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>Część I. Tor wizyjny 4K z systemem diagnostyki fotodynamicznej PDD – 1 szt.</w:t>
      </w:r>
    </w:p>
    <w:p w14:paraId="137A58D8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E26CE0" w:rsidRPr="00E069BF" w14:paraId="68CEF599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57AF0765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0BB9EFB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1AE3691E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66B0D681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29221098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12B5F367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21446BD5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8E98C3D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5218B256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694777D4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Rok produkcji nie starszy niż 2026:</w:t>
            </w:r>
          </w:p>
        </w:tc>
        <w:tc>
          <w:tcPr>
            <w:tcW w:w="7087" w:type="dxa"/>
            <w:shd w:val="clear" w:color="auto" w:fill="FFFFFF" w:themeFill="background1"/>
          </w:tcPr>
          <w:p w14:paraId="75CCEFCE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87E7ADD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9658"/>
      </w:tblGrid>
      <w:tr w:rsidR="00E26CE0" w:rsidRPr="00E069BF" w14:paraId="6A2F5C8A" w14:textId="77777777" w:rsidTr="006F6FA1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473C4029" w14:textId="77777777" w:rsidR="00E26CE0" w:rsidRPr="00E069BF" w:rsidRDefault="00E26CE0" w:rsidP="00E26CE0">
            <w:pPr>
              <w:spacing w:after="0" w:line="240" w:lineRule="auto"/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9658" w:type="dxa"/>
            <w:shd w:val="clear" w:color="auto" w:fill="92D050"/>
            <w:vAlign w:val="center"/>
          </w:tcPr>
          <w:p w14:paraId="6D76307F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Opis minimalnych wymaganych parametrów technicznych</w:t>
            </w:r>
          </w:p>
        </w:tc>
      </w:tr>
      <w:tr w:rsidR="00E26CE0" w:rsidRPr="00E069BF" w14:paraId="7B3B5212" w14:textId="77777777" w:rsidTr="006F6FA1">
        <w:trPr>
          <w:jc w:val="center"/>
        </w:trPr>
        <w:tc>
          <w:tcPr>
            <w:tcW w:w="704" w:type="dxa"/>
          </w:tcPr>
          <w:p w14:paraId="35FE0342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658" w:type="dxa"/>
          </w:tcPr>
          <w:p w14:paraId="6CCFCEBE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E26CE0" w:rsidRPr="00E069BF" w14:paraId="04A64934" w14:textId="77777777" w:rsidTr="006F6FA1">
        <w:trPr>
          <w:trHeight w:val="274"/>
          <w:jc w:val="center"/>
        </w:trPr>
        <w:tc>
          <w:tcPr>
            <w:tcW w:w="704" w:type="dxa"/>
          </w:tcPr>
          <w:p w14:paraId="2DC870E7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DA02B3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Monitor operacyjny, procesor obrazu 4K, nowy, nie powystawowy</w:t>
            </w:r>
          </w:p>
        </w:tc>
      </w:tr>
      <w:tr w:rsidR="00E26CE0" w:rsidRPr="00E069BF" w14:paraId="5A3A8534" w14:textId="77777777" w:rsidTr="006F6FA1">
        <w:trPr>
          <w:jc w:val="center"/>
        </w:trPr>
        <w:tc>
          <w:tcPr>
            <w:tcW w:w="704" w:type="dxa"/>
          </w:tcPr>
          <w:p w14:paraId="7A530529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DF9FBB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Przekątna ekranu min. 32" </w:t>
            </w:r>
          </w:p>
        </w:tc>
      </w:tr>
      <w:tr w:rsidR="00E26CE0" w:rsidRPr="00E069BF" w14:paraId="0AC20131" w14:textId="77777777" w:rsidTr="006F6FA1">
        <w:trPr>
          <w:jc w:val="center"/>
        </w:trPr>
        <w:tc>
          <w:tcPr>
            <w:tcW w:w="704" w:type="dxa"/>
          </w:tcPr>
          <w:p w14:paraId="1215010C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AD5E51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Rozdzielczość ekranu min. 3840 × 2160 pikseli</w:t>
            </w:r>
          </w:p>
        </w:tc>
      </w:tr>
      <w:tr w:rsidR="00E26CE0" w:rsidRPr="00E069BF" w14:paraId="33A43E00" w14:textId="77777777" w:rsidTr="006F6FA1">
        <w:trPr>
          <w:jc w:val="center"/>
        </w:trPr>
        <w:tc>
          <w:tcPr>
            <w:tcW w:w="704" w:type="dxa"/>
          </w:tcPr>
          <w:p w14:paraId="4FB46EDF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80E321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Mocowanie typu VESA</w:t>
            </w:r>
          </w:p>
        </w:tc>
      </w:tr>
      <w:tr w:rsidR="00E26CE0" w:rsidRPr="00E069BF" w14:paraId="6E5DA280" w14:textId="77777777" w:rsidTr="006F6FA1">
        <w:trPr>
          <w:jc w:val="center"/>
        </w:trPr>
        <w:tc>
          <w:tcPr>
            <w:tcW w:w="704" w:type="dxa"/>
          </w:tcPr>
          <w:p w14:paraId="3EEB4ED5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43C0A2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Sterownik kamery </w:t>
            </w:r>
          </w:p>
        </w:tc>
      </w:tr>
      <w:tr w:rsidR="00E26CE0" w:rsidRPr="00E069BF" w14:paraId="001D1F29" w14:textId="77777777" w:rsidTr="006F6FA1">
        <w:trPr>
          <w:jc w:val="center"/>
        </w:trPr>
        <w:tc>
          <w:tcPr>
            <w:tcW w:w="704" w:type="dxa"/>
          </w:tcPr>
          <w:p w14:paraId="192FF4C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FCE158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Sterownik kamery przeznaczony do wykorzystania z głowicą kamery 4K i głowicą kamery FULL HD</w:t>
            </w:r>
          </w:p>
        </w:tc>
      </w:tr>
      <w:tr w:rsidR="00E26CE0" w:rsidRPr="00E069BF" w14:paraId="5FEF9449" w14:textId="77777777" w:rsidTr="006F6FA1">
        <w:trPr>
          <w:trHeight w:val="310"/>
          <w:jc w:val="center"/>
        </w:trPr>
        <w:tc>
          <w:tcPr>
            <w:tcW w:w="704" w:type="dxa"/>
          </w:tcPr>
          <w:p w14:paraId="78411B11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4B85DB3" w14:textId="77777777" w:rsidR="00E26CE0" w:rsidRPr="00E069BF" w:rsidRDefault="00E26CE0" w:rsidP="00E26CE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Sterownik kamery wyposażony w menu obsługowe wyświetlane w postaci ikon na ekranie monitora operacyjnego</w:t>
            </w:r>
          </w:p>
        </w:tc>
      </w:tr>
      <w:tr w:rsidR="00E26CE0" w:rsidRPr="00E069BF" w14:paraId="01379527" w14:textId="77777777" w:rsidTr="006F6FA1">
        <w:trPr>
          <w:jc w:val="center"/>
        </w:trPr>
        <w:tc>
          <w:tcPr>
            <w:tcW w:w="704" w:type="dxa"/>
          </w:tcPr>
          <w:p w14:paraId="0518A2E5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D2DCDA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Menu obsługowe wywoływane poprzez przycisk głowicy kamery i poprzez zewnętrzną klawiaturę w przypadku obsługi ze strefy "brudnej" pola operacyjnego</w:t>
            </w:r>
          </w:p>
        </w:tc>
      </w:tr>
      <w:tr w:rsidR="00E26CE0" w:rsidRPr="00E069BF" w14:paraId="399EF802" w14:textId="77777777" w:rsidTr="006F6FA1">
        <w:trPr>
          <w:jc w:val="center"/>
        </w:trPr>
        <w:tc>
          <w:tcPr>
            <w:tcW w:w="704" w:type="dxa"/>
          </w:tcPr>
          <w:p w14:paraId="4C61BAF4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C4E0EE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 zestawie zewnętrzna, </w:t>
            </w: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silikonowa, zmywalna klawiatura USB</w:t>
            </w:r>
          </w:p>
        </w:tc>
      </w:tr>
      <w:tr w:rsidR="00E26CE0" w:rsidRPr="00E069BF" w14:paraId="089FCFEA" w14:textId="77777777" w:rsidTr="006F6FA1">
        <w:trPr>
          <w:jc w:val="center"/>
        </w:trPr>
        <w:tc>
          <w:tcPr>
            <w:tcW w:w="704" w:type="dxa"/>
          </w:tcPr>
          <w:p w14:paraId="229D25C4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1BE9D2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 zestawie pamięć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PenDrive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pojemności min. 32 GB</w:t>
            </w:r>
          </w:p>
        </w:tc>
      </w:tr>
      <w:tr w:rsidR="00E26CE0" w:rsidRPr="00E069BF" w14:paraId="21A8F793" w14:textId="77777777" w:rsidTr="006F6FA1">
        <w:trPr>
          <w:jc w:val="center"/>
        </w:trPr>
        <w:tc>
          <w:tcPr>
            <w:tcW w:w="704" w:type="dxa"/>
          </w:tcPr>
          <w:p w14:paraId="75F80951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78A59EF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Konstrukcja sterownika kamery otwarta na rozbudowę o możliwość podłączenia sztywnego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wideoendoskopu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3D/4K do laparoskopii</w:t>
            </w:r>
          </w:p>
        </w:tc>
      </w:tr>
      <w:tr w:rsidR="00E26CE0" w:rsidRPr="00E069BF" w14:paraId="53233405" w14:textId="77777777" w:rsidTr="006F6FA1">
        <w:trPr>
          <w:jc w:val="center"/>
        </w:trPr>
        <w:tc>
          <w:tcPr>
            <w:tcW w:w="704" w:type="dxa"/>
          </w:tcPr>
          <w:p w14:paraId="6A2E7C65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4671F2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Konstrukcja sterownika umożliwiająca podłączenie dedykowanego wideo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ureterorenoskopu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giętkiego </w:t>
            </w:r>
          </w:p>
        </w:tc>
      </w:tr>
      <w:tr w:rsidR="00E26CE0" w:rsidRPr="00E069BF" w14:paraId="239F0F2B" w14:textId="77777777" w:rsidTr="006F6FA1">
        <w:trPr>
          <w:jc w:val="center"/>
        </w:trPr>
        <w:tc>
          <w:tcPr>
            <w:tcW w:w="704" w:type="dxa"/>
          </w:tcPr>
          <w:p w14:paraId="088F92A4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6F9437F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Zakres pracy sterownika kamery umożliwiający obrazowanie efektu fluorescencji zieleni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indocyjaninowej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(ICG) w zakresie bliskiej podczerwieni (NIR) z wykorzystaniem dedykowanej głowicy kamery 4K</w:t>
            </w:r>
          </w:p>
        </w:tc>
      </w:tr>
      <w:tr w:rsidR="00E26CE0" w:rsidRPr="00E069BF" w14:paraId="6A83D756" w14:textId="77777777" w:rsidTr="006F6FA1">
        <w:trPr>
          <w:jc w:val="center"/>
        </w:trPr>
        <w:tc>
          <w:tcPr>
            <w:tcW w:w="704" w:type="dxa"/>
          </w:tcPr>
          <w:p w14:paraId="2815A8A8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1F40C2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Sterownik kamery wyposażony w min. 2 wyjście wideo Display Port (3840 x 2160p, 50/60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</w:tr>
      <w:tr w:rsidR="00E26CE0" w:rsidRPr="00E069BF" w14:paraId="0F51E27A" w14:textId="77777777" w:rsidTr="006F6FA1">
        <w:trPr>
          <w:jc w:val="center"/>
        </w:trPr>
        <w:tc>
          <w:tcPr>
            <w:tcW w:w="704" w:type="dxa"/>
          </w:tcPr>
          <w:p w14:paraId="5EE8F8E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AA176A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Sterownik kamery wyposażony w min. 1 wyjście wideo 12G-SDI (3840 x 2160p, 50/60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</w:tr>
      <w:tr w:rsidR="00E26CE0" w:rsidRPr="00E069BF" w14:paraId="4BD7E577" w14:textId="77777777" w:rsidTr="006F6FA1">
        <w:trPr>
          <w:jc w:val="center"/>
        </w:trPr>
        <w:tc>
          <w:tcPr>
            <w:tcW w:w="704" w:type="dxa"/>
          </w:tcPr>
          <w:p w14:paraId="536A14D2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7ADA67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Sterownik kamery wyposażony w min. 1 wyjście wideo DVI-D (1920 x 1080p, 50/60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)</w:t>
            </w:r>
          </w:p>
        </w:tc>
      </w:tr>
      <w:tr w:rsidR="00E26CE0" w:rsidRPr="00E069BF" w14:paraId="6E0A8D14" w14:textId="77777777" w:rsidTr="006F6FA1">
        <w:trPr>
          <w:jc w:val="center"/>
        </w:trPr>
        <w:tc>
          <w:tcPr>
            <w:tcW w:w="704" w:type="dxa"/>
          </w:tcPr>
          <w:p w14:paraId="348AF5F3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20A3E7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Sterownik kamery wyposażony min. 3 gniazda USB umożliwiające podłączenie urządzeń peryferyjnych takich jak np.: pamięć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PenDrive</w:t>
            </w:r>
            <w:proofErr w:type="spellEnd"/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, zewnętrzna klawiatura, dedykowana drukarka, włącznik nożny </w:t>
            </w:r>
          </w:p>
        </w:tc>
      </w:tr>
      <w:tr w:rsidR="00E26CE0" w:rsidRPr="00E069BF" w14:paraId="715AEE59" w14:textId="77777777" w:rsidTr="006F6FA1">
        <w:trPr>
          <w:jc w:val="center"/>
        </w:trPr>
        <w:tc>
          <w:tcPr>
            <w:tcW w:w="704" w:type="dxa"/>
          </w:tcPr>
          <w:p w14:paraId="25D32729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092232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Min. 1 gniazdo USB umieszczone na panelu przednim sterownika kamery</w:t>
            </w:r>
          </w:p>
        </w:tc>
      </w:tr>
      <w:tr w:rsidR="00E26CE0" w:rsidRPr="00E069BF" w14:paraId="04ABDC96" w14:textId="77777777" w:rsidTr="006F6FA1">
        <w:trPr>
          <w:jc w:val="center"/>
        </w:trPr>
        <w:tc>
          <w:tcPr>
            <w:tcW w:w="704" w:type="dxa"/>
          </w:tcPr>
          <w:p w14:paraId="4876B71B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D5B5A8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Funkcje zapisu zdjęć i filmów w pamięci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PenDrive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uruchamianie zapisu poprzez menu sterownika kamery </w:t>
            </w:r>
          </w:p>
        </w:tc>
      </w:tr>
      <w:tr w:rsidR="00E26CE0" w:rsidRPr="00E069BF" w14:paraId="240C03F7" w14:textId="77777777" w:rsidTr="006F6FA1">
        <w:trPr>
          <w:jc w:val="center"/>
        </w:trPr>
        <w:tc>
          <w:tcPr>
            <w:tcW w:w="704" w:type="dxa"/>
          </w:tcPr>
          <w:p w14:paraId="503A122D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ED81E3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Zapis zdjęć w formacie: JPEG</w:t>
            </w:r>
          </w:p>
        </w:tc>
      </w:tr>
      <w:tr w:rsidR="00E26CE0" w:rsidRPr="00E069BF" w14:paraId="033CF168" w14:textId="77777777" w:rsidTr="006F6FA1">
        <w:trPr>
          <w:jc w:val="center"/>
        </w:trPr>
        <w:tc>
          <w:tcPr>
            <w:tcW w:w="704" w:type="dxa"/>
          </w:tcPr>
          <w:p w14:paraId="7C00E85A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9DECBCA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Zapis filmów w formacie: MPEG4</w:t>
            </w:r>
          </w:p>
        </w:tc>
      </w:tr>
      <w:tr w:rsidR="00E26CE0" w:rsidRPr="00E069BF" w14:paraId="154565A1" w14:textId="77777777" w:rsidTr="006F6FA1">
        <w:trPr>
          <w:jc w:val="center"/>
        </w:trPr>
        <w:tc>
          <w:tcPr>
            <w:tcW w:w="704" w:type="dxa"/>
          </w:tcPr>
          <w:p w14:paraId="5405E145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0A000A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Funkcja regulacji jasności, dostępne min. 4 poziomy regulacji jasności</w:t>
            </w:r>
          </w:p>
        </w:tc>
      </w:tr>
      <w:tr w:rsidR="00E26CE0" w:rsidRPr="00E069BF" w14:paraId="5BED9DC0" w14:textId="77777777" w:rsidTr="006F6FA1">
        <w:trPr>
          <w:jc w:val="center"/>
        </w:trPr>
        <w:tc>
          <w:tcPr>
            <w:tcW w:w="704" w:type="dxa"/>
          </w:tcPr>
          <w:p w14:paraId="225880FF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8597BC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Sterownik kamery wyposażony w zintegrowane gniazdo do komunikacji ze źródłem światła w celu realizacji zmiany ustawień i trybów pracy bezpośrednio poprzez menu sterownika kamery</w:t>
            </w:r>
          </w:p>
        </w:tc>
      </w:tr>
      <w:tr w:rsidR="00E26CE0" w:rsidRPr="00E069BF" w14:paraId="06F885D5" w14:textId="77777777" w:rsidTr="006F6FA1">
        <w:trPr>
          <w:jc w:val="center"/>
        </w:trPr>
        <w:tc>
          <w:tcPr>
            <w:tcW w:w="704" w:type="dxa"/>
          </w:tcPr>
          <w:p w14:paraId="45C9AFDB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56C4DF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automatycznej regulacji intensywności światła w źródle światła LED ustawiana poprzez menu sterownika kamery</w:t>
            </w:r>
          </w:p>
        </w:tc>
      </w:tr>
      <w:tr w:rsidR="00E26CE0" w:rsidRPr="00E069BF" w14:paraId="6D3D46B8" w14:textId="77777777" w:rsidTr="006F6FA1">
        <w:trPr>
          <w:jc w:val="center"/>
        </w:trPr>
        <w:tc>
          <w:tcPr>
            <w:tcW w:w="704" w:type="dxa"/>
          </w:tcPr>
          <w:p w14:paraId="0732E239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61D4DC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Sterownik kamery wyposażony w zintegrowane gniazdo do komunikacji z dedykowanym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insuflatorem</w:t>
            </w:r>
            <w:proofErr w:type="spellEnd"/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CO</w:t>
            </w: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vertAlign w:val="sub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w celu realizacji zmiany ustawień ciśnienia i przepływu CO</w:t>
            </w: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vertAlign w:val="sub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bezpośrednio poprzez menu sterownika kamery</w:t>
            </w:r>
          </w:p>
        </w:tc>
      </w:tr>
      <w:tr w:rsidR="00E26CE0" w:rsidRPr="00E069BF" w14:paraId="18D50586" w14:textId="77777777" w:rsidTr="006F6FA1">
        <w:trPr>
          <w:jc w:val="center"/>
        </w:trPr>
        <w:tc>
          <w:tcPr>
            <w:tcW w:w="704" w:type="dxa"/>
          </w:tcPr>
          <w:p w14:paraId="62CEFDF9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9F2207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programowania przycisków głowicy kamery z możliwością przypisania po dwóch funkcji do każdego z programowanych przycisków głowicy kamery, uruchamianie poprzez krótkie i długie wciśnięcie przycisku</w:t>
            </w:r>
          </w:p>
        </w:tc>
      </w:tr>
      <w:tr w:rsidR="00E26CE0" w:rsidRPr="00E069BF" w14:paraId="12CDB4B1" w14:textId="77777777" w:rsidTr="006F6FA1">
        <w:trPr>
          <w:jc w:val="center"/>
        </w:trPr>
        <w:tc>
          <w:tcPr>
            <w:tcW w:w="704" w:type="dxa"/>
          </w:tcPr>
          <w:p w14:paraId="3F419C4E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3161FC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Możliwość zaprogramowania funkcji uruchomienia zapisu zdjęcia i filmu wideo (start/stop) pod jednym przyciskiem głowicy kamery</w:t>
            </w:r>
          </w:p>
        </w:tc>
      </w:tr>
      <w:tr w:rsidR="00E26CE0" w:rsidRPr="00E069BF" w14:paraId="3B87192F" w14:textId="77777777" w:rsidTr="006F6FA1">
        <w:trPr>
          <w:jc w:val="center"/>
        </w:trPr>
        <w:tc>
          <w:tcPr>
            <w:tcW w:w="704" w:type="dxa"/>
          </w:tcPr>
          <w:p w14:paraId="7899A1E5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8E4C5DA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obrotu obrazu o 180°</w:t>
            </w:r>
          </w:p>
        </w:tc>
      </w:tr>
      <w:tr w:rsidR="00E26CE0" w:rsidRPr="00E069BF" w14:paraId="28F7DA4B" w14:textId="77777777" w:rsidTr="006F6FA1">
        <w:trPr>
          <w:jc w:val="center"/>
        </w:trPr>
        <w:tc>
          <w:tcPr>
            <w:tcW w:w="704" w:type="dxa"/>
          </w:tcPr>
          <w:p w14:paraId="48DDE382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36DDE5A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Funkcja zoomu cyfrowego, dostępne min. 5 poziomów regulacji zoomu, </w:t>
            </w: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zmiana zoomu poprzez menu sterownika kamery</w:t>
            </w:r>
          </w:p>
        </w:tc>
      </w:tr>
      <w:tr w:rsidR="00E26CE0" w:rsidRPr="00E069BF" w14:paraId="0E00059D" w14:textId="77777777" w:rsidTr="006F6FA1">
        <w:trPr>
          <w:jc w:val="center"/>
        </w:trPr>
        <w:tc>
          <w:tcPr>
            <w:tcW w:w="704" w:type="dxa"/>
          </w:tcPr>
          <w:p w14:paraId="477E408B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17EF16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wyświetlania wirtualnego wskaźnika punktowego na ekranie monitora operacyjnego do precyzyjnego wskazywania określonego punktu pola operacyjnego</w:t>
            </w:r>
          </w:p>
        </w:tc>
      </w:tr>
      <w:tr w:rsidR="00E26CE0" w:rsidRPr="00E069BF" w14:paraId="505BFB09" w14:textId="77777777" w:rsidTr="006F6FA1">
        <w:trPr>
          <w:jc w:val="center"/>
        </w:trPr>
        <w:tc>
          <w:tcPr>
            <w:tcW w:w="704" w:type="dxa"/>
          </w:tcPr>
          <w:p w14:paraId="31E421EA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7F5EB9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wyświetlania wirtualnej siatki na ekranie monitora operacyjnego do precyzyjnego wskazywania określonego obszaru pola operacyjnego</w:t>
            </w:r>
          </w:p>
        </w:tc>
      </w:tr>
      <w:tr w:rsidR="00E26CE0" w:rsidRPr="00E069BF" w14:paraId="2B68F676" w14:textId="77777777" w:rsidTr="006F6FA1">
        <w:trPr>
          <w:jc w:val="center"/>
        </w:trPr>
        <w:tc>
          <w:tcPr>
            <w:tcW w:w="704" w:type="dxa"/>
          </w:tcPr>
          <w:p w14:paraId="73BA79C8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3DEF4FA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Zintegrowany tryb wizualizacji wykorzystujący cyfrowe odfiltrowanie koloru czerwonego z obrazu wyświetlanego na ekranie monitora operacyjnego w celu poprawy różnicowania struktur tkankowych i unaczynienia </w:t>
            </w:r>
          </w:p>
        </w:tc>
      </w:tr>
      <w:tr w:rsidR="00E26CE0" w:rsidRPr="00E069BF" w14:paraId="10D08FD8" w14:textId="77777777" w:rsidTr="006F6FA1">
        <w:trPr>
          <w:jc w:val="center"/>
        </w:trPr>
        <w:tc>
          <w:tcPr>
            <w:tcW w:w="704" w:type="dxa"/>
          </w:tcPr>
          <w:p w14:paraId="74C3C5F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58E57F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Wykorzystanie trybu wizualizacji niezależne od zastosowanego źródła światła</w:t>
            </w:r>
          </w:p>
        </w:tc>
      </w:tr>
      <w:tr w:rsidR="00E26CE0" w:rsidRPr="00E069BF" w14:paraId="04E790AA" w14:textId="77777777" w:rsidTr="006F6FA1">
        <w:trPr>
          <w:jc w:val="center"/>
        </w:trPr>
        <w:tc>
          <w:tcPr>
            <w:tcW w:w="704" w:type="dxa"/>
          </w:tcPr>
          <w:p w14:paraId="2C2B1C6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CED411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Funkcja jednoczesnego wyświetlania dwóch obrazów na ekranie monitora operacyjnego tj. obrazu rzeczywistego i włączonym trybem wizualizacji </w:t>
            </w:r>
          </w:p>
        </w:tc>
      </w:tr>
      <w:tr w:rsidR="00E26CE0" w:rsidRPr="00E069BF" w14:paraId="2C550EC3" w14:textId="77777777" w:rsidTr="006F6FA1">
        <w:trPr>
          <w:jc w:val="center"/>
        </w:trPr>
        <w:tc>
          <w:tcPr>
            <w:tcW w:w="704" w:type="dxa"/>
          </w:tcPr>
          <w:p w14:paraId="42A573CB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05808C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wyświetlania poziomu intensywności światła źródła światła LED na ekranie monitora operacyjnego</w:t>
            </w:r>
          </w:p>
        </w:tc>
      </w:tr>
      <w:tr w:rsidR="00E26CE0" w:rsidRPr="00E069BF" w14:paraId="50FC0757" w14:textId="77777777" w:rsidTr="006F6FA1">
        <w:trPr>
          <w:jc w:val="center"/>
        </w:trPr>
        <w:tc>
          <w:tcPr>
            <w:tcW w:w="704" w:type="dxa"/>
          </w:tcPr>
          <w:p w14:paraId="56241439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128B03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Funkcja wyświetlania aktualnego ciśnienia i przepływu CO2 dedykowanego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insuflatora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na ekranie monitora operacyjnego</w:t>
            </w:r>
          </w:p>
        </w:tc>
      </w:tr>
      <w:tr w:rsidR="00E26CE0" w:rsidRPr="00E069BF" w14:paraId="5F20BB87" w14:textId="77777777" w:rsidTr="006F6FA1">
        <w:trPr>
          <w:jc w:val="center"/>
        </w:trPr>
        <w:tc>
          <w:tcPr>
            <w:tcW w:w="704" w:type="dxa"/>
          </w:tcPr>
          <w:p w14:paraId="6FB26FA4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B71DB05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tworzenia i zapisu w pamięci wewnętrznej sterownika kamery profili użytkowników z indywidualnymi ustawieniami sterownika obejmującymi:</w:t>
            </w:r>
          </w:p>
          <w:p w14:paraId="49EC0CC8" w14:textId="77777777" w:rsidR="00E26CE0" w:rsidRPr="00E069BF" w:rsidRDefault="00E26CE0" w:rsidP="00E26CE0">
            <w:pPr>
              <w:numPr>
                <w:ilvl w:val="0"/>
                <w:numId w:val="8"/>
              </w:numPr>
              <w:spacing w:after="0" w:line="240" w:lineRule="auto"/>
              <w:ind w:left="497"/>
              <w:contextualSpacing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indywidualną konfigurację menu sterownika kamery,</w:t>
            </w:r>
          </w:p>
          <w:p w14:paraId="7FB336CF" w14:textId="77777777" w:rsidR="00E26CE0" w:rsidRPr="00E069BF" w:rsidRDefault="00E26CE0" w:rsidP="00E26CE0">
            <w:pPr>
              <w:numPr>
                <w:ilvl w:val="0"/>
                <w:numId w:val="8"/>
              </w:numPr>
              <w:spacing w:after="0" w:line="240" w:lineRule="auto"/>
              <w:ind w:left="497"/>
              <w:contextualSpacing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indywidualne przypisanie funkcji dostępnych bezpośrednio pod przyciskami głowicy kamery.</w:t>
            </w:r>
          </w:p>
          <w:p w14:paraId="194AA17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Zapis min. 20 indywidualnych profili użytkowników</w:t>
            </w:r>
          </w:p>
        </w:tc>
      </w:tr>
      <w:tr w:rsidR="00E26CE0" w:rsidRPr="00E069BF" w14:paraId="6D589765" w14:textId="77777777" w:rsidTr="006F6FA1">
        <w:trPr>
          <w:jc w:val="center"/>
        </w:trPr>
        <w:tc>
          <w:tcPr>
            <w:tcW w:w="704" w:type="dxa"/>
          </w:tcPr>
          <w:p w14:paraId="05C7027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EB6293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Funkcja importu / eksportu profili użytkowników z / do pamięci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PenDrive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</w:tr>
      <w:tr w:rsidR="00E26CE0" w:rsidRPr="00E069BF" w14:paraId="037C6DF5" w14:textId="77777777" w:rsidTr="006F6FA1">
        <w:trPr>
          <w:jc w:val="center"/>
        </w:trPr>
        <w:tc>
          <w:tcPr>
            <w:tcW w:w="704" w:type="dxa"/>
          </w:tcPr>
          <w:p w14:paraId="7AB4EB29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9AE6C4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Stopień ochrony min. CF</w:t>
            </w:r>
          </w:p>
        </w:tc>
      </w:tr>
      <w:tr w:rsidR="00E26CE0" w:rsidRPr="00E069BF" w14:paraId="6E14FEF8" w14:textId="77777777" w:rsidTr="006F6FA1">
        <w:trPr>
          <w:jc w:val="center"/>
        </w:trPr>
        <w:tc>
          <w:tcPr>
            <w:tcW w:w="704" w:type="dxa"/>
          </w:tcPr>
          <w:p w14:paraId="57931024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FDF218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Głowica kamery 4K </w:t>
            </w:r>
          </w:p>
        </w:tc>
      </w:tr>
      <w:tr w:rsidR="00E26CE0" w:rsidRPr="00E069BF" w14:paraId="4B238CEF" w14:textId="77777777" w:rsidTr="006F6FA1">
        <w:trPr>
          <w:jc w:val="center"/>
        </w:trPr>
        <w:tc>
          <w:tcPr>
            <w:tcW w:w="704" w:type="dxa"/>
          </w:tcPr>
          <w:p w14:paraId="36865745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ACED08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Głowicy kamery kompatybilna z oferowanym sterownikiem kamery</w:t>
            </w:r>
          </w:p>
        </w:tc>
      </w:tr>
      <w:tr w:rsidR="00E26CE0" w:rsidRPr="00E069BF" w14:paraId="432747FB" w14:textId="77777777" w:rsidTr="006F6FA1">
        <w:trPr>
          <w:jc w:val="center"/>
        </w:trPr>
        <w:tc>
          <w:tcPr>
            <w:tcW w:w="704" w:type="dxa"/>
          </w:tcPr>
          <w:p w14:paraId="2DE29341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837E3B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Praca głowicy kamery w standardzie rozdzielczości 4K, 16:9, </w:t>
            </w: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50/60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</w:p>
        </w:tc>
      </w:tr>
      <w:tr w:rsidR="00E26CE0" w:rsidRPr="00E069BF" w14:paraId="679F60AB" w14:textId="77777777" w:rsidTr="006F6FA1">
        <w:trPr>
          <w:jc w:val="center"/>
        </w:trPr>
        <w:tc>
          <w:tcPr>
            <w:tcW w:w="704" w:type="dxa"/>
          </w:tcPr>
          <w:p w14:paraId="55014EFC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E3FFB7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Głowica kamery wyposażona w min. 3 przyciski sterujące funkcjami sterownika kamery w tym 2 programowalne</w:t>
            </w:r>
          </w:p>
        </w:tc>
      </w:tr>
      <w:tr w:rsidR="00E26CE0" w:rsidRPr="00E069BF" w14:paraId="4F31B35F" w14:textId="77777777" w:rsidTr="006F6FA1">
        <w:trPr>
          <w:jc w:val="center"/>
        </w:trPr>
        <w:tc>
          <w:tcPr>
            <w:tcW w:w="704" w:type="dxa"/>
          </w:tcPr>
          <w:p w14:paraId="684C68CB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65D2A6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Stopień ochrony min. CF</w:t>
            </w:r>
          </w:p>
        </w:tc>
      </w:tr>
      <w:tr w:rsidR="00E26CE0" w:rsidRPr="00E069BF" w14:paraId="1867A53A" w14:textId="77777777" w:rsidTr="006F6FA1">
        <w:trPr>
          <w:jc w:val="center"/>
        </w:trPr>
        <w:tc>
          <w:tcPr>
            <w:tcW w:w="704" w:type="dxa"/>
          </w:tcPr>
          <w:p w14:paraId="40BB358E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9024D9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Głowica kamery FULL HD typu </w:t>
            </w:r>
            <w:proofErr w:type="spellStart"/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pendularna</w:t>
            </w:r>
            <w:proofErr w:type="spellEnd"/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/kątowa</w:t>
            </w:r>
          </w:p>
        </w:tc>
      </w:tr>
      <w:tr w:rsidR="00E26CE0" w:rsidRPr="00E069BF" w14:paraId="5A56A41B" w14:textId="77777777" w:rsidTr="006F6FA1">
        <w:trPr>
          <w:jc w:val="center"/>
        </w:trPr>
        <w:tc>
          <w:tcPr>
            <w:tcW w:w="704" w:type="dxa"/>
          </w:tcPr>
          <w:p w14:paraId="5B3A4FDA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716375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Głowicy kamery kompatybilna z oferowanym sterownikiem kamery, praca głowicy w standardzie rozdzielczości FULL HD </w:t>
            </w:r>
          </w:p>
        </w:tc>
      </w:tr>
      <w:tr w:rsidR="00E26CE0" w:rsidRPr="00E069BF" w14:paraId="5BFC1AB9" w14:textId="77777777" w:rsidTr="006F6FA1">
        <w:trPr>
          <w:jc w:val="center"/>
        </w:trPr>
        <w:tc>
          <w:tcPr>
            <w:tcW w:w="704" w:type="dxa"/>
          </w:tcPr>
          <w:p w14:paraId="48E277ED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31F89F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Zakres obrazowania głowicy umożliwiający wykorzystanie do diagnostyki fotodynamicznej (PDD) z oferowanym źródłem światła</w:t>
            </w:r>
          </w:p>
        </w:tc>
      </w:tr>
      <w:tr w:rsidR="00E26CE0" w:rsidRPr="00E069BF" w14:paraId="7C0078D5" w14:textId="77777777" w:rsidTr="006F6FA1">
        <w:trPr>
          <w:jc w:val="center"/>
        </w:trPr>
        <w:tc>
          <w:tcPr>
            <w:tcW w:w="704" w:type="dxa"/>
          </w:tcPr>
          <w:p w14:paraId="719A172D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F780FB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Głowica kamery wyposażona w min. 1 przetwornik obrazowy</w:t>
            </w:r>
          </w:p>
        </w:tc>
      </w:tr>
      <w:tr w:rsidR="00E26CE0" w:rsidRPr="00E069BF" w14:paraId="0F807038" w14:textId="77777777" w:rsidTr="006F6FA1">
        <w:trPr>
          <w:jc w:val="center"/>
        </w:trPr>
        <w:tc>
          <w:tcPr>
            <w:tcW w:w="704" w:type="dxa"/>
          </w:tcPr>
          <w:p w14:paraId="392885E8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2A5D8F1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Głowica kamery wyposażona w min. 3 przyciski sterujące funkcjami sterownika kamery w tym 2 programowalne </w:t>
            </w:r>
          </w:p>
        </w:tc>
      </w:tr>
      <w:tr w:rsidR="00E26CE0" w:rsidRPr="00E069BF" w14:paraId="1E68FAC9" w14:textId="77777777" w:rsidTr="006F6FA1">
        <w:trPr>
          <w:jc w:val="center"/>
        </w:trPr>
        <w:tc>
          <w:tcPr>
            <w:tcW w:w="704" w:type="dxa"/>
          </w:tcPr>
          <w:p w14:paraId="4D5DBF94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08B633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Źródło światła LED </w:t>
            </w:r>
          </w:p>
        </w:tc>
      </w:tr>
      <w:tr w:rsidR="00E26CE0" w:rsidRPr="00E069BF" w14:paraId="62B76AB5" w14:textId="77777777" w:rsidTr="006F6FA1">
        <w:trPr>
          <w:jc w:val="center"/>
        </w:trPr>
        <w:tc>
          <w:tcPr>
            <w:tcW w:w="704" w:type="dxa"/>
          </w:tcPr>
          <w:p w14:paraId="3C69BC6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F6D648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Źródło światła LED kompatybilne z oferowanym sterownikiem kamery.</w:t>
            </w:r>
          </w:p>
        </w:tc>
      </w:tr>
      <w:tr w:rsidR="00E26CE0" w:rsidRPr="00E069BF" w14:paraId="24B5E1BC" w14:textId="77777777" w:rsidTr="006F6FA1">
        <w:trPr>
          <w:jc w:val="center"/>
        </w:trPr>
        <w:tc>
          <w:tcPr>
            <w:tcW w:w="704" w:type="dxa"/>
          </w:tcPr>
          <w:p w14:paraId="31859AC4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D8F121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Obsługa źródła światła poprzez ekran dotykowy oraz menu obsługowe sterownika kamery.</w:t>
            </w:r>
          </w:p>
        </w:tc>
      </w:tr>
      <w:tr w:rsidR="00E26CE0" w:rsidRPr="00E069BF" w14:paraId="6A7623B1" w14:textId="77777777" w:rsidTr="006F6FA1">
        <w:trPr>
          <w:jc w:val="center"/>
        </w:trPr>
        <w:tc>
          <w:tcPr>
            <w:tcW w:w="704" w:type="dxa"/>
          </w:tcPr>
          <w:p w14:paraId="70A1B9FE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769372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Żywotność lampy LED min. 30 000 h.</w:t>
            </w:r>
          </w:p>
        </w:tc>
      </w:tr>
      <w:tr w:rsidR="00E26CE0" w:rsidRPr="00E069BF" w14:paraId="697493BB" w14:textId="77777777" w:rsidTr="006F6FA1">
        <w:trPr>
          <w:jc w:val="center"/>
        </w:trPr>
        <w:tc>
          <w:tcPr>
            <w:tcW w:w="704" w:type="dxa"/>
          </w:tcPr>
          <w:p w14:paraId="51442A8C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F211041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Źródło światła posiadające dwie diody: </w:t>
            </w:r>
          </w:p>
          <w:p w14:paraId="72796DD2" w14:textId="77777777" w:rsidR="00E26CE0" w:rsidRPr="00E069BF" w:rsidRDefault="00E26CE0" w:rsidP="00E26CE0">
            <w:pPr>
              <w:numPr>
                <w:ilvl w:val="0"/>
                <w:numId w:val="9"/>
              </w:numPr>
              <w:spacing w:after="0" w:line="240" w:lineRule="auto"/>
              <w:ind w:hanging="223"/>
              <w:contextualSpacing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dioda LED odpowiadająca za światło białe,</w:t>
            </w:r>
          </w:p>
          <w:p w14:paraId="3776F3D2" w14:textId="77777777" w:rsidR="00E26CE0" w:rsidRPr="00E069BF" w:rsidRDefault="00E26CE0" w:rsidP="00E26CE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ind w:hanging="223"/>
              <w:contextualSpacing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1 dioda LED odpowiadająca za światło niebieskie służące do wizualizacji komórek nowotworowych.</w:t>
            </w:r>
          </w:p>
        </w:tc>
      </w:tr>
      <w:tr w:rsidR="00E26CE0" w:rsidRPr="00E069BF" w14:paraId="51D272A5" w14:textId="77777777" w:rsidTr="006F6FA1">
        <w:trPr>
          <w:jc w:val="center"/>
        </w:trPr>
        <w:tc>
          <w:tcPr>
            <w:tcW w:w="704" w:type="dxa"/>
          </w:tcPr>
          <w:p w14:paraId="385461F9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83F5CA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Włącznik nożny jednopedałowy, jednostopniowy, do zastosowania ze źródłem światła </w:t>
            </w:r>
          </w:p>
        </w:tc>
      </w:tr>
      <w:tr w:rsidR="00E26CE0" w:rsidRPr="00E069BF" w14:paraId="70EFC158" w14:textId="77777777" w:rsidTr="006F6FA1">
        <w:trPr>
          <w:jc w:val="center"/>
        </w:trPr>
        <w:tc>
          <w:tcPr>
            <w:tcW w:w="704" w:type="dxa"/>
          </w:tcPr>
          <w:p w14:paraId="11850713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76D234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Pompa ssąco-płucząca</w:t>
            </w:r>
          </w:p>
        </w:tc>
      </w:tr>
      <w:tr w:rsidR="00E26CE0" w:rsidRPr="00E069BF" w14:paraId="17522F90" w14:textId="77777777" w:rsidTr="006F6FA1">
        <w:trPr>
          <w:jc w:val="center"/>
        </w:trPr>
        <w:tc>
          <w:tcPr>
            <w:tcW w:w="704" w:type="dxa"/>
          </w:tcPr>
          <w:p w14:paraId="38D949A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2EB48B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Wielodziedzinowa płucząca pompa rolkowa z oprogramowaniem dedykowanym do procedur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endourologicznych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takich jak cystoskopia, URS, PCN</w:t>
            </w:r>
          </w:p>
        </w:tc>
      </w:tr>
      <w:tr w:rsidR="00E26CE0" w:rsidRPr="00E069BF" w14:paraId="6BC8E66E" w14:textId="77777777" w:rsidTr="006F6FA1">
        <w:trPr>
          <w:jc w:val="center"/>
        </w:trPr>
        <w:tc>
          <w:tcPr>
            <w:tcW w:w="704" w:type="dxa"/>
          </w:tcPr>
          <w:p w14:paraId="46F763EF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BC1904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Regulacja ciśnienia płukania w zakresie 20 - 150 mmHg </w:t>
            </w:r>
          </w:p>
        </w:tc>
      </w:tr>
      <w:tr w:rsidR="00E26CE0" w:rsidRPr="00E069BF" w14:paraId="29F462C1" w14:textId="77777777" w:rsidTr="006F6FA1">
        <w:trPr>
          <w:jc w:val="center"/>
        </w:trPr>
        <w:tc>
          <w:tcPr>
            <w:tcW w:w="704" w:type="dxa"/>
          </w:tcPr>
          <w:p w14:paraId="153D06B8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13784F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Program do laparoskopii</w:t>
            </w:r>
          </w:p>
        </w:tc>
      </w:tr>
      <w:tr w:rsidR="00E26CE0" w:rsidRPr="00E069BF" w14:paraId="7122078F" w14:textId="77777777" w:rsidTr="006F6FA1">
        <w:trPr>
          <w:jc w:val="center"/>
        </w:trPr>
        <w:tc>
          <w:tcPr>
            <w:tcW w:w="704" w:type="dxa"/>
          </w:tcPr>
          <w:p w14:paraId="1F7D3EFC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2E61E3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wykorzystania pompy w trybie odsysania podczas resekcji z regulacją prędkości odsysania w zakresie min. 100-1000 ml/min.</w:t>
            </w:r>
          </w:p>
        </w:tc>
      </w:tr>
      <w:tr w:rsidR="00E26CE0" w:rsidRPr="00E069BF" w14:paraId="52F9FB0F" w14:textId="77777777" w:rsidTr="006F6FA1">
        <w:trPr>
          <w:jc w:val="center"/>
        </w:trPr>
        <w:tc>
          <w:tcPr>
            <w:tcW w:w="704" w:type="dxa"/>
          </w:tcPr>
          <w:p w14:paraId="4188E22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B58A68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Obsługa pompy poprzez kolorowy ekran dotykowy</w:t>
            </w:r>
          </w:p>
        </w:tc>
      </w:tr>
      <w:tr w:rsidR="00E26CE0" w:rsidRPr="00E069BF" w14:paraId="0D0305D6" w14:textId="77777777" w:rsidTr="006F6FA1">
        <w:trPr>
          <w:jc w:val="center"/>
        </w:trPr>
        <w:tc>
          <w:tcPr>
            <w:tcW w:w="704" w:type="dxa"/>
          </w:tcPr>
          <w:p w14:paraId="5B21631C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AE4224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Wybór zastosowania pompy z menu z listą dziedzin i procedur wyświetlanej na ekranie dotykowym</w:t>
            </w:r>
          </w:p>
        </w:tc>
      </w:tr>
      <w:tr w:rsidR="00E26CE0" w:rsidRPr="00E069BF" w14:paraId="578FCA04" w14:textId="77777777" w:rsidTr="006F6FA1">
        <w:trPr>
          <w:jc w:val="center"/>
        </w:trPr>
        <w:tc>
          <w:tcPr>
            <w:tcW w:w="704" w:type="dxa"/>
          </w:tcPr>
          <w:p w14:paraId="48039DA3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DC3473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Funkcja automatycznego rozpoznawania drenu wraz z automatyczną aktywacją procedur wykorzystujących dany dren</w:t>
            </w:r>
          </w:p>
        </w:tc>
      </w:tr>
      <w:tr w:rsidR="00E26CE0" w:rsidRPr="00E069BF" w14:paraId="7C9B0695" w14:textId="77777777" w:rsidTr="006F6FA1">
        <w:trPr>
          <w:jc w:val="center"/>
        </w:trPr>
        <w:tc>
          <w:tcPr>
            <w:tcW w:w="704" w:type="dxa"/>
          </w:tcPr>
          <w:p w14:paraId="4245EEC5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FE5C3F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Animacja wyświetlana na ekranie dotykowym instruująca sposób zakładania drenu</w:t>
            </w:r>
          </w:p>
        </w:tc>
      </w:tr>
      <w:tr w:rsidR="00E26CE0" w:rsidRPr="00E069BF" w14:paraId="2C705BA1" w14:textId="77777777" w:rsidTr="006F6FA1">
        <w:trPr>
          <w:jc w:val="center"/>
        </w:trPr>
        <w:tc>
          <w:tcPr>
            <w:tcW w:w="704" w:type="dxa"/>
          </w:tcPr>
          <w:p w14:paraId="62588301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8A6A76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Możliwość rozbudowy pompy o oprogramowanie dedykowane do histeroskopii, artroskopii</w:t>
            </w:r>
          </w:p>
        </w:tc>
      </w:tr>
      <w:tr w:rsidR="00E26CE0" w:rsidRPr="00E069BF" w14:paraId="7BEE37C8" w14:textId="77777777" w:rsidTr="006F6FA1">
        <w:trPr>
          <w:jc w:val="center"/>
        </w:trPr>
        <w:tc>
          <w:tcPr>
            <w:tcW w:w="704" w:type="dxa"/>
          </w:tcPr>
          <w:p w14:paraId="6D78013C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FD43B2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Przełącznik nożny jednostopniowy</w:t>
            </w:r>
          </w:p>
        </w:tc>
      </w:tr>
      <w:tr w:rsidR="00E26CE0" w:rsidRPr="00E069BF" w14:paraId="02E86E1A" w14:textId="77777777" w:rsidTr="006F6FA1">
        <w:trPr>
          <w:jc w:val="center"/>
        </w:trPr>
        <w:tc>
          <w:tcPr>
            <w:tcW w:w="704" w:type="dxa"/>
          </w:tcPr>
          <w:p w14:paraId="7CDEF414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046B05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startowy (drenu płuczącego 10 szt.)</w:t>
            </w:r>
          </w:p>
        </w:tc>
      </w:tr>
      <w:tr w:rsidR="00E26CE0" w:rsidRPr="00E069BF" w14:paraId="38222657" w14:textId="77777777" w:rsidTr="006F6FA1">
        <w:trPr>
          <w:jc w:val="center"/>
        </w:trPr>
        <w:tc>
          <w:tcPr>
            <w:tcW w:w="704" w:type="dxa"/>
          </w:tcPr>
          <w:p w14:paraId="29D48329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8B879B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startowy (drenu ssącego 10 szt.)</w:t>
            </w:r>
          </w:p>
        </w:tc>
      </w:tr>
      <w:tr w:rsidR="00E26CE0" w:rsidRPr="00E069BF" w14:paraId="4E4EBB6D" w14:textId="77777777" w:rsidTr="006F6FA1">
        <w:trPr>
          <w:jc w:val="center"/>
        </w:trPr>
        <w:tc>
          <w:tcPr>
            <w:tcW w:w="704" w:type="dxa"/>
          </w:tcPr>
          <w:p w14:paraId="1125AEAD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DAAD8D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Wózek aparaturowy </w:t>
            </w:r>
          </w:p>
        </w:tc>
      </w:tr>
      <w:tr w:rsidR="00E26CE0" w:rsidRPr="00E069BF" w14:paraId="02454802" w14:textId="77777777" w:rsidTr="006F6FA1">
        <w:trPr>
          <w:jc w:val="center"/>
        </w:trPr>
        <w:tc>
          <w:tcPr>
            <w:tcW w:w="704" w:type="dxa"/>
          </w:tcPr>
          <w:p w14:paraId="3D792B53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C7FEA1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Podstawa wyposażona w 4 koła z blokadą na min. 2 kołach</w:t>
            </w:r>
          </w:p>
        </w:tc>
      </w:tr>
      <w:tr w:rsidR="00E26CE0" w:rsidRPr="00E069BF" w14:paraId="6BF2D77E" w14:textId="77777777" w:rsidTr="006F6FA1">
        <w:trPr>
          <w:jc w:val="center"/>
        </w:trPr>
        <w:tc>
          <w:tcPr>
            <w:tcW w:w="704" w:type="dxa"/>
          </w:tcPr>
          <w:p w14:paraId="36E836BD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588CB7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Min. 3 półki oraz 1 szuflada</w:t>
            </w:r>
          </w:p>
        </w:tc>
      </w:tr>
      <w:tr w:rsidR="00E26CE0" w:rsidRPr="00E069BF" w14:paraId="092D1F1E" w14:textId="77777777" w:rsidTr="006F6FA1">
        <w:trPr>
          <w:jc w:val="center"/>
        </w:trPr>
        <w:tc>
          <w:tcPr>
            <w:tcW w:w="704" w:type="dxa"/>
          </w:tcPr>
          <w:p w14:paraId="5E41E43F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0DE3F3F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Wysięgnik lub ramię do zamocowania monitora</w:t>
            </w:r>
          </w:p>
        </w:tc>
      </w:tr>
      <w:tr w:rsidR="00E26CE0" w:rsidRPr="00E069BF" w14:paraId="34F558B2" w14:textId="77777777" w:rsidTr="006F6FA1">
        <w:trPr>
          <w:jc w:val="center"/>
        </w:trPr>
        <w:tc>
          <w:tcPr>
            <w:tcW w:w="704" w:type="dxa"/>
          </w:tcPr>
          <w:p w14:paraId="230F8376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5331D3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Wysięgnik na płyny</w:t>
            </w:r>
          </w:p>
        </w:tc>
      </w:tr>
      <w:tr w:rsidR="00E26CE0" w:rsidRPr="00E069BF" w14:paraId="7F374149" w14:textId="77777777" w:rsidTr="006F6FA1">
        <w:trPr>
          <w:jc w:val="center"/>
        </w:trPr>
        <w:tc>
          <w:tcPr>
            <w:tcW w:w="704" w:type="dxa"/>
          </w:tcPr>
          <w:p w14:paraId="43586C98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24AEB7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ar-SA"/>
                <w14:ligatures w14:val="none"/>
              </w:rPr>
              <w:t xml:space="preserve">Szyna sprzętowa </w:t>
            </w:r>
          </w:p>
        </w:tc>
      </w:tr>
      <w:tr w:rsidR="00E26CE0" w:rsidRPr="00E069BF" w14:paraId="586837A9" w14:textId="77777777" w:rsidTr="006F6FA1">
        <w:trPr>
          <w:jc w:val="center"/>
        </w:trPr>
        <w:tc>
          <w:tcPr>
            <w:tcW w:w="704" w:type="dxa"/>
          </w:tcPr>
          <w:p w14:paraId="05D09BAA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2EF06BE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Optyka do PDD</w:t>
            </w:r>
          </w:p>
        </w:tc>
      </w:tr>
      <w:tr w:rsidR="00E26CE0" w:rsidRPr="00E069BF" w14:paraId="552E793D" w14:textId="77777777" w:rsidTr="006F6FA1">
        <w:trPr>
          <w:jc w:val="center"/>
        </w:trPr>
        <w:tc>
          <w:tcPr>
            <w:tcW w:w="704" w:type="dxa"/>
          </w:tcPr>
          <w:p w14:paraId="312C37D2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8663C9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Optyka </w:t>
            </w:r>
            <w:proofErr w:type="spellStart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cystoskopowa</w:t>
            </w:r>
            <w:proofErr w:type="spellEnd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30°, dł. 30 cm, śr. 4 mm, umożliwiająca obrazowanie w PDD </w:t>
            </w:r>
            <w:proofErr w:type="spellStart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autoklawowalna</w:t>
            </w:r>
            <w:proofErr w:type="spellEnd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wyposażona w system soczewek wałeczkowych typu Hopkins, oznakowanie średnicy kompatybilnego światłowodu w postaci cyfrowej lub graficznej umieszczone obok przyłącza światłowodu, oznakowanie kodem QR lub Data-Matrix </w:t>
            </w:r>
            <w:proofErr w:type="gramStart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  zakodowanym</w:t>
            </w:r>
            <w:proofErr w:type="gramEnd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nr katalogowym oraz nr seryjnym optyki - 1 szt.</w:t>
            </w:r>
          </w:p>
        </w:tc>
      </w:tr>
      <w:tr w:rsidR="00E26CE0" w:rsidRPr="00E069BF" w14:paraId="38A7A12B" w14:textId="77777777" w:rsidTr="006F6FA1">
        <w:trPr>
          <w:jc w:val="center"/>
        </w:trPr>
        <w:tc>
          <w:tcPr>
            <w:tcW w:w="704" w:type="dxa"/>
          </w:tcPr>
          <w:p w14:paraId="72EE0EF2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1C0486F" w14:textId="77777777" w:rsidR="00E26CE0" w:rsidRPr="00E069BF" w:rsidRDefault="00E26CE0" w:rsidP="00E26CE0">
            <w:pPr>
              <w:suppressAutoHyphens/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Kosz druciany na 1 optykę sztywną o dł. rob. do 34 cm i śr. do 10 mm </w:t>
            </w:r>
          </w:p>
        </w:tc>
      </w:tr>
      <w:tr w:rsidR="00E26CE0" w:rsidRPr="00E069BF" w14:paraId="2C65B850" w14:textId="77777777" w:rsidTr="006F6FA1">
        <w:trPr>
          <w:jc w:val="center"/>
        </w:trPr>
        <w:tc>
          <w:tcPr>
            <w:tcW w:w="704" w:type="dxa"/>
          </w:tcPr>
          <w:p w14:paraId="11DEB61B" w14:textId="77777777" w:rsidR="00E26CE0" w:rsidRPr="00E069BF" w:rsidRDefault="00E26CE0" w:rsidP="00E26CE0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7FCE83A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Światłowód w nieprzeźroczystej osłonie, śr. 3,5 mm, długość 230-250 cm – 1 szt.</w:t>
            </w:r>
          </w:p>
        </w:tc>
      </w:tr>
    </w:tbl>
    <w:p w14:paraId="555C943A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235"/>
        <w:gridCol w:w="2581"/>
        <w:gridCol w:w="1260"/>
        <w:gridCol w:w="3560"/>
      </w:tblGrid>
      <w:tr w:rsidR="00E26CE0" w:rsidRPr="00E069BF" w14:paraId="70282A2B" w14:textId="77777777" w:rsidTr="006F6FA1">
        <w:trPr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F53A1" w14:textId="77777777" w:rsidR="00E26CE0" w:rsidRPr="00E069BF" w:rsidRDefault="00E26CE0" w:rsidP="00E26CE0">
            <w:pPr>
              <w:autoSpaceDN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Informacje dodatkowe</w:t>
            </w:r>
          </w:p>
        </w:tc>
      </w:tr>
      <w:tr w:rsidR="00E26CE0" w:rsidRPr="00E069BF" w14:paraId="053756BC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E695ED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28AEC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Okres gwarancji min 24 m-ce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687A2B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ile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395D2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5C46B903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071BAD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BD8A39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Przeglądy aparatu w okresie trwania gwarancji (bezpłatnie)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C8665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Min. 1 rocznie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CBACA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2DDE86B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349C02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1AC21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538B1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Min. 7 lat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9CBBD0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596B0B54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9F9C8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04E3C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6592B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gdzie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B7ACC0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6BAAD1B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E7D96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44EF29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reakcji od zgłoszenia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7C18D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48h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906E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3E48CA82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F887A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380FC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trwania naprawy gwarancyjnej dla podzespołów sprowadzanych w kraju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7F872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5 dni robocze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31065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69C206F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DB293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8609C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trwania naprawy gwarancyjnej dla podzespołów sprowadzonych z zagranicy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F04C9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7 dni roboczych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174AC5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8F9E375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53D5C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5FAFA4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Wykonawca ponosi koszty przeglądów serwisowych wbudowanego i dostarczonego sprzętu w okresie gwarancji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E1E96B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46240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3B427DD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7A770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F7846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5EBF9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2A816F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A816072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A0707" w14:textId="77777777" w:rsidR="00E26CE0" w:rsidRPr="00E069BF" w:rsidRDefault="00E26CE0" w:rsidP="00E26CE0">
            <w:pPr>
              <w:numPr>
                <w:ilvl w:val="0"/>
                <w:numId w:val="10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9C64CB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Instrukcja obsługi w języku polskim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D3A400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76F30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495BDC31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DF7B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4FC73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85A0DE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794BBF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A0FEFF4" w14:textId="77777777" w:rsidTr="006F6FA1">
        <w:trPr>
          <w:trHeight w:val="36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B1CB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netto: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6FC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472E1CD9" w14:textId="77777777" w:rsidTr="006F6FA1">
        <w:trPr>
          <w:trHeight w:val="28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52D71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VAT %: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450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22A45E7" w14:textId="77777777" w:rsidTr="006F6FA1">
        <w:trPr>
          <w:trHeight w:val="27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57B9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brutto: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F42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7AC85833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7AC11E31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5DB033D0" w14:textId="77777777" w:rsidR="00E26CE0" w:rsidRPr="00E069BF" w:rsidRDefault="00E26CE0" w:rsidP="00E26CE0">
      <w:pPr>
        <w:spacing w:after="0" w:line="240" w:lineRule="auto"/>
        <w:ind w:left="-426"/>
        <w:jc w:val="both"/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>Niniejszym oświadczamy, że zaoferowane oprogramowanie/sprzęt oraz sprzęt zintegrowany wraz z nim spełnia wszystkie powyżej wymienione minimalne parametry</w:t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vertAlign w:val="superscript"/>
          <w:lang w:eastAsia="pl-PL"/>
          <w14:ligatures w14:val="none"/>
        </w:rPr>
        <w:footnoteReference w:id="1"/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 xml:space="preserve">. </w:t>
      </w:r>
    </w:p>
    <w:p w14:paraId="4BC08FB3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35559767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E069BF"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  <w:t>).</w:t>
      </w:r>
    </w:p>
    <w:p w14:paraId="2F9E07EF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5CA33A88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7D096405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  <w:t xml:space="preserve">  /podpisano elektronicznie/**</w:t>
      </w:r>
    </w:p>
    <w:p w14:paraId="6C4F143E" w14:textId="6B178E10" w:rsidR="00E26CE0" w:rsidRPr="00E069BF" w:rsidRDefault="00E26CE0" w:rsidP="00E26CE0">
      <w:pPr>
        <w:widowControl w:val="0"/>
        <w:spacing w:after="0" w:line="276" w:lineRule="auto"/>
        <w:ind w:left="6372"/>
        <w:jc w:val="right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  <w:br w:type="page"/>
      </w:r>
    </w:p>
    <w:p w14:paraId="30C87540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i/>
          <w:kern w:val="3"/>
          <w:sz w:val="20"/>
          <w:szCs w:val="20"/>
          <w:lang w:eastAsia="zh-CN" w:bidi="hi-IN"/>
          <w14:ligatures w14:val="none"/>
        </w:rPr>
      </w:pPr>
    </w:p>
    <w:p w14:paraId="1546F34A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  <w:t>Wartości podane w tabeli stanowią nieprzekraczalne minimum, którego niespełnienie spowoduje odrzucenie oferty.</w:t>
      </w:r>
    </w:p>
    <w:p w14:paraId="5DF02BF5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61D33A2E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  <w:t>Parametry techniczne</w:t>
      </w:r>
    </w:p>
    <w:p w14:paraId="6B14AA60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>Część II. Cystoskop sztywny – 1 szt.</w:t>
      </w:r>
    </w:p>
    <w:p w14:paraId="12D926E1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E26CE0" w:rsidRPr="00E069BF" w14:paraId="164C83C0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2FB53EE9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73B3AD3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76E42DCF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10672116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5F6D15A4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20004086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2ABE5A5B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639D2E26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4EFDB8C8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44B80A8E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Rok produkcji nie starszy niż 2026:</w:t>
            </w:r>
          </w:p>
        </w:tc>
        <w:tc>
          <w:tcPr>
            <w:tcW w:w="7087" w:type="dxa"/>
            <w:shd w:val="clear" w:color="auto" w:fill="FFFFFF" w:themeFill="background1"/>
          </w:tcPr>
          <w:p w14:paraId="6379B410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6A6AADE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9658"/>
      </w:tblGrid>
      <w:tr w:rsidR="00E26CE0" w:rsidRPr="00E069BF" w14:paraId="67CF390A" w14:textId="77777777" w:rsidTr="006F6FA1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72F5FB29" w14:textId="77777777" w:rsidR="00E26CE0" w:rsidRPr="00E069BF" w:rsidRDefault="00E26CE0" w:rsidP="00E26CE0">
            <w:pPr>
              <w:spacing w:after="0" w:line="240" w:lineRule="auto"/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9658" w:type="dxa"/>
            <w:shd w:val="clear" w:color="auto" w:fill="92D050"/>
            <w:vAlign w:val="center"/>
          </w:tcPr>
          <w:p w14:paraId="61B13F1D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Opis minimalnych wymaganych parametrów technicznych</w:t>
            </w:r>
          </w:p>
        </w:tc>
      </w:tr>
      <w:tr w:rsidR="00E26CE0" w:rsidRPr="00E069BF" w14:paraId="65F0C6FD" w14:textId="77777777" w:rsidTr="006F6FA1">
        <w:trPr>
          <w:jc w:val="center"/>
        </w:trPr>
        <w:tc>
          <w:tcPr>
            <w:tcW w:w="704" w:type="dxa"/>
          </w:tcPr>
          <w:p w14:paraId="13CC17FE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658" w:type="dxa"/>
          </w:tcPr>
          <w:p w14:paraId="17C11935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E26CE0" w:rsidRPr="00E069BF" w14:paraId="05DF6825" w14:textId="77777777" w:rsidTr="006F6FA1">
        <w:trPr>
          <w:trHeight w:val="274"/>
          <w:jc w:val="center"/>
        </w:trPr>
        <w:tc>
          <w:tcPr>
            <w:tcW w:w="704" w:type="dxa"/>
          </w:tcPr>
          <w:p w14:paraId="610ED5B7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129A65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Cystoskop modułowy 19,5 Fr, do zastosowań klasycznych oraz PDD, nowy, nie powystawowy</w:t>
            </w:r>
          </w:p>
        </w:tc>
      </w:tr>
      <w:tr w:rsidR="00E26CE0" w:rsidRPr="00E069BF" w14:paraId="52BCF6D8" w14:textId="77777777" w:rsidTr="006F6FA1">
        <w:trPr>
          <w:trHeight w:val="274"/>
          <w:jc w:val="center"/>
        </w:trPr>
        <w:tc>
          <w:tcPr>
            <w:tcW w:w="704" w:type="dxa"/>
          </w:tcPr>
          <w:p w14:paraId="66AB15AD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C6B7D91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Optyka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cystoskopowa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 70°, dł. 30 cm, śr. 4 mm, umożliwiająca obrazowanie w PDD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autoklawowalna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, wyposażona w system soczewek wałeczkowych typu Hopkins, oznakowanie średnicy kompatybilnego światłowodu w postaci cyfrowej lub graficznej umieszczone obok przyłącza światłowodu, oznakowanie kodem QR lub Data-Matrix z zakodowanym nr katalogowym oraz nr seryjnym optyki - 1 szt.</w:t>
            </w:r>
          </w:p>
        </w:tc>
      </w:tr>
      <w:tr w:rsidR="00E26CE0" w:rsidRPr="00E069BF" w14:paraId="18316D23" w14:textId="77777777" w:rsidTr="006F6FA1">
        <w:trPr>
          <w:jc w:val="center"/>
        </w:trPr>
        <w:tc>
          <w:tcPr>
            <w:tcW w:w="704" w:type="dxa"/>
          </w:tcPr>
          <w:p w14:paraId="3656AE23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6633D3F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Płaszcz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cystoskopowy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 z obturatorem rozmiar 19,5 Fr, długość robocza 22 - 23 cm, wyposażony w 2 rozbieralne kraniki z LUER-Lock</w:t>
            </w:r>
          </w:p>
        </w:tc>
      </w:tr>
      <w:tr w:rsidR="00E26CE0" w:rsidRPr="00E069BF" w14:paraId="69A03C63" w14:textId="77777777" w:rsidTr="006F6FA1">
        <w:trPr>
          <w:jc w:val="center"/>
        </w:trPr>
        <w:tc>
          <w:tcPr>
            <w:tcW w:w="704" w:type="dxa"/>
          </w:tcPr>
          <w:p w14:paraId="3B3483A0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8AA558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Adapter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cystoskopowy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 z dwoma kanałami roboczymi, kanały wyposażone w uszczelkę oraz rozbieralny kranik </w:t>
            </w:r>
          </w:p>
        </w:tc>
      </w:tr>
      <w:tr w:rsidR="00E26CE0" w:rsidRPr="00E069BF" w14:paraId="3F2E67D1" w14:textId="77777777" w:rsidTr="006F6FA1">
        <w:trPr>
          <w:jc w:val="center"/>
        </w:trPr>
        <w:tc>
          <w:tcPr>
            <w:tcW w:w="704" w:type="dxa"/>
          </w:tcPr>
          <w:p w14:paraId="43399714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365B07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Kleszcze do usuwania ciał obcych, giętkie, obie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bransze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 ruchome, rozmiar 5 Fr., długość 40 cm - 1 szt.</w:t>
            </w:r>
          </w:p>
        </w:tc>
      </w:tr>
      <w:tr w:rsidR="00E26CE0" w:rsidRPr="00E069BF" w14:paraId="35E9FCBC" w14:textId="77777777" w:rsidTr="006F6FA1">
        <w:trPr>
          <w:jc w:val="center"/>
        </w:trPr>
        <w:tc>
          <w:tcPr>
            <w:tcW w:w="704" w:type="dxa"/>
          </w:tcPr>
          <w:p w14:paraId="7251A06E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0847E31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Kleszcze chwytające, giętkie, obie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bransze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 ruchome, rozmiar 5 Fr., długość 40 cm – 1 szt.</w:t>
            </w:r>
          </w:p>
        </w:tc>
      </w:tr>
      <w:tr w:rsidR="00E26CE0" w:rsidRPr="00E069BF" w14:paraId="59A87FAA" w14:textId="77777777" w:rsidTr="006F6FA1">
        <w:trPr>
          <w:jc w:val="center"/>
        </w:trPr>
        <w:tc>
          <w:tcPr>
            <w:tcW w:w="704" w:type="dxa"/>
          </w:tcPr>
          <w:p w14:paraId="6C919774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86C313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Światłowód w nieprzeźroczystej osłonie, śr. 3,5 mm, długość 230 - 250 cm</w:t>
            </w:r>
          </w:p>
        </w:tc>
      </w:tr>
      <w:tr w:rsidR="00E26CE0" w:rsidRPr="00E069BF" w14:paraId="15E4D1F8" w14:textId="77777777" w:rsidTr="006F6FA1">
        <w:trPr>
          <w:trHeight w:val="310"/>
          <w:jc w:val="center"/>
        </w:trPr>
        <w:tc>
          <w:tcPr>
            <w:tcW w:w="704" w:type="dxa"/>
          </w:tcPr>
          <w:p w14:paraId="30368C8D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7BAD75D" w14:textId="77777777" w:rsidR="00E26CE0" w:rsidRPr="00E069BF" w:rsidRDefault="00E26CE0" w:rsidP="00E26CE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Kosz do mycia i dezynfekcji ze składanymi uchwytami, boki z płyty z otworami, wymiary zewnętrzne: 480 x 250 x 66 mm (± 10 mm)</w:t>
            </w:r>
          </w:p>
        </w:tc>
      </w:tr>
      <w:tr w:rsidR="00E26CE0" w:rsidRPr="00E069BF" w14:paraId="50E8B03C" w14:textId="77777777" w:rsidTr="006F6FA1">
        <w:trPr>
          <w:jc w:val="center"/>
        </w:trPr>
        <w:tc>
          <w:tcPr>
            <w:tcW w:w="704" w:type="dxa"/>
          </w:tcPr>
          <w:p w14:paraId="0657E001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4392FB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Pokrywa do tacy drucianej – 1 szt.</w:t>
            </w:r>
          </w:p>
        </w:tc>
      </w:tr>
      <w:tr w:rsidR="00E26CE0" w:rsidRPr="00E069BF" w14:paraId="4726DF4D" w14:textId="77777777" w:rsidTr="006F6FA1">
        <w:trPr>
          <w:jc w:val="center"/>
        </w:trPr>
        <w:tc>
          <w:tcPr>
            <w:tcW w:w="704" w:type="dxa"/>
          </w:tcPr>
          <w:p w14:paraId="09BDDA85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374E94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Mata silikonowa, do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zast</w:t>
            </w:r>
            <w:proofErr w:type="spellEnd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. z tacą drucianą, wymiary zewnętrzne: 470 x 240 mm (± 10 mm)</w:t>
            </w:r>
          </w:p>
        </w:tc>
      </w:tr>
      <w:tr w:rsidR="00E26CE0" w:rsidRPr="00E069BF" w14:paraId="191D5755" w14:textId="77777777" w:rsidTr="006F6FA1">
        <w:trPr>
          <w:jc w:val="center"/>
        </w:trPr>
        <w:tc>
          <w:tcPr>
            <w:tcW w:w="704" w:type="dxa"/>
          </w:tcPr>
          <w:p w14:paraId="39516CE2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3CAE0C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Kołki mocujące, do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zast</w:t>
            </w:r>
            <w:proofErr w:type="spellEnd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. z tacą na instrumenty, op. 12 szt. – 1 op.</w:t>
            </w:r>
          </w:p>
        </w:tc>
      </w:tr>
      <w:tr w:rsidR="00E26CE0" w:rsidRPr="00E069BF" w14:paraId="4EF40EFD" w14:textId="77777777" w:rsidTr="006F6FA1">
        <w:trPr>
          <w:jc w:val="center"/>
        </w:trPr>
        <w:tc>
          <w:tcPr>
            <w:tcW w:w="704" w:type="dxa"/>
          </w:tcPr>
          <w:p w14:paraId="15AC1E17" w14:textId="77777777" w:rsidR="00E26CE0" w:rsidRPr="00E069BF" w:rsidRDefault="00E26CE0" w:rsidP="00E26CE0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70B136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Paski silikonowe, op. 12 szt. – 1 op.</w:t>
            </w:r>
          </w:p>
        </w:tc>
      </w:tr>
    </w:tbl>
    <w:p w14:paraId="03EFDF13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235"/>
        <w:gridCol w:w="2581"/>
        <w:gridCol w:w="1260"/>
        <w:gridCol w:w="3560"/>
      </w:tblGrid>
      <w:tr w:rsidR="00E26CE0" w:rsidRPr="00E069BF" w14:paraId="2F64BABF" w14:textId="77777777" w:rsidTr="006F6FA1">
        <w:trPr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0A2DC" w14:textId="77777777" w:rsidR="00E26CE0" w:rsidRPr="00E069BF" w:rsidRDefault="00E26CE0" w:rsidP="00E26CE0">
            <w:pPr>
              <w:autoSpaceDN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Informacje dodatkowe</w:t>
            </w:r>
          </w:p>
        </w:tc>
      </w:tr>
      <w:tr w:rsidR="00E26CE0" w:rsidRPr="00E069BF" w14:paraId="7D2071D1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D0FA5" w14:textId="77777777" w:rsidR="00E26CE0" w:rsidRPr="00E069BF" w:rsidRDefault="00E26CE0" w:rsidP="00E26CE0">
            <w:pPr>
              <w:numPr>
                <w:ilvl w:val="0"/>
                <w:numId w:val="3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2E1A1C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Okres gwarancji min 24 m-ce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C96F7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ile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83FB3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029B03F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B5D2E" w14:textId="77777777" w:rsidR="00E26CE0" w:rsidRPr="00E069BF" w:rsidRDefault="00E26CE0" w:rsidP="00E26CE0">
            <w:pPr>
              <w:numPr>
                <w:ilvl w:val="0"/>
                <w:numId w:val="3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28A1A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A8B980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gdzie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123D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64C8139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5B4E5C" w14:textId="77777777" w:rsidR="00E26CE0" w:rsidRPr="00E069BF" w:rsidRDefault="00E26CE0" w:rsidP="00E26CE0">
            <w:pPr>
              <w:numPr>
                <w:ilvl w:val="0"/>
                <w:numId w:val="3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9E15B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75A44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3EC65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5F9B60F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664B1" w14:textId="77777777" w:rsidR="00E26CE0" w:rsidRPr="00E069BF" w:rsidRDefault="00E26CE0" w:rsidP="00E26CE0">
            <w:pPr>
              <w:numPr>
                <w:ilvl w:val="0"/>
                <w:numId w:val="3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18CE1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Instrukcja obsługi w języku polskim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65E84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B4D26E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E658ED4" w14:textId="77777777" w:rsidTr="006F6FA1">
        <w:trPr>
          <w:trHeight w:val="36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A06B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netto: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375B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2DE48B08" w14:textId="77777777" w:rsidTr="006F6FA1">
        <w:trPr>
          <w:trHeight w:val="28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251CBA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VAT %: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BF0DF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ED88FE1" w14:textId="77777777" w:rsidTr="006F6FA1">
        <w:trPr>
          <w:trHeight w:val="27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67A96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brutto: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ADA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25146FE6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1C159722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0353BF42" w14:textId="77777777" w:rsidR="00E26CE0" w:rsidRPr="00E069BF" w:rsidRDefault="00E26CE0" w:rsidP="00E26CE0">
      <w:pPr>
        <w:spacing w:after="0" w:line="240" w:lineRule="auto"/>
        <w:ind w:left="-426"/>
        <w:jc w:val="both"/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>Niniejszym oświadczamy, że zaoferowane oprogramowanie/sprzęt oraz sprzęt zintegrowany wraz z nim spełnia wszystkie powyżej wymienione minimalne parametry</w:t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vertAlign w:val="superscript"/>
          <w:lang w:eastAsia="pl-PL"/>
          <w14:ligatures w14:val="none"/>
        </w:rPr>
        <w:footnoteReference w:id="2"/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 xml:space="preserve">. </w:t>
      </w:r>
    </w:p>
    <w:p w14:paraId="3EDCFA87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3E83E5B0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E069BF"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  <w:t>).</w:t>
      </w:r>
    </w:p>
    <w:p w14:paraId="650F56D8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1883885E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09134735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  <w:t xml:space="preserve">  /podpisano elektronicznie/**</w:t>
      </w:r>
    </w:p>
    <w:p w14:paraId="439F738D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2A5DAB30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  <w:t>Wartości podane w tabeli stanowią nieprzekraczalne minimum, którego niespełnienie spowoduje odrzucenie oferty.</w:t>
      </w:r>
    </w:p>
    <w:p w14:paraId="667D0D5A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66762962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  <w:t>Parametry techniczne</w:t>
      </w:r>
    </w:p>
    <w:p w14:paraId="5E1E7FD3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</w:pPr>
    </w:p>
    <w:p w14:paraId="531A98B8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>Część III. Cystoskop giętki – 1 szt.</w:t>
      </w:r>
    </w:p>
    <w:p w14:paraId="3E61A73B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E26CE0" w:rsidRPr="00E069BF" w14:paraId="371DD1EA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43595AD9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5FF1D8F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74D6D296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0E0AC51E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4E38D1D6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6E8F8E1A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7059A825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A9483C2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0047F120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144B797A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Rok produkcji nie starszy niż 2026:</w:t>
            </w:r>
          </w:p>
        </w:tc>
        <w:tc>
          <w:tcPr>
            <w:tcW w:w="7087" w:type="dxa"/>
            <w:shd w:val="clear" w:color="auto" w:fill="FFFFFF" w:themeFill="background1"/>
          </w:tcPr>
          <w:p w14:paraId="2E8004E1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2FA13BE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9658"/>
      </w:tblGrid>
      <w:tr w:rsidR="00E26CE0" w:rsidRPr="00E069BF" w14:paraId="2281A3F6" w14:textId="77777777" w:rsidTr="006F6FA1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2ED445EE" w14:textId="77777777" w:rsidR="00E26CE0" w:rsidRPr="00E069BF" w:rsidRDefault="00E26CE0" w:rsidP="00E26CE0">
            <w:pPr>
              <w:spacing w:after="0" w:line="240" w:lineRule="auto"/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9658" w:type="dxa"/>
            <w:shd w:val="clear" w:color="auto" w:fill="92D050"/>
            <w:vAlign w:val="center"/>
          </w:tcPr>
          <w:p w14:paraId="208B7E86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Opis minimalnych wymaganych parametrów technicznych</w:t>
            </w:r>
          </w:p>
        </w:tc>
      </w:tr>
      <w:tr w:rsidR="00E26CE0" w:rsidRPr="00E069BF" w14:paraId="047B6D64" w14:textId="77777777" w:rsidTr="006F6FA1">
        <w:trPr>
          <w:jc w:val="center"/>
        </w:trPr>
        <w:tc>
          <w:tcPr>
            <w:tcW w:w="704" w:type="dxa"/>
          </w:tcPr>
          <w:p w14:paraId="627BE091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658" w:type="dxa"/>
          </w:tcPr>
          <w:p w14:paraId="45631077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E26CE0" w:rsidRPr="00E069BF" w14:paraId="7158D719" w14:textId="77777777" w:rsidTr="006F6FA1">
        <w:trPr>
          <w:trHeight w:val="274"/>
          <w:jc w:val="center"/>
        </w:trPr>
        <w:tc>
          <w:tcPr>
            <w:tcW w:w="704" w:type="dxa"/>
          </w:tcPr>
          <w:p w14:paraId="0E2045BC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FDD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Giętki, cyfrowy </w:t>
            </w:r>
            <w:proofErr w:type="spellStart"/>
            <w:r w:rsidRPr="00E069BF">
              <w:rPr>
                <w:rFonts w:ascii="Garamond" w:eastAsia="Times New Roman" w:hAnsi="Garamond" w:cstheme="minorHAnsi"/>
                <w:b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ureterorenoskop</w:t>
            </w:r>
            <w:proofErr w:type="spellEnd"/>
            <w:r w:rsidRPr="00E069BF">
              <w:rPr>
                <w:rFonts w:ascii="Garamond" w:eastAsia="Times New Roman" w:hAnsi="Garamond" w:cstheme="minorHAnsi"/>
                <w:b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</w:t>
            </w:r>
            <w:proofErr w:type="spellStart"/>
            <w:r w:rsidRPr="00E069BF">
              <w:rPr>
                <w:rFonts w:ascii="Garamond" w:eastAsia="Times New Roman" w:hAnsi="Garamond" w:cstheme="minorHAnsi"/>
                <w:b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sterylizowalny</w:t>
            </w:r>
            <w:proofErr w:type="spellEnd"/>
            <w:r w:rsidRPr="00E069BF">
              <w:rPr>
                <w:rFonts w:ascii="Garamond" w:eastAsia="Times New Roman" w:hAnsi="Garamond" w:cstheme="minorHAnsi"/>
                <w:b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, nowy, nie powystawowy</w:t>
            </w:r>
          </w:p>
        </w:tc>
      </w:tr>
      <w:tr w:rsidR="00E26CE0" w:rsidRPr="00E069BF" w14:paraId="585CCC7F" w14:textId="77777777" w:rsidTr="006F6FA1">
        <w:trPr>
          <w:jc w:val="center"/>
        </w:trPr>
        <w:tc>
          <w:tcPr>
            <w:tcW w:w="704" w:type="dxa"/>
          </w:tcPr>
          <w:p w14:paraId="7840BF4F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22D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Giętki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wideocystoskop</w:t>
            </w:r>
            <w:proofErr w:type="spellEnd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ze zintegrowanym przetwornikiem CMOS oraz ze zintegrowanym oświetleniem LED</w:t>
            </w:r>
          </w:p>
        </w:tc>
      </w:tr>
      <w:tr w:rsidR="00E26CE0" w:rsidRPr="00E069BF" w14:paraId="7270B7E9" w14:textId="77777777" w:rsidTr="006F6FA1">
        <w:trPr>
          <w:jc w:val="center"/>
        </w:trPr>
        <w:tc>
          <w:tcPr>
            <w:tcW w:w="704" w:type="dxa"/>
          </w:tcPr>
          <w:p w14:paraId="7B1E07CA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C08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  <w:t>Średnica części roboczej 7,5 Fr.</w:t>
            </w:r>
          </w:p>
        </w:tc>
      </w:tr>
      <w:tr w:rsidR="00E26CE0" w:rsidRPr="00E069BF" w14:paraId="08303A66" w14:textId="77777777" w:rsidTr="006F6FA1">
        <w:trPr>
          <w:jc w:val="center"/>
        </w:trPr>
        <w:tc>
          <w:tcPr>
            <w:tcW w:w="704" w:type="dxa"/>
          </w:tcPr>
          <w:p w14:paraId="694C6BEA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DD0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Długość robocza 670 mm</w:t>
            </w:r>
          </w:p>
        </w:tc>
      </w:tr>
      <w:tr w:rsidR="00E26CE0" w:rsidRPr="00E069BF" w14:paraId="2EBAC652" w14:textId="77777777" w:rsidTr="006F6FA1">
        <w:trPr>
          <w:jc w:val="center"/>
        </w:trPr>
        <w:tc>
          <w:tcPr>
            <w:tcW w:w="704" w:type="dxa"/>
          </w:tcPr>
          <w:p w14:paraId="3D3D2143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E8BF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Kąt pola widzenia min. 100°</w:t>
            </w:r>
          </w:p>
        </w:tc>
      </w:tr>
      <w:tr w:rsidR="00E26CE0" w:rsidRPr="00E069BF" w14:paraId="70220969" w14:textId="77777777" w:rsidTr="006F6FA1">
        <w:trPr>
          <w:jc w:val="center"/>
        </w:trPr>
        <w:tc>
          <w:tcPr>
            <w:tcW w:w="704" w:type="dxa"/>
          </w:tcPr>
          <w:p w14:paraId="4E571706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15D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Rozmiar kanału roboczego 3,6Fr.</w:t>
            </w:r>
          </w:p>
        </w:tc>
      </w:tr>
      <w:tr w:rsidR="00E26CE0" w:rsidRPr="00E069BF" w14:paraId="7C639E14" w14:textId="77777777" w:rsidTr="006F6FA1">
        <w:trPr>
          <w:trHeight w:val="310"/>
          <w:jc w:val="center"/>
        </w:trPr>
        <w:tc>
          <w:tcPr>
            <w:tcW w:w="704" w:type="dxa"/>
          </w:tcPr>
          <w:p w14:paraId="64CFEA6B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ECA8" w14:textId="77777777" w:rsidR="00E26CE0" w:rsidRPr="00E069BF" w:rsidRDefault="00E26CE0" w:rsidP="00E26CE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Kąt wygięcia końcówki G/D 270°/270°</w:t>
            </w:r>
          </w:p>
        </w:tc>
      </w:tr>
      <w:tr w:rsidR="00E26CE0" w:rsidRPr="00E069BF" w14:paraId="72D04E44" w14:textId="77777777" w:rsidTr="006F6FA1">
        <w:trPr>
          <w:jc w:val="center"/>
        </w:trPr>
        <w:tc>
          <w:tcPr>
            <w:tcW w:w="704" w:type="dxa"/>
          </w:tcPr>
          <w:p w14:paraId="14B4562F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18B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Zintegrowany przewód łączący ze sterownikiem</w:t>
            </w:r>
          </w:p>
        </w:tc>
      </w:tr>
      <w:tr w:rsidR="00E26CE0" w:rsidRPr="00E069BF" w14:paraId="47986B6D" w14:textId="77777777" w:rsidTr="006F6FA1">
        <w:trPr>
          <w:jc w:val="center"/>
        </w:trPr>
        <w:tc>
          <w:tcPr>
            <w:tcW w:w="704" w:type="dxa"/>
          </w:tcPr>
          <w:p w14:paraId="3C577779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F1EA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Rękojeść giętkiego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wideocystoskopu</w:t>
            </w:r>
            <w:proofErr w:type="spellEnd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wyposażona w 3 przyciski do uruchamiania balansu bieli, zapisu zdjęcia, start/stop zapisu wideo</w:t>
            </w:r>
          </w:p>
        </w:tc>
      </w:tr>
      <w:tr w:rsidR="00E26CE0" w:rsidRPr="00E069BF" w14:paraId="62EFB2B9" w14:textId="77777777" w:rsidTr="006F6FA1">
        <w:trPr>
          <w:jc w:val="center"/>
        </w:trPr>
        <w:tc>
          <w:tcPr>
            <w:tcW w:w="704" w:type="dxa"/>
          </w:tcPr>
          <w:p w14:paraId="3D5DFE41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E34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Wodoszczelność i możliwość pełnego zanurzenia w środkach czyszcząco dezynfekcyjnych dopuszczonych przez producenta </w:t>
            </w:r>
          </w:p>
        </w:tc>
      </w:tr>
      <w:tr w:rsidR="00E26CE0" w:rsidRPr="00E069BF" w14:paraId="5CC3652E" w14:textId="77777777" w:rsidTr="006F6FA1">
        <w:trPr>
          <w:jc w:val="center"/>
        </w:trPr>
        <w:tc>
          <w:tcPr>
            <w:tcW w:w="704" w:type="dxa"/>
          </w:tcPr>
          <w:p w14:paraId="20A8546D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9EA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Plastikowy kontener do sterylizacji i przechowywania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wideocystoskopu</w:t>
            </w:r>
            <w:proofErr w:type="spellEnd"/>
          </w:p>
        </w:tc>
      </w:tr>
      <w:tr w:rsidR="00E26CE0" w:rsidRPr="00E069BF" w14:paraId="5B013DD0" w14:textId="77777777" w:rsidTr="006F6FA1">
        <w:trPr>
          <w:jc w:val="center"/>
        </w:trPr>
        <w:tc>
          <w:tcPr>
            <w:tcW w:w="704" w:type="dxa"/>
          </w:tcPr>
          <w:p w14:paraId="4F0D8C2C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547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Uszczelka kanału instrumentowego, z otworem o śr. 0,8 mm, op. 10 szt. – 1 op.</w:t>
            </w:r>
          </w:p>
        </w:tc>
      </w:tr>
      <w:tr w:rsidR="00E26CE0" w:rsidRPr="00E069BF" w14:paraId="12259CCE" w14:textId="77777777" w:rsidTr="006F6FA1">
        <w:trPr>
          <w:jc w:val="center"/>
        </w:trPr>
        <w:tc>
          <w:tcPr>
            <w:tcW w:w="704" w:type="dxa"/>
          </w:tcPr>
          <w:p w14:paraId="59AD3ECF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64F7AC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bCs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Sterownik do endoskopów giętkich</w:t>
            </w:r>
          </w:p>
        </w:tc>
      </w:tr>
      <w:tr w:rsidR="00E26CE0" w:rsidRPr="00E069BF" w14:paraId="3140CADF" w14:textId="77777777" w:rsidTr="006F6FA1">
        <w:trPr>
          <w:jc w:val="center"/>
        </w:trPr>
        <w:tc>
          <w:tcPr>
            <w:tcW w:w="704" w:type="dxa"/>
          </w:tcPr>
          <w:p w14:paraId="47FD3804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85ADF9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bCs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Monitor video min. 21”</w:t>
            </w:r>
          </w:p>
        </w:tc>
      </w:tr>
      <w:tr w:rsidR="00E26CE0" w:rsidRPr="00E069BF" w14:paraId="656370ED" w14:textId="77777777" w:rsidTr="006F6FA1">
        <w:trPr>
          <w:jc w:val="center"/>
        </w:trPr>
        <w:tc>
          <w:tcPr>
            <w:tcW w:w="704" w:type="dxa"/>
          </w:tcPr>
          <w:p w14:paraId="1DB3A222" w14:textId="77777777" w:rsidR="00E26CE0" w:rsidRPr="00E069BF" w:rsidRDefault="00E26CE0" w:rsidP="00E26CE0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F5FB30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Cystoskop kompatybilny z torem wizyjnym, który jest na wyposażeniu Zamawiającego</w:t>
            </w:r>
          </w:p>
        </w:tc>
      </w:tr>
    </w:tbl>
    <w:p w14:paraId="32F01116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3ECC3C6E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235"/>
        <w:gridCol w:w="2581"/>
        <w:gridCol w:w="1260"/>
        <w:gridCol w:w="3560"/>
      </w:tblGrid>
      <w:tr w:rsidR="00E26CE0" w:rsidRPr="00E069BF" w14:paraId="271629CE" w14:textId="77777777" w:rsidTr="006F6FA1">
        <w:trPr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70DB8" w14:textId="77777777" w:rsidR="00E26CE0" w:rsidRPr="00E069BF" w:rsidRDefault="00E26CE0" w:rsidP="00E26CE0">
            <w:pPr>
              <w:autoSpaceDN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Informacje dodatkowe</w:t>
            </w:r>
          </w:p>
        </w:tc>
      </w:tr>
      <w:tr w:rsidR="00E26CE0" w:rsidRPr="00E069BF" w14:paraId="6A73BBDE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4E9523" w14:textId="77777777" w:rsidR="00E26CE0" w:rsidRPr="00E069BF" w:rsidRDefault="00E26CE0" w:rsidP="00E26CE0">
            <w:pPr>
              <w:numPr>
                <w:ilvl w:val="0"/>
                <w:numId w:val="1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BC1644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Okres gwarancji min 24 m-ce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EEB2B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ile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0C0D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3DB465D8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B2ED4" w14:textId="77777777" w:rsidR="00E26CE0" w:rsidRPr="00E069BF" w:rsidRDefault="00E26CE0" w:rsidP="00E26CE0">
            <w:pPr>
              <w:numPr>
                <w:ilvl w:val="0"/>
                <w:numId w:val="1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06C88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907E70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gdzie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4F7124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A981690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3DB5F" w14:textId="77777777" w:rsidR="00E26CE0" w:rsidRPr="00E069BF" w:rsidRDefault="00E26CE0" w:rsidP="00E26CE0">
            <w:pPr>
              <w:numPr>
                <w:ilvl w:val="0"/>
                <w:numId w:val="1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3A56D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E1F3C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A13C6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6116F32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65A9F" w14:textId="77777777" w:rsidR="00E26CE0" w:rsidRPr="00E069BF" w:rsidRDefault="00E26CE0" w:rsidP="00E26CE0">
            <w:pPr>
              <w:numPr>
                <w:ilvl w:val="0"/>
                <w:numId w:val="11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F441B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Instrukcja obsługi w języku polskim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147814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4F80E9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7A696F7C" w14:textId="77777777" w:rsidTr="006F6FA1">
        <w:trPr>
          <w:trHeight w:val="36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E39113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netto: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83C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433530C" w14:textId="77777777" w:rsidTr="006F6FA1">
        <w:trPr>
          <w:trHeight w:val="28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6F477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VAT %: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3BF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291B1487" w14:textId="77777777" w:rsidTr="006F6FA1">
        <w:trPr>
          <w:trHeight w:val="27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05A9D5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brutto: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12C3E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0EEF35E5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548B0561" w14:textId="77777777" w:rsidR="00E26CE0" w:rsidRPr="00E069BF" w:rsidRDefault="00E26CE0" w:rsidP="00E26CE0">
      <w:pPr>
        <w:spacing w:after="0" w:line="240" w:lineRule="auto"/>
        <w:ind w:left="-426"/>
        <w:jc w:val="both"/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>Niniejszym oświadczamy, że zaoferowane oprogramowanie/sprzęt oraz sprzęt zintegrowany wraz z nim spełnia wszystkie powyżej wymienione minimalne parametry</w:t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vertAlign w:val="superscript"/>
          <w:lang w:eastAsia="pl-PL"/>
          <w14:ligatures w14:val="none"/>
        </w:rPr>
        <w:footnoteReference w:id="3"/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 xml:space="preserve">. </w:t>
      </w:r>
    </w:p>
    <w:p w14:paraId="745A3952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4455EBE2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E069BF"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  <w:t>).</w:t>
      </w:r>
    </w:p>
    <w:p w14:paraId="2567C2DC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  <w:t xml:space="preserve">  /podpisano elektronicznie/**</w:t>
      </w:r>
    </w:p>
    <w:p w14:paraId="67113B00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  <w:lastRenderedPageBreak/>
        <w:t>Wartości podane w tabeli stanowią nieprzekraczalne minimum, którego niespełnienie spowoduje odrzucenie oferty.</w:t>
      </w:r>
    </w:p>
    <w:p w14:paraId="1B114B8A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018BAD20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  <w:t>Parametry techniczne</w:t>
      </w:r>
    </w:p>
    <w:p w14:paraId="667D5CBF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</w:pPr>
    </w:p>
    <w:p w14:paraId="725BE719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 xml:space="preserve">Część IV Zestaw do badań </w:t>
      </w:r>
      <w:proofErr w:type="spellStart"/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>urodynamicznych</w:t>
      </w:r>
      <w:proofErr w:type="spellEnd"/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 xml:space="preserve"> – 1 szt.</w:t>
      </w:r>
    </w:p>
    <w:p w14:paraId="4ABD9BF9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E26CE0" w:rsidRPr="00E069BF" w14:paraId="4925C04C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67157CE4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E652413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62259BDF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484F03D1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1A524B76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51BB4384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57D9A815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541200F3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2E647E91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181A059C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Rok produkcji nie starszy niż 2026:</w:t>
            </w:r>
          </w:p>
        </w:tc>
        <w:tc>
          <w:tcPr>
            <w:tcW w:w="7087" w:type="dxa"/>
            <w:shd w:val="clear" w:color="auto" w:fill="FFFFFF" w:themeFill="background1"/>
          </w:tcPr>
          <w:p w14:paraId="3955DF4E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058423D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9658"/>
      </w:tblGrid>
      <w:tr w:rsidR="00E26CE0" w:rsidRPr="00E069BF" w14:paraId="5CD49E7B" w14:textId="77777777" w:rsidTr="006F6FA1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34F1F587" w14:textId="77777777" w:rsidR="00E26CE0" w:rsidRPr="00E069BF" w:rsidRDefault="00E26CE0" w:rsidP="00E26CE0">
            <w:pPr>
              <w:spacing w:after="0" w:line="240" w:lineRule="auto"/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9658" w:type="dxa"/>
            <w:shd w:val="clear" w:color="auto" w:fill="92D050"/>
            <w:vAlign w:val="center"/>
          </w:tcPr>
          <w:p w14:paraId="41650DF1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Opis minimalnych wymaganych parametrów technicznych</w:t>
            </w:r>
          </w:p>
        </w:tc>
      </w:tr>
      <w:tr w:rsidR="00E26CE0" w:rsidRPr="00E069BF" w14:paraId="4E4FED17" w14:textId="77777777" w:rsidTr="006F6FA1">
        <w:trPr>
          <w:jc w:val="center"/>
        </w:trPr>
        <w:tc>
          <w:tcPr>
            <w:tcW w:w="704" w:type="dxa"/>
          </w:tcPr>
          <w:p w14:paraId="63D0BCE8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658" w:type="dxa"/>
          </w:tcPr>
          <w:p w14:paraId="59EC0385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E26CE0" w:rsidRPr="00E069BF" w14:paraId="54EC2289" w14:textId="77777777" w:rsidTr="006F6FA1">
        <w:trPr>
          <w:trHeight w:val="274"/>
          <w:jc w:val="center"/>
        </w:trPr>
        <w:tc>
          <w:tcPr>
            <w:tcW w:w="704" w:type="dxa"/>
          </w:tcPr>
          <w:p w14:paraId="6B477B25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04C3AF2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Jezdny zespół pomiarowy do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urodynamiki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, składający się z trzech głównych modułów: </w:t>
            </w:r>
          </w:p>
          <w:p w14:paraId="777E1D2B" w14:textId="77777777" w:rsidR="00E26CE0" w:rsidRPr="00E069BF" w:rsidRDefault="00E26CE0" w:rsidP="00E26CE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bezprzewodowego interfejsu cewników – moduł pacjenta, </w:t>
            </w:r>
          </w:p>
          <w:p w14:paraId="3C31F0DC" w14:textId="77777777" w:rsidR="00E26CE0" w:rsidRPr="00E069BF" w:rsidRDefault="00E26CE0" w:rsidP="00E26CE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bezprzewodowego procesora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urodynamicznego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– moduł centralny wyposażony w pompę infuzyjną i stację ładowania modułu pacjenta,</w:t>
            </w:r>
          </w:p>
          <w:p w14:paraId="62F1F3AC" w14:textId="77777777" w:rsidR="00E26CE0" w:rsidRPr="00E069BF" w:rsidRDefault="00E26CE0" w:rsidP="00E26CE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bezprzewodowego przetwornika wagowego.</w:t>
            </w:r>
          </w:p>
          <w:p w14:paraId="771DFFD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Każdy z trzech modułów komunikuje się bezprzewodowo za pomocą Bluetooth z laptopem lub zestawem stacjonarnym.</w:t>
            </w:r>
          </w:p>
        </w:tc>
      </w:tr>
      <w:tr w:rsidR="00E26CE0" w:rsidRPr="00E069BF" w14:paraId="296A1204" w14:textId="77777777" w:rsidTr="006F6FA1">
        <w:trPr>
          <w:jc w:val="center"/>
        </w:trPr>
        <w:tc>
          <w:tcPr>
            <w:tcW w:w="704" w:type="dxa"/>
          </w:tcPr>
          <w:p w14:paraId="01F5B65E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A61EA6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podłączenia min 3 kanałów sygnałów pomiarowych</w:t>
            </w:r>
          </w:p>
        </w:tc>
      </w:tr>
      <w:tr w:rsidR="00E26CE0" w:rsidRPr="00E069BF" w14:paraId="11F464A9" w14:textId="77777777" w:rsidTr="006F6FA1">
        <w:trPr>
          <w:jc w:val="center"/>
        </w:trPr>
        <w:tc>
          <w:tcPr>
            <w:tcW w:w="704" w:type="dxa"/>
          </w:tcPr>
          <w:p w14:paraId="6541EE74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D65D187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Komputer przenośny laptop lub zestaw stacjonarny o poniższych parametrach (minimalnych):</w:t>
            </w:r>
          </w:p>
          <w:p w14:paraId="3623E569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Procesor posiadający co najmniej 12 rdzeni osiągający w teście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PassMark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CPU Mark (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Average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CPU Mark) wynik nie mniejszy niż 17 000 punktów, według wyników opublikowanych na stronie http://cpubenchmark.net/cpu_list.php</w:t>
            </w:r>
          </w:p>
          <w:p w14:paraId="1A24BDEB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Typ ekranu: matowy, LED;</w:t>
            </w:r>
          </w:p>
          <w:p w14:paraId="0E96B2DF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Przekątna ekranu: min. 15,6”;</w:t>
            </w:r>
          </w:p>
          <w:p w14:paraId="4658C7F7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Rozdzielczość ekranu: min. 1920 x 1200;</w:t>
            </w:r>
          </w:p>
          <w:p w14:paraId="56FC15FC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Karta graficzna: zintegrowana karta graficzna bez dedykowanej karty graficzne;</w:t>
            </w:r>
          </w:p>
          <w:p w14:paraId="1FE45AC9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Łączność: min. Wi-Fi6E, min. moduł Bluetooth 5.3, LAN min. 1000Mbps zintegrowane na płycie głównej;</w:t>
            </w:r>
          </w:p>
          <w:p w14:paraId="167B9CA0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Podświetlana klawiatura: tak;</w:t>
            </w:r>
          </w:p>
          <w:p w14:paraId="1F34642B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RAM: min. 16GB;</w:t>
            </w:r>
          </w:p>
          <w:p w14:paraId="37F38862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Dysk twardy: min. 512GB NVME;</w:t>
            </w:r>
          </w:p>
          <w:p w14:paraId="14C3EB60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Waga: max. 1,8 kg;</w:t>
            </w:r>
          </w:p>
          <w:p w14:paraId="3B297833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Dołączone wyposażenie: zasilacz</w:t>
            </w:r>
          </w:p>
          <w:p w14:paraId="40F50A74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System Windows 11 lub równoważny, zgodnie z opisem równoważności w p. 38 poniżej.  </w:t>
            </w:r>
          </w:p>
          <w:p w14:paraId="139EDA63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02CBE1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u w:val="single"/>
                <w:lang w:eastAsia="pl-PL"/>
                <w14:ligatures w14:val="none"/>
              </w:rPr>
              <w:t>Drukarka laserowa</w:t>
            </w:r>
          </w:p>
          <w:p w14:paraId="5F844B3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Typ urządzenia: wielofunkcyjne laserowe urządzenie monochromatyczne (drukowanie, kopiowanie, skanowanie).</w:t>
            </w:r>
          </w:p>
          <w:p w14:paraId="71459FC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Technologia druku: laserowa.</w:t>
            </w:r>
          </w:p>
          <w:p w14:paraId="170F23E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Pamięć RAM: min. 128 MB.</w:t>
            </w:r>
          </w:p>
          <w:p w14:paraId="3AE13EF1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Interfejsy komunikacyjne: USB 2.0, Wi-Fi.</w:t>
            </w:r>
          </w:p>
          <w:p w14:paraId="6E387E3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Szybkość drukowania (A4): min. 20 stron na minutę.</w:t>
            </w:r>
          </w:p>
          <w:p w14:paraId="084ED59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Szybkość kopiowania (A4): min. 20 kopii na minutę.</w:t>
            </w:r>
          </w:p>
          <w:p w14:paraId="5364614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Typ skanera: Stolikowy (płaski), kolorowy.</w:t>
            </w:r>
          </w:p>
          <w:p w14:paraId="4CF420A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Rozdzielczość skanowania (optyczna): minimum 600x1200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dpi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.</w:t>
            </w:r>
          </w:p>
          <w:p w14:paraId="4C95944A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System materiałów eksploatacyjnych: konstrukcja dwuelementowa – składająca się z osobnej jednostki bębna oraz osobnej kasety z tonerem. Wymiana tonera musi być możliwa bez konieczności wymiany bębna.</w:t>
            </w:r>
          </w:p>
          <w:p w14:paraId="2166AAC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Wydajność kasety z tonerem (standardowej): min. 1500 stron.</w:t>
            </w:r>
          </w:p>
          <w:p w14:paraId="7AB1A01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Wydajność bębna (standardowego): min. 10 000 stron.</w:t>
            </w:r>
          </w:p>
          <w:p w14:paraId="0B5703A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Pojemność podajnika papieru: Minimum 150 arkuszy (dla gramatury 80 g/m²).</w:t>
            </w:r>
          </w:p>
          <w:p w14:paraId="2434A03F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Wymiary urządzenia (kompaktowa obudowa): Szerokość urządzenia nie większa niż 390 mm, głębokość nie większa niż 350 mm.</w:t>
            </w:r>
          </w:p>
        </w:tc>
      </w:tr>
      <w:tr w:rsidR="00E26CE0" w:rsidRPr="00E069BF" w14:paraId="477D40CF" w14:textId="77777777" w:rsidTr="006F6FA1">
        <w:trPr>
          <w:jc w:val="center"/>
        </w:trPr>
        <w:tc>
          <w:tcPr>
            <w:tcW w:w="704" w:type="dxa"/>
          </w:tcPr>
          <w:p w14:paraId="67C65DB7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00629C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komunikacji za pomocą Bluetooth</w:t>
            </w:r>
          </w:p>
        </w:tc>
      </w:tr>
      <w:tr w:rsidR="00E26CE0" w:rsidRPr="00E069BF" w14:paraId="3C79C7E6" w14:textId="77777777" w:rsidTr="006F6FA1">
        <w:trPr>
          <w:trHeight w:val="310"/>
          <w:jc w:val="center"/>
        </w:trPr>
        <w:tc>
          <w:tcPr>
            <w:tcW w:w="704" w:type="dxa"/>
          </w:tcPr>
          <w:p w14:paraId="2B2C21AA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7142FC7" w14:textId="77777777" w:rsidR="00E26CE0" w:rsidRPr="00E069BF" w:rsidRDefault="00E26CE0" w:rsidP="00E26CE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Możliwość przeprowadzania badań za pomocą cewników wodnych lub powietrznych</w:t>
            </w:r>
          </w:p>
        </w:tc>
      </w:tr>
      <w:tr w:rsidR="00E26CE0" w:rsidRPr="00E069BF" w14:paraId="44C72EFD" w14:textId="77777777" w:rsidTr="006F6FA1">
        <w:trPr>
          <w:jc w:val="center"/>
        </w:trPr>
        <w:tc>
          <w:tcPr>
            <w:tcW w:w="704" w:type="dxa"/>
          </w:tcPr>
          <w:p w14:paraId="26F69DE5" w14:textId="77777777" w:rsidR="00E26CE0" w:rsidRPr="00E069BF" w:rsidRDefault="00E26CE0" w:rsidP="00E26CE0">
            <w:pPr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5E141DC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Programy pomiarowe</w:t>
            </w:r>
          </w:p>
        </w:tc>
      </w:tr>
      <w:tr w:rsidR="00E26CE0" w:rsidRPr="00E069BF" w14:paraId="242824A4" w14:textId="77777777" w:rsidTr="006F6FA1">
        <w:trPr>
          <w:jc w:val="center"/>
        </w:trPr>
        <w:tc>
          <w:tcPr>
            <w:tcW w:w="704" w:type="dxa"/>
          </w:tcPr>
          <w:p w14:paraId="286275A1" w14:textId="77777777" w:rsidR="00E26CE0" w:rsidRPr="00E069BF" w:rsidRDefault="00E26CE0" w:rsidP="00E26CE0">
            <w:pPr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447738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CYSTOMETRIA WODNA I CYTOMETRIA MIKCYJNA</w:t>
            </w:r>
          </w:p>
        </w:tc>
      </w:tr>
      <w:tr w:rsidR="00E26CE0" w:rsidRPr="00E069BF" w14:paraId="04774BE8" w14:textId="77777777" w:rsidTr="006F6FA1">
        <w:trPr>
          <w:jc w:val="center"/>
        </w:trPr>
        <w:tc>
          <w:tcPr>
            <w:tcW w:w="704" w:type="dxa"/>
          </w:tcPr>
          <w:p w14:paraId="33126133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327AF2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Ilość kanałów – min. 3 kanały</w:t>
            </w:r>
          </w:p>
        </w:tc>
      </w:tr>
      <w:tr w:rsidR="00E26CE0" w:rsidRPr="00E069BF" w14:paraId="427DF75E" w14:textId="77777777" w:rsidTr="006F6FA1">
        <w:trPr>
          <w:jc w:val="center"/>
        </w:trPr>
        <w:tc>
          <w:tcPr>
            <w:tcW w:w="704" w:type="dxa"/>
          </w:tcPr>
          <w:p w14:paraId="6FA7A37F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D38436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Pomiar ciśnienia brzusznego 0 - 320 cm H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vertAlign w:val="sub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O</w:t>
            </w:r>
          </w:p>
        </w:tc>
      </w:tr>
      <w:tr w:rsidR="00E26CE0" w:rsidRPr="00E069BF" w14:paraId="3455C3EE" w14:textId="77777777" w:rsidTr="006F6FA1">
        <w:trPr>
          <w:jc w:val="center"/>
        </w:trPr>
        <w:tc>
          <w:tcPr>
            <w:tcW w:w="704" w:type="dxa"/>
          </w:tcPr>
          <w:p w14:paraId="7587B925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2D6C52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Pomiar ciśnienia </w:t>
            </w:r>
            <w:proofErr w:type="spellStart"/>
            <w:proofErr w:type="gram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śródpęcherzowego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 0</w:t>
            </w:r>
            <w:proofErr w:type="gram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- 320 cm H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vertAlign w:val="sub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O</w:t>
            </w:r>
          </w:p>
        </w:tc>
      </w:tr>
      <w:tr w:rsidR="00E26CE0" w:rsidRPr="00E069BF" w14:paraId="278F2CA4" w14:textId="77777777" w:rsidTr="006F6FA1">
        <w:trPr>
          <w:jc w:val="center"/>
        </w:trPr>
        <w:tc>
          <w:tcPr>
            <w:tcW w:w="704" w:type="dxa"/>
          </w:tcPr>
          <w:p w14:paraId="594A50CF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30AFCC1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Pomiar ciśnienia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wypieracza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0 - 320 cm H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vertAlign w:val="sub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O</w:t>
            </w:r>
          </w:p>
        </w:tc>
      </w:tr>
      <w:tr w:rsidR="00E26CE0" w:rsidRPr="00E069BF" w14:paraId="25A87064" w14:textId="77777777" w:rsidTr="006F6FA1">
        <w:trPr>
          <w:jc w:val="center"/>
        </w:trPr>
        <w:tc>
          <w:tcPr>
            <w:tcW w:w="704" w:type="dxa"/>
          </w:tcPr>
          <w:p w14:paraId="3AB04FB8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8EF0BE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Pompa perystaltyczna do napełniania pęcherza 5-140 ml/min</w:t>
            </w:r>
          </w:p>
        </w:tc>
      </w:tr>
      <w:tr w:rsidR="00E26CE0" w:rsidRPr="00E069BF" w14:paraId="10CE7C28" w14:textId="77777777" w:rsidTr="006F6FA1">
        <w:trPr>
          <w:jc w:val="center"/>
        </w:trPr>
        <w:tc>
          <w:tcPr>
            <w:tcW w:w="704" w:type="dxa"/>
          </w:tcPr>
          <w:p w14:paraId="49EC6D24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E23DC7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Pomiar objętości podanej do pęcherza 0-1500 ml</w:t>
            </w:r>
          </w:p>
        </w:tc>
      </w:tr>
      <w:tr w:rsidR="00E26CE0" w:rsidRPr="00E069BF" w14:paraId="26AA7410" w14:textId="77777777" w:rsidTr="006F6FA1">
        <w:trPr>
          <w:jc w:val="center"/>
        </w:trPr>
        <w:tc>
          <w:tcPr>
            <w:tcW w:w="704" w:type="dxa"/>
          </w:tcPr>
          <w:p w14:paraId="5C7DCEB7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170278F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Pomiar EMG ± 1000µV, częstotliwość 20-1200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</w:p>
        </w:tc>
      </w:tr>
      <w:tr w:rsidR="00E26CE0" w:rsidRPr="00E069BF" w14:paraId="0DBE9D25" w14:textId="77777777" w:rsidTr="006F6FA1">
        <w:trPr>
          <w:jc w:val="center"/>
        </w:trPr>
        <w:tc>
          <w:tcPr>
            <w:tcW w:w="704" w:type="dxa"/>
          </w:tcPr>
          <w:p w14:paraId="74335EDA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1CAD79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Obrazowanie krzywych mierzonych ciśnień w funkcji czasu na ekranie monitora.</w:t>
            </w:r>
          </w:p>
        </w:tc>
      </w:tr>
      <w:tr w:rsidR="00E26CE0" w:rsidRPr="00E069BF" w14:paraId="2BEE2AE5" w14:textId="77777777" w:rsidTr="006F6FA1">
        <w:trPr>
          <w:jc w:val="center"/>
        </w:trPr>
        <w:tc>
          <w:tcPr>
            <w:tcW w:w="704" w:type="dxa"/>
          </w:tcPr>
          <w:p w14:paraId="649F58B3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01AB71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oznaczania zdarzeń w trakcie napełniania pęcherza</w:t>
            </w:r>
          </w:p>
        </w:tc>
      </w:tr>
      <w:tr w:rsidR="00E26CE0" w:rsidRPr="00E069BF" w14:paraId="63D6A8AE" w14:textId="77777777" w:rsidTr="006F6FA1">
        <w:trPr>
          <w:jc w:val="center"/>
        </w:trPr>
        <w:tc>
          <w:tcPr>
            <w:tcW w:w="704" w:type="dxa"/>
          </w:tcPr>
          <w:p w14:paraId="6AF0689B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3EA053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zaprogramowania wybranych preferowanych prędkości napełniania pęcherza</w:t>
            </w:r>
          </w:p>
        </w:tc>
      </w:tr>
      <w:tr w:rsidR="00E26CE0" w:rsidRPr="00E069BF" w14:paraId="652DAA22" w14:textId="77777777" w:rsidTr="006F6FA1">
        <w:trPr>
          <w:jc w:val="center"/>
        </w:trPr>
        <w:tc>
          <w:tcPr>
            <w:tcW w:w="704" w:type="dxa"/>
          </w:tcPr>
          <w:p w14:paraId="3D1200AA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6B0515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wykonania cystometrii z mikcją (badanie: ciśnienie – przepływ, badanie ciśnienia wycieku)</w:t>
            </w:r>
          </w:p>
        </w:tc>
      </w:tr>
      <w:tr w:rsidR="00E26CE0" w:rsidRPr="00E069BF" w14:paraId="48B1E08A" w14:textId="77777777" w:rsidTr="006F6FA1">
        <w:trPr>
          <w:jc w:val="center"/>
        </w:trPr>
        <w:tc>
          <w:tcPr>
            <w:tcW w:w="704" w:type="dxa"/>
          </w:tcPr>
          <w:p w14:paraId="23E4BC49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917FF8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Automatyczny i ręczny pomiar podatności pęcherza</w:t>
            </w:r>
          </w:p>
        </w:tc>
      </w:tr>
      <w:tr w:rsidR="00E26CE0" w:rsidRPr="00E069BF" w14:paraId="01DCFC58" w14:textId="77777777" w:rsidTr="006F6FA1">
        <w:trPr>
          <w:jc w:val="center"/>
        </w:trPr>
        <w:tc>
          <w:tcPr>
            <w:tcW w:w="704" w:type="dxa"/>
          </w:tcPr>
          <w:p w14:paraId="6AFFDE74" w14:textId="77777777" w:rsidR="00E26CE0" w:rsidRPr="00E069BF" w:rsidRDefault="00E26CE0" w:rsidP="00E26CE0">
            <w:pPr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505FD8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PROFILOMETRIA</w:t>
            </w:r>
          </w:p>
        </w:tc>
      </w:tr>
      <w:tr w:rsidR="00E26CE0" w:rsidRPr="00E069BF" w14:paraId="45B63281" w14:textId="77777777" w:rsidTr="006F6FA1">
        <w:trPr>
          <w:jc w:val="center"/>
        </w:trPr>
        <w:tc>
          <w:tcPr>
            <w:tcW w:w="704" w:type="dxa"/>
          </w:tcPr>
          <w:p w14:paraId="15C961A9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9B451E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Prędkość Pullera min 0,5 – 3 mm/s</w:t>
            </w:r>
          </w:p>
        </w:tc>
      </w:tr>
      <w:tr w:rsidR="00E26CE0" w:rsidRPr="00E069BF" w14:paraId="132FF129" w14:textId="77777777" w:rsidTr="006F6FA1">
        <w:trPr>
          <w:jc w:val="center"/>
        </w:trPr>
        <w:tc>
          <w:tcPr>
            <w:tcW w:w="704" w:type="dxa"/>
          </w:tcPr>
          <w:p w14:paraId="79BC4BD0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7B5594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Zakres ruchu Pullera min 0 – 340 mm</w:t>
            </w:r>
          </w:p>
        </w:tc>
      </w:tr>
      <w:tr w:rsidR="00E26CE0" w:rsidRPr="00E069BF" w14:paraId="4219F025" w14:textId="77777777" w:rsidTr="006F6FA1">
        <w:trPr>
          <w:jc w:val="center"/>
        </w:trPr>
        <w:tc>
          <w:tcPr>
            <w:tcW w:w="704" w:type="dxa"/>
          </w:tcPr>
          <w:p w14:paraId="314373FC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3C545F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Pomiar ciśnienia w cewce moczowej 0 - 320 cm H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vertAlign w:val="sub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O</w:t>
            </w:r>
          </w:p>
        </w:tc>
      </w:tr>
      <w:tr w:rsidR="00E26CE0" w:rsidRPr="00E069BF" w14:paraId="22A988DD" w14:textId="77777777" w:rsidTr="006F6FA1">
        <w:trPr>
          <w:jc w:val="center"/>
        </w:trPr>
        <w:tc>
          <w:tcPr>
            <w:tcW w:w="704" w:type="dxa"/>
          </w:tcPr>
          <w:p w14:paraId="781E85FE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607573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Pomiar ciśnienia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śródpęcherzowego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0 - 320 cm H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vertAlign w:val="sub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O</w:t>
            </w:r>
          </w:p>
        </w:tc>
      </w:tr>
      <w:tr w:rsidR="00E26CE0" w:rsidRPr="00E069BF" w14:paraId="1B585828" w14:textId="77777777" w:rsidTr="006F6FA1">
        <w:trPr>
          <w:jc w:val="center"/>
        </w:trPr>
        <w:tc>
          <w:tcPr>
            <w:tcW w:w="704" w:type="dxa"/>
          </w:tcPr>
          <w:p w14:paraId="5CF43C62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0BD5AF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Możliwość wykonania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profilometrii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spoczynkowej i wysiłkowej</w:t>
            </w:r>
          </w:p>
        </w:tc>
      </w:tr>
      <w:tr w:rsidR="00E26CE0" w:rsidRPr="00E069BF" w14:paraId="7165C841" w14:textId="77777777" w:rsidTr="006F6FA1">
        <w:trPr>
          <w:jc w:val="center"/>
        </w:trPr>
        <w:tc>
          <w:tcPr>
            <w:tcW w:w="704" w:type="dxa"/>
          </w:tcPr>
          <w:p w14:paraId="273AAB82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0D25DD1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Obrazowanie krzywych mierzonych ciśnień w funkcji czasu na ekranie monitora</w:t>
            </w:r>
          </w:p>
        </w:tc>
      </w:tr>
      <w:tr w:rsidR="00E26CE0" w:rsidRPr="00E069BF" w14:paraId="7ADE0AFB" w14:textId="77777777" w:rsidTr="006F6FA1">
        <w:trPr>
          <w:jc w:val="center"/>
        </w:trPr>
        <w:tc>
          <w:tcPr>
            <w:tcW w:w="704" w:type="dxa"/>
          </w:tcPr>
          <w:p w14:paraId="68C061B1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770BBB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Nomogram Abrams-Griffiths</w:t>
            </w:r>
          </w:p>
        </w:tc>
      </w:tr>
      <w:tr w:rsidR="00E26CE0" w:rsidRPr="00E069BF" w14:paraId="59583382" w14:textId="77777777" w:rsidTr="006F6FA1">
        <w:trPr>
          <w:jc w:val="center"/>
        </w:trPr>
        <w:tc>
          <w:tcPr>
            <w:tcW w:w="704" w:type="dxa"/>
          </w:tcPr>
          <w:p w14:paraId="33584588" w14:textId="77777777" w:rsidR="00E26CE0" w:rsidRPr="00E069BF" w:rsidRDefault="00E26CE0" w:rsidP="00E26CE0">
            <w:pPr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5C70401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Pozostałe parametry</w:t>
            </w:r>
          </w:p>
        </w:tc>
      </w:tr>
      <w:tr w:rsidR="00E26CE0" w:rsidRPr="00E069BF" w14:paraId="24479D5B" w14:textId="77777777" w:rsidTr="006F6FA1">
        <w:trPr>
          <w:jc w:val="center"/>
        </w:trPr>
        <w:tc>
          <w:tcPr>
            <w:tcW w:w="704" w:type="dxa"/>
          </w:tcPr>
          <w:p w14:paraId="27BCEB0E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5922FF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wprowadzania danych pacjenta</w:t>
            </w:r>
          </w:p>
        </w:tc>
      </w:tr>
      <w:tr w:rsidR="00E26CE0" w:rsidRPr="00E069BF" w14:paraId="4D427208" w14:textId="77777777" w:rsidTr="006F6FA1">
        <w:trPr>
          <w:jc w:val="center"/>
        </w:trPr>
        <w:tc>
          <w:tcPr>
            <w:tcW w:w="704" w:type="dxa"/>
          </w:tcPr>
          <w:p w14:paraId="6A6C787C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E57116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wprowadzania notatek (np. historii choroby) w trakcie trwania badania</w:t>
            </w:r>
          </w:p>
        </w:tc>
      </w:tr>
      <w:tr w:rsidR="00E26CE0" w:rsidRPr="00E069BF" w14:paraId="5EFC0AAE" w14:textId="77777777" w:rsidTr="006F6FA1">
        <w:trPr>
          <w:jc w:val="center"/>
        </w:trPr>
        <w:tc>
          <w:tcPr>
            <w:tcW w:w="704" w:type="dxa"/>
          </w:tcPr>
          <w:p w14:paraId="091D74CD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A16926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przewijania zarejestrowanych krzywych w czasie rzeczywistym podczas badania</w:t>
            </w:r>
          </w:p>
        </w:tc>
      </w:tr>
      <w:tr w:rsidR="00E26CE0" w:rsidRPr="00E069BF" w14:paraId="4B465C43" w14:textId="77777777" w:rsidTr="006F6FA1">
        <w:trPr>
          <w:jc w:val="center"/>
        </w:trPr>
        <w:tc>
          <w:tcPr>
            <w:tcW w:w="704" w:type="dxa"/>
          </w:tcPr>
          <w:p w14:paraId="0632A010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F333A09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oddzielnego zerowania każdego kanału pomiarowego</w:t>
            </w:r>
          </w:p>
        </w:tc>
      </w:tr>
      <w:tr w:rsidR="00E26CE0" w:rsidRPr="00E069BF" w14:paraId="75BB43CD" w14:textId="77777777" w:rsidTr="006F6FA1">
        <w:trPr>
          <w:jc w:val="center"/>
        </w:trPr>
        <w:tc>
          <w:tcPr>
            <w:tcW w:w="704" w:type="dxa"/>
          </w:tcPr>
          <w:p w14:paraId="654E4CE1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7E84C1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przesuwania wcześniej zaznaczonych wydarzeń</w:t>
            </w:r>
          </w:p>
        </w:tc>
      </w:tr>
      <w:tr w:rsidR="00E26CE0" w:rsidRPr="00E069BF" w14:paraId="656E77B5" w14:textId="77777777" w:rsidTr="006F6FA1">
        <w:trPr>
          <w:jc w:val="center"/>
        </w:trPr>
        <w:tc>
          <w:tcPr>
            <w:tcW w:w="704" w:type="dxa"/>
          </w:tcPr>
          <w:p w14:paraId="2C24F394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0A1420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Możliwość wydruku zarejestrowanego wyniku badania w postaci liczbowej i graficznej</w:t>
            </w:r>
          </w:p>
        </w:tc>
      </w:tr>
      <w:tr w:rsidR="00E26CE0" w:rsidRPr="00E069BF" w14:paraId="064901A8" w14:textId="77777777" w:rsidTr="006F6FA1">
        <w:trPr>
          <w:jc w:val="center"/>
        </w:trPr>
        <w:tc>
          <w:tcPr>
            <w:tcW w:w="704" w:type="dxa"/>
          </w:tcPr>
          <w:p w14:paraId="59F335F1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2693A9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Protokoły z badań:</w:t>
            </w:r>
          </w:p>
          <w:p w14:paraId="79F8823F" w14:textId="77777777" w:rsidR="00E26CE0" w:rsidRPr="00E069BF" w:rsidRDefault="00E26CE0" w:rsidP="00E26CE0">
            <w:pPr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uroflowmetria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(przepływ cewkowy);</w:t>
            </w:r>
          </w:p>
          <w:p w14:paraId="4DA9A638" w14:textId="77777777" w:rsidR="00E26CE0" w:rsidRPr="00E069BF" w:rsidRDefault="00E26CE0" w:rsidP="00E26CE0">
            <w:pPr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cystometria (CMG) +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Valsalva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+ LPP;</w:t>
            </w:r>
          </w:p>
          <w:p w14:paraId="005A8B96" w14:textId="77777777" w:rsidR="00E26CE0" w:rsidRPr="00E069BF" w:rsidRDefault="00E26CE0" w:rsidP="00E26CE0">
            <w:pPr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analiza ciśnienie-przepływ (cystometria z mikcją);</w:t>
            </w:r>
          </w:p>
          <w:p w14:paraId="2CA9B9C8" w14:textId="77777777" w:rsidR="00E26CE0" w:rsidRPr="00E069BF" w:rsidRDefault="00E26CE0" w:rsidP="00E26CE0">
            <w:pPr>
              <w:numPr>
                <w:ilvl w:val="0"/>
                <w:numId w:val="2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profilometria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cewkowa (UPP).</w:t>
            </w:r>
          </w:p>
        </w:tc>
      </w:tr>
      <w:tr w:rsidR="00E26CE0" w:rsidRPr="00E069BF" w14:paraId="046695A4" w14:textId="77777777" w:rsidTr="006F6FA1">
        <w:trPr>
          <w:jc w:val="center"/>
        </w:trPr>
        <w:tc>
          <w:tcPr>
            <w:tcW w:w="704" w:type="dxa"/>
          </w:tcPr>
          <w:p w14:paraId="39D13D48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B28D64A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Zestawy startowe do uruchomienia urządzenia:</w:t>
            </w:r>
          </w:p>
          <w:p w14:paraId="58B19445" w14:textId="77777777" w:rsidR="00E26CE0" w:rsidRPr="00E069BF" w:rsidRDefault="00E26CE0" w:rsidP="00E26CE0">
            <w:pPr>
              <w:numPr>
                <w:ilvl w:val="0"/>
                <w:numId w:val="23"/>
              </w:numPr>
              <w:spacing w:after="0" w:line="240" w:lineRule="auto"/>
              <w:contextualSpacing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zestaw akcesoriów do wykonania 10 badań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cystometrycznych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za pomocą cewników wodnych oraz 2 badań za pomocą cewników powietrznych (dreny pompy, linia manometryczna, kopułki, cewniki dwudrożne, cewniki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rektalne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, kabel elektrod EMG, elektrody EMG)</w:t>
            </w:r>
          </w:p>
          <w:p w14:paraId="2F920E88" w14:textId="77777777" w:rsidR="00E26CE0" w:rsidRPr="00E069BF" w:rsidRDefault="00E26CE0" w:rsidP="00E26CE0">
            <w:pPr>
              <w:numPr>
                <w:ilvl w:val="0"/>
                <w:numId w:val="23"/>
              </w:numPr>
              <w:spacing w:after="0" w:line="240" w:lineRule="auto"/>
              <w:contextualSpacing/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akcesoriów do przeprowadzenia 5 badań profilometrycznych (zestaw do perfuzji, linia manometryczna, kopułki, cewniki trójdrożne)</w:t>
            </w:r>
          </w:p>
          <w:p w14:paraId="11444DBA" w14:textId="77777777" w:rsidR="00E26CE0" w:rsidRPr="00E069BF" w:rsidRDefault="00E26CE0" w:rsidP="00E26CE0">
            <w:pPr>
              <w:numPr>
                <w:ilvl w:val="0"/>
                <w:numId w:val="23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Wszystkie cewniki tego samego producenta, co aparat, w celu zapewnienia maksymalnej dokładności badań.</w:t>
            </w:r>
          </w:p>
        </w:tc>
      </w:tr>
      <w:tr w:rsidR="00E26CE0" w:rsidRPr="00E069BF" w14:paraId="2DA371DD" w14:textId="77777777" w:rsidTr="006F6FA1">
        <w:trPr>
          <w:jc w:val="center"/>
        </w:trPr>
        <w:tc>
          <w:tcPr>
            <w:tcW w:w="704" w:type="dxa"/>
          </w:tcPr>
          <w:p w14:paraId="6E87697A" w14:textId="77777777" w:rsidR="00E26CE0" w:rsidRPr="00E069BF" w:rsidRDefault="00E26CE0" w:rsidP="00E26CE0">
            <w:pPr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5BE6504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UROFLOWMETRIA</w:t>
            </w:r>
          </w:p>
        </w:tc>
      </w:tr>
      <w:tr w:rsidR="00E26CE0" w:rsidRPr="00E069BF" w14:paraId="4B88D977" w14:textId="77777777" w:rsidTr="006F6FA1">
        <w:trPr>
          <w:jc w:val="center"/>
        </w:trPr>
        <w:tc>
          <w:tcPr>
            <w:tcW w:w="704" w:type="dxa"/>
          </w:tcPr>
          <w:p w14:paraId="72540798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1CB44A0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Bezprzewodowy przepływomierz, przetwornik wagowy, statyw, funkcja automatycznego uruchamiania pomiaru przepływu, obrazowanie krzywej przepływu i objętości na ekranie monitora. Pomiar: przepływu maksymalnego i średniego, czasu mikcji, czasu przepływu, objętości i przyspieszenia.</w:t>
            </w:r>
          </w:p>
        </w:tc>
      </w:tr>
      <w:tr w:rsidR="00E26CE0" w:rsidRPr="00E069BF" w14:paraId="5D2323BE" w14:textId="77777777" w:rsidTr="006F6FA1">
        <w:trPr>
          <w:jc w:val="center"/>
        </w:trPr>
        <w:tc>
          <w:tcPr>
            <w:tcW w:w="704" w:type="dxa"/>
          </w:tcPr>
          <w:p w14:paraId="5C0B8BC9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41FE8AE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Zakres pomiaru prędkości przepływu [ml/s]</w:t>
            </w: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ab/>
              <w:t xml:space="preserve">0 – 50 </w:t>
            </w:r>
          </w:p>
        </w:tc>
      </w:tr>
      <w:tr w:rsidR="00E26CE0" w:rsidRPr="00E069BF" w14:paraId="00635D09" w14:textId="77777777" w:rsidTr="006F6FA1">
        <w:trPr>
          <w:jc w:val="center"/>
        </w:trPr>
        <w:tc>
          <w:tcPr>
            <w:tcW w:w="704" w:type="dxa"/>
          </w:tcPr>
          <w:p w14:paraId="281F24D7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4DD5066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Zakres pomiaru objętości przepływu [ml</w:t>
            </w:r>
            <w:proofErr w:type="gram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]  0</w:t>
            </w:r>
            <w:proofErr w:type="gram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– 1200 ml</w:t>
            </w:r>
          </w:p>
        </w:tc>
      </w:tr>
      <w:tr w:rsidR="00E26CE0" w:rsidRPr="00E069BF" w14:paraId="6E5A8761" w14:textId="77777777" w:rsidTr="006F6FA1">
        <w:trPr>
          <w:jc w:val="center"/>
        </w:trPr>
        <w:tc>
          <w:tcPr>
            <w:tcW w:w="704" w:type="dxa"/>
          </w:tcPr>
          <w:p w14:paraId="7EF4DDE9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12F223F7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Maksymalny czas przepływu [sek.] 7200</w:t>
            </w:r>
          </w:p>
        </w:tc>
      </w:tr>
      <w:tr w:rsidR="00E26CE0" w:rsidRPr="00E069BF" w14:paraId="49E8CE82" w14:textId="77777777" w:rsidTr="006F6FA1">
        <w:trPr>
          <w:jc w:val="center"/>
        </w:trPr>
        <w:tc>
          <w:tcPr>
            <w:tcW w:w="704" w:type="dxa"/>
          </w:tcPr>
          <w:p w14:paraId="22088D79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3D2830E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Nomogram pediatryczny do badań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>uroflometrycznych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  <w:t xml:space="preserve"> jako opcja rozbudowy</w:t>
            </w:r>
          </w:p>
        </w:tc>
      </w:tr>
      <w:tr w:rsidR="00E26CE0" w:rsidRPr="00E069BF" w14:paraId="0239BE10" w14:textId="77777777" w:rsidTr="006F6FA1">
        <w:trPr>
          <w:jc w:val="center"/>
        </w:trPr>
        <w:tc>
          <w:tcPr>
            <w:tcW w:w="704" w:type="dxa"/>
          </w:tcPr>
          <w:p w14:paraId="03471ABC" w14:textId="77777777" w:rsidR="00E26CE0" w:rsidRPr="00E069BF" w:rsidRDefault="00E26CE0" w:rsidP="00E26CE0">
            <w:pPr>
              <w:spacing w:after="0" w:line="240" w:lineRule="auto"/>
              <w:ind w:left="113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59D9590A" w14:textId="77777777" w:rsidR="00E26CE0" w:rsidRPr="00E069BF" w:rsidRDefault="00E26CE0" w:rsidP="00E26CE0">
            <w:pPr>
              <w:tabs>
                <w:tab w:val="left" w:pos="1084"/>
              </w:tabs>
              <w:spacing w:after="0" w:line="0" w:lineRule="atLeast"/>
              <w:rPr>
                <w:rFonts w:ascii="Garamond" w:eastAsia="Cambria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MICROSOFT WINDOWS 11 PRO PL – opis równoważności</w:t>
            </w:r>
          </w:p>
        </w:tc>
      </w:tr>
      <w:tr w:rsidR="00E26CE0" w:rsidRPr="00E069BF" w14:paraId="55D022F6" w14:textId="77777777" w:rsidTr="006F6FA1">
        <w:trPr>
          <w:jc w:val="center"/>
        </w:trPr>
        <w:tc>
          <w:tcPr>
            <w:tcW w:w="704" w:type="dxa"/>
          </w:tcPr>
          <w:p w14:paraId="7C3D25BB" w14:textId="77777777" w:rsidR="00E26CE0" w:rsidRPr="00E069BF" w:rsidRDefault="00E26CE0" w:rsidP="00E26CE0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50DD606F" w14:textId="77777777" w:rsidR="00E26CE0" w:rsidRPr="00E069BF" w:rsidRDefault="00E26CE0" w:rsidP="00E26CE0">
            <w:pPr>
              <w:spacing w:after="0" w:line="239" w:lineRule="auto"/>
              <w:ind w:left="4" w:right="20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Równoważność do systemu Microsoft Windows 11 PRO PL oznacza, że musi spełniać następujące wymagania poprzez wbudowane mechanizmy, bez użycia dodatkowych aplikacji:</w:t>
            </w:r>
          </w:p>
          <w:p w14:paraId="57C969A6" w14:textId="77777777" w:rsidR="00E26CE0" w:rsidRPr="00E069BF" w:rsidRDefault="00E26CE0" w:rsidP="00E26CE0">
            <w:pPr>
              <w:spacing w:after="0" w:line="4" w:lineRule="exact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4E6F1A6" w14:textId="77777777" w:rsidR="00E26CE0" w:rsidRPr="00E069BF" w:rsidRDefault="00E26CE0" w:rsidP="00E26CE0">
            <w:pPr>
              <w:tabs>
                <w:tab w:val="left" w:pos="343"/>
              </w:tabs>
              <w:spacing w:after="0" w:line="239" w:lineRule="auto"/>
              <w:ind w:left="364" w:right="20" w:hanging="359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Możliwość dokonywania aktualizacji i poprawek systemu przez Internet z możliwością wyboru instalowanych poprawek.</w:t>
            </w:r>
          </w:p>
          <w:p w14:paraId="0AD1602C" w14:textId="77777777" w:rsidR="00E26CE0" w:rsidRPr="00E069BF" w:rsidRDefault="00E26CE0" w:rsidP="00E26CE0">
            <w:pPr>
              <w:spacing w:after="0" w:line="2" w:lineRule="exact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D633CEC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Możliwość dokonywania uaktualnień sterowników urządzeń przez Internet – witrynę producenta systemu.</w:t>
            </w:r>
          </w:p>
          <w:p w14:paraId="0324E169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Darmowe aktualizacje w ramach wersji systemu operacyjnego przez Internet</w:t>
            </w:r>
          </w:p>
          <w:p w14:paraId="38E82B0C" w14:textId="77777777" w:rsidR="00E26CE0" w:rsidRPr="00E069BF" w:rsidRDefault="00E26CE0" w:rsidP="00E26CE0">
            <w:pPr>
              <w:spacing w:after="0" w:line="239" w:lineRule="auto"/>
              <w:ind w:left="364" w:right="20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(niezbędne aktualizacje, poprawki, biuletyny bezpieczeństwa muszą być dostarczane bez dodatkowych opłat) – wymagane wskazanie źródła udostępniania aktualizacji.</w:t>
            </w:r>
          </w:p>
          <w:p w14:paraId="3DC84427" w14:textId="77777777" w:rsidR="00E26CE0" w:rsidRPr="00E069BF" w:rsidRDefault="00E26CE0" w:rsidP="00E26CE0">
            <w:pPr>
              <w:spacing w:after="0" w:line="2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6EB6003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Internetowa aktualizacja zapewniona w języku polskim.</w:t>
            </w:r>
          </w:p>
          <w:p w14:paraId="4ECF36BE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Wbudowana zapora internetowa (firewall) dla ochrony połączeń internetowych; zintegrowana z systemem konsola do zarządzania ustawieniami zapory i regułami IP v4 i v6.</w:t>
            </w:r>
          </w:p>
          <w:p w14:paraId="7E740730" w14:textId="77777777" w:rsidR="00E26CE0" w:rsidRPr="00E069BF" w:rsidRDefault="00E26CE0" w:rsidP="00E26CE0">
            <w:pPr>
              <w:spacing w:after="0" w:line="4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444B96B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Zlokalizowane w języku polskim, co najmniej następujące elementy: menu, odtwarzacz multimediów, pomoc, komunikaty systemowe.</w:t>
            </w:r>
          </w:p>
          <w:p w14:paraId="1B8A16D0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B99F458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Wsparcie dla większości powszechnie używanych urządzeń peryferyjnych (drukarek, urządzeń sieciowych, standardów USB, </w:t>
            </w:r>
            <w:proofErr w:type="spellStart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Plug&amp;Play</w:t>
            </w:r>
            <w:proofErr w:type="spellEnd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, Wi-Fi).</w:t>
            </w:r>
          </w:p>
          <w:p w14:paraId="7C3F9215" w14:textId="77777777" w:rsidR="00E26CE0" w:rsidRPr="00E069BF" w:rsidRDefault="00E26CE0" w:rsidP="00E26CE0">
            <w:pPr>
              <w:spacing w:after="0" w:line="3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DD41FB9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Funkcjonalność automatycznej zmiany domyślnej drukarki w zależności od sieci, do której podłączony jest komputer.</w:t>
            </w:r>
          </w:p>
          <w:p w14:paraId="3DD1CBDB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4866D9F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right="20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Interfejs użytkownika działający w trybie graficznym z elementami 3D, zintegrowana z interfejsem użytkownika interaktywna część pulpitu służącą do uruchamiania aplikacji, które użytkownik może dowolnie wymieniać i pobrać ze strony producenta.</w:t>
            </w:r>
          </w:p>
          <w:p w14:paraId="2428372B" w14:textId="77777777" w:rsidR="00E26CE0" w:rsidRPr="00E069BF" w:rsidRDefault="00E26CE0" w:rsidP="00E26CE0">
            <w:pPr>
              <w:spacing w:after="0" w:line="4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5D92E42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Możliwość zdalnej automatycznej instalacji, konfiguracji, administrowania oraz aktualizowania systemu.</w:t>
            </w:r>
          </w:p>
          <w:p w14:paraId="67D0784F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3A462D7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0" w:lineRule="atLeast"/>
              <w:ind w:left="364" w:right="20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Zabezpieczony hasłem hierarchiczny dostęp do systemu, konta i profile użytkowników zarządzane zdalnie; praca systemu w trybie ochrony kont użytkowników.</w:t>
            </w:r>
          </w:p>
          <w:p w14:paraId="14709A6A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EE092D9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right="20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Zintegrowany z systemem moduł wyszukiwania informacji (plików różnego typu) dostępny z kilku poziomów: poziom menu, poziom otwartego okna systemu operacyjnego; system wyszukiwania oparty na konfigurowalnym przez użytkownika module indeksacji zasobów lokalnych.</w:t>
            </w:r>
          </w:p>
          <w:p w14:paraId="486E6D77" w14:textId="77777777" w:rsidR="00E26CE0" w:rsidRPr="00E069BF" w:rsidRDefault="00E26CE0" w:rsidP="00E26CE0">
            <w:pPr>
              <w:spacing w:after="0" w:line="4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F6A57E1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right="20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Zintegrowane z systemem operacyjnym narzędzia zwalczające złośliwe oprogramowanie; aktualizacje dostępne u producenta nieodpłatnie bez ograniczeń czasowych.</w:t>
            </w:r>
          </w:p>
          <w:p w14:paraId="3DBA30EC" w14:textId="77777777" w:rsidR="00E26CE0" w:rsidRPr="00E069BF" w:rsidRDefault="00E26CE0" w:rsidP="00E26CE0">
            <w:pPr>
              <w:spacing w:after="0" w:line="4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AF3B3F0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39" w:lineRule="auto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Funkcjonalność rozpoznawania mowy, pozwalającą na sterowanie komputerem głosowo, wraz z modułem „uczenia się” głosu użytkownika.</w:t>
            </w:r>
          </w:p>
          <w:p w14:paraId="624ACEBC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AE9E640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0" w:lineRule="atLeast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Zintegrowany z systemem operacyjnym moduł synchronizacji komputera z urządzeniami zewnętrznymi.</w:t>
            </w:r>
          </w:p>
          <w:p w14:paraId="2A330AEE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Wbudowany system pomocy w języku polskim.</w:t>
            </w:r>
          </w:p>
          <w:p w14:paraId="033712AC" w14:textId="77777777" w:rsidR="00E26CE0" w:rsidRPr="00E069BF" w:rsidRDefault="00E26CE0" w:rsidP="00E26CE0">
            <w:pPr>
              <w:numPr>
                <w:ilvl w:val="0"/>
                <w:numId w:val="25"/>
              </w:numPr>
              <w:tabs>
                <w:tab w:val="left" w:pos="364"/>
              </w:tabs>
              <w:spacing w:after="0" w:line="200" w:lineRule="exact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Możliwość przystosowania stanowiska dla osób niepełnosprawnych (np. słabo widzących).</w:t>
            </w:r>
          </w:p>
          <w:p w14:paraId="72D40B86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0" w:lineRule="atLeast"/>
              <w:ind w:left="364" w:right="20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Możliwość zarządzania stacją roboczą poprzez polityki – przez politykę rozumiemy zestaw reguł definiujących lub ograniczających funkcjonalność systemu lub aplikacji.</w:t>
            </w:r>
          </w:p>
          <w:p w14:paraId="4BCB18FB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498A24FB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239" w:lineRule="auto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Wdrażanie IPSEC oparte na politykach – wdrażanie IPSEC oparte na zestawach reguł definiujących ustawienia zarządzanych w sposób centralny.</w:t>
            </w:r>
          </w:p>
          <w:p w14:paraId="53B99C2E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Automatyczne występowanie i używanie (wystawianie) certyfikatów PKI X.509;</w:t>
            </w:r>
          </w:p>
          <w:p w14:paraId="12A9793D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A9CDB8D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Wsparcie dla logowania przy pomocy </w:t>
            </w:r>
            <w:proofErr w:type="spellStart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smartcard</w:t>
            </w:r>
            <w:proofErr w:type="spellEnd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  <w:p w14:paraId="3E9F6127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239" w:lineRule="auto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Rozbudowane polityki bezpieczeństwa – polityki dla systemu operacyjnego i dla wskazanych aplikacji.</w:t>
            </w:r>
          </w:p>
          <w:p w14:paraId="035EE01A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9C7EB22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239" w:lineRule="auto"/>
              <w:ind w:left="364" w:right="20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System posiada narzędzia służące do administracji, do wykonywania kopii zapasowych polityk i ich odtwarzania oraz generowania raportów z ustawień polityk.</w:t>
            </w:r>
          </w:p>
          <w:p w14:paraId="35945F34" w14:textId="77777777" w:rsidR="00E26CE0" w:rsidRPr="00E069BF" w:rsidRDefault="00E26CE0" w:rsidP="00E26CE0">
            <w:pPr>
              <w:spacing w:after="0" w:line="4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8151E4B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239" w:lineRule="auto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Wsparcie dla Java i .NET Framework 2.0 i 3.0 – możliwość uruchomienia aplikacji działających we wskazanych środowiskach.</w:t>
            </w:r>
          </w:p>
          <w:p w14:paraId="7D37D2E6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Wsparcie dla JScript i </w:t>
            </w:r>
            <w:proofErr w:type="spellStart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VBScript</w:t>
            </w:r>
            <w:proofErr w:type="spellEnd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– możliwość uruchamiania interpretera poleceń.</w:t>
            </w:r>
          </w:p>
          <w:p w14:paraId="61A2AF79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932A0C8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282" w:lineRule="exact"/>
              <w:ind w:left="364" w:hanging="364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Zdalna pomoc i współdzielenie aplikacji – możliwość zdalnego przejęcia sesji zalogowanego użytkownika celem rozwiązania problemu z komputerem.</w:t>
            </w:r>
          </w:p>
          <w:p w14:paraId="664EDABE" w14:textId="77777777" w:rsidR="00E26CE0" w:rsidRPr="00E069BF" w:rsidRDefault="00E26CE0" w:rsidP="00E26CE0">
            <w:pPr>
              <w:numPr>
                <w:ilvl w:val="0"/>
                <w:numId w:val="26"/>
              </w:numPr>
              <w:tabs>
                <w:tab w:val="left" w:pos="364"/>
              </w:tabs>
              <w:spacing w:after="0" w:line="282" w:lineRule="exac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gramStart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Rozwiązanie  służące</w:t>
            </w:r>
            <w:proofErr w:type="gramEnd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</w:t>
            </w:r>
            <w:proofErr w:type="gramStart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do  automatycznego</w:t>
            </w:r>
            <w:proofErr w:type="gramEnd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</w:t>
            </w:r>
            <w:proofErr w:type="gramStart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zbudowania  obrazu</w:t>
            </w:r>
            <w:proofErr w:type="gramEnd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</w:t>
            </w:r>
            <w:proofErr w:type="gramStart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systemu  wraz</w:t>
            </w:r>
            <w:proofErr w:type="gramEnd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z aplikacjami. Obraz systemu służyć ma do automatycznego upowszechnienia systemu operacyjnego inicjowanego i wykonywanego w całości poprzez sieć komputerową.</w:t>
            </w:r>
          </w:p>
          <w:p w14:paraId="7A2A8CCD" w14:textId="77777777" w:rsidR="00E26CE0" w:rsidRPr="00E069BF" w:rsidRDefault="00E26CE0" w:rsidP="00E26CE0">
            <w:pPr>
              <w:numPr>
                <w:ilvl w:val="0"/>
                <w:numId w:val="27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Rozwiązanie ma umożliwiające wdrożenie nowego obrazu poprzez zdalną instalację;</w:t>
            </w:r>
          </w:p>
          <w:p w14:paraId="4D68963F" w14:textId="77777777" w:rsidR="00E26CE0" w:rsidRPr="00E069BF" w:rsidRDefault="00E26CE0" w:rsidP="00E26CE0">
            <w:pPr>
              <w:numPr>
                <w:ilvl w:val="0"/>
                <w:numId w:val="27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Graficzne środowisko instalacji i konfiguracji.</w:t>
            </w:r>
          </w:p>
          <w:p w14:paraId="4058DFCE" w14:textId="77777777" w:rsidR="00E26CE0" w:rsidRPr="00E069BF" w:rsidRDefault="00E26CE0" w:rsidP="00E26CE0">
            <w:pPr>
              <w:spacing w:after="0" w:line="3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C8EB169" w14:textId="77777777" w:rsidR="00E26CE0" w:rsidRPr="00E069BF" w:rsidRDefault="00E26CE0" w:rsidP="00E26CE0">
            <w:pPr>
              <w:numPr>
                <w:ilvl w:val="0"/>
                <w:numId w:val="27"/>
              </w:numPr>
              <w:tabs>
                <w:tab w:val="left" w:pos="364"/>
              </w:tabs>
              <w:spacing w:after="0" w:line="239" w:lineRule="auto"/>
              <w:ind w:left="364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Transakcyjny system plików pozwalający na stosowanie przydziałów (ang. </w:t>
            </w:r>
            <w:proofErr w:type="spellStart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quota</w:t>
            </w:r>
            <w:proofErr w:type="spellEnd"/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) na dysku dla użytkowników oraz zapewniający większą niezawodność i pozwalający tworzyć kopie zapasowe.</w:t>
            </w:r>
          </w:p>
          <w:p w14:paraId="7938DF3C" w14:textId="77777777" w:rsidR="00E26CE0" w:rsidRPr="00E069BF" w:rsidRDefault="00E26CE0" w:rsidP="00E26CE0">
            <w:pPr>
              <w:spacing w:after="0" w:line="1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5D8F5B0" w14:textId="77777777" w:rsidR="00E26CE0" w:rsidRPr="00E069BF" w:rsidRDefault="00E26CE0" w:rsidP="00E26CE0">
            <w:pPr>
              <w:numPr>
                <w:ilvl w:val="0"/>
                <w:numId w:val="27"/>
              </w:numPr>
              <w:tabs>
                <w:tab w:val="left" w:pos="364"/>
              </w:tabs>
              <w:spacing w:after="0" w:line="0" w:lineRule="atLeast"/>
              <w:ind w:left="364" w:right="20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Zarządzanie kontami użytkowników sieci oraz urządzeniami sieciowymi tj. drukarki, modemy, woluminy dyskowe, usługi katalogowe.</w:t>
            </w:r>
          </w:p>
          <w:p w14:paraId="3F562233" w14:textId="77777777" w:rsidR="00E26CE0" w:rsidRPr="00E069BF" w:rsidRDefault="00E26CE0" w:rsidP="00E26CE0">
            <w:pPr>
              <w:numPr>
                <w:ilvl w:val="0"/>
                <w:numId w:val="27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Udostępnianie modemu.</w:t>
            </w:r>
          </w:p>
          <w:p w14:paraId="666AE062" w14:textId="77777777" w:rsidR="00E26CE0" w:rsidRPr="00E069BF" w:rsidRDefault="00E26CE0" w:rsidP="00E26CE0">
            <w:pPr>
              <w:numPr>
                <w:ilvl w:val="0"/>
                <w:numId w:val="27"/>
              </w:numPr>
              <w:tabs>
                <w:tab w:val="left" w:pos="364"/>
              </w:tabs>
              <w:spacing w:after="0" w:line="239" w:lineRule="auto"/>
              <w:ind w:left="364" w:right="20" w:hanging="364"/>
              <w:jc w:val="both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Oprogramowanie dla tworzenia kopii zapasowych (Backup); automatyczne wykonywanie kopii plików z możliwością automatycznego przywrócenia wersji wcześniejszej.</w:t>
            </w:r>
          </w:p>
          <w:p w14:paraId="2D2EF1FC" w14:textId="77777777" w:rsidR="00E26CE0" w:rsidRPr="00E069BF" w:rsidRDefault="00E26CE0" w:rsidP="00E26CE0">
            <w:pPr>
              <w:spacing w:after="0" w:line="3" w:lineRule="exact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D0616FA" w14:textId="77777777" w:rsidR="00E26CE0" w:rsidRPr="00E069BF" w:rsidRDefault="00E26CE0" w:rsidP="00E26CE0">
            <w:pPr>
              <w:numPr>
                <w:ilvl w:val="0"/>
                <w:numId w:val="27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Możliwość przywracania plików systemowych.</w:t>
            </w:r>
          </w:p>
          <w:p w14:paraId="6DAC6B21" w14:textId="77777777" w:rsidR="00E26CE0" w:rsidRPr="00E069BF" w:rsidRDefault="00E26CE0" w:rsidP="00E26CE0">
            <w:pPr>
              <w:numPr>
                <w:ilvl w:val="0"/>
                <w:numId w:val="27"/>
              </w:numPr>
              <w:tabs>
                <w:tab w:val="left" w:pos="364"/>
              </w:tabs>
              <w:spacing w:after="0" w:line="0" w:lineRule="atLeast"/>
              <w:ind w:left="364" w:hanging="364"/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Wsparcie dla architektury 64 bitowej.</w:t>
            </w:r>
          </w:p>
          <w:p w14:paraId="0A96CA0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0"/>
                <w:kern w:val="3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Cambria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Możliwość uruchamiania użytkowanego w Szpitalu Wojewódzkim im. dr. Ludwika Rydygiera w Suwałkach – Szpitalnego Systemu Informatycznego firmy KAMSOFT S.A.</w:t>
            </w:r>
          </w:p>
        </w:tc>
      </w:tr>
    </w:tbl>
    <w:p w14:paraId="2CDA23B7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4798EFFB" w14:textId="77777777" w:rsidR="00E26CE0" w:rsidRPr="00E069BF" w:rsidRDefault="00E26CE0" w:rsidP="00E26CE0">
      <w:pPr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  <w:br w:type="page"/>
      </w:r>
    </w:p>
    <w:p w14:paraId="513B5B7B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235"/>
        <w:gridCol w:w="2581"/>
        <w:gridCol w:w="1260"/>
        <w:gridCol w:w="3560"/>
      </w:tblGrid>
      <w:tr w:rsidR="00E26CE0" w:rsidRPr="00E069BF" w14:paraId="19987A1D" w14:textId="77777777" w:rsidTr="006F6FA1">
        <w:trPr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15BB7" w14:textId="77777777" w:rsidR="00E26CE0" w:rsidRPr="00E069BF" w:rsidRDefault="00E26CE0" w:rsidP="00E26CE0">
            <w:pPr>
              <w:autoSpaceDN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Informacje dodatkowe</w:t>
            </w:r>
          </w:p>
        </w:tc>
      </w:tr>
      <w:tr w:rsidR="00E26CE0" w:rsidRPr="00E069BF" w14:paraId="272B2BB9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15D1E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DEC51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Okres gwarancji min 24 m-ce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F9D8B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ile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5BA73B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32FE6E83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90EE8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DA4B0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Przeglądy aparatu w okresie trwania gwarancji (bezpłatnie)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3B592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Min. 1 rocznie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79A6BE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964D88B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E266DD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1185F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0BBD9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Min. 7 lat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32450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26F08C9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D43146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33008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68870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gdzie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ACE8E2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7804BA13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B0C2F6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343D32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reakcji od zgłoszenia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1C7B3C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48h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07EFE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C2B5E9D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36901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0402D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trwania naprawy gwarancyjnej dla podzespołów sprowadzanych w kraju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6ADF02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5 dni robocze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A0F5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4BFD3158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976FD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6AC77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trwania naprawy gwarancyjnej dla podzespołów sprowadzonych z zagranicy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321EE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7 dni roboczych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972FE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004DB58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AEA37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135F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Wykonawca ponosi koszty przeglądów serwisowych wbudowanego i dostarczonego sprzętu w okresie gwarancji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C2A15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74A2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5EF41C9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F6748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A045B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5F0AD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FED99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5D24E381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BBAF7C" w14:textId="77777777" w:rsidR="00E26CE0" w:rsidRPr="00E069BF" w:rsidRDefault="00E26CE0" w:rsidP="00E26CE0">
            <w:pPr>
              <w:numPr>
                <w:ilvl w:val="0"/>
                <w:numId w:val="24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7FE5E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Instrukcja obsługi w języku polskim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61937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322E3E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5B83603A" w14:textId="77777777" w:rsidTr="006F6FA1">
        <w:trPr>
          <w:trHeight w:val="36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8A3A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netto: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1F8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5D9F3843" w14:textId="77777777" w:rsidTr="006F6FA1">
        <w:trPr>
          <w:trHeight w:val="28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0F8296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VAT %: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9574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41BDA126" w14:textId="77777777" w:rsidTr="006F6FA1">
        <w:trPr>
          <w:trHeight w:val="27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3E5A3A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brutto: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2E86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22DBF9CF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6C0B4D38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089E4114" w14:textId="77777777" w:rsidR="00E26CE0" w:rsidRPr="00E069BF" w:rsidRDefault="00E26CE0" w:rsidP="00E26CE0">
      <w:pPr>
        <w:spacing w:after="0" w:line="240" w:lineRule="auto"/>
        <w:ind w:left="-426"/>
        <w:jc w:val="both"/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>Niniejszym oświadczamy, że zaoferowane oprogramowanie/sprzęt oraz sprzęt zintegrowany wraz z nim spełnia wszystkie powyżej wymienione minimalne parametry</w:t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vertAlign w:val="superscript"/>
          <w:lang w:eastAsia="pl-PL"/>
          <w14:ligatures w14:val="none"/>
        </w:rPr>
        <w:footnoteReference w:id="4"/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 xml:space="preserve">. </w:t>
      </w:r>
    </w:p>
    <w:p w14:paraId="3A3346C0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5C2E0D37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E069BF"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  <w:t>).</w:t>
      </w:r>
    </w:p>
    <w:p w14:paraId="6DBDCC2C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254EA1FB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54A8E689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6EA0F321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  <w:t xml:space="preserve">  /podpisano elektronicznie/**</w:t>
      </w:r>
    </w:p>
    <w:p w14:paraId="2F9C1F44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13684B4C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231D630D" w14:textId="77777777" w:rsidR="00E26CE0" w:rsidRPr="00E069BF" w:rsidRDefault="00E26CE0" w:rsidP="00E26CE0">
      <w:pPr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  <w:br w:type="page"/>
      </w:r>
    </w:p>
    <w:p w14:paraId="27B54D1C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  <w:lastRenderedPageBreak/>
        <w:t>Wartości podane w tabeli stanowią nieprzekraczalne minimum, którego niespełnienie spowoduje odrzucenie oferty.</w:t>
      </w:r>
    </w:p>
    <w:p w14:paraId="715BFB7E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70CC062F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  <w:t>Parametry techniczne</w:t>
      </w:r>
    </w:p>
    <w:p w14:paraId="5E162B30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</w:pPr>
    </w:p>
    <w:p w14:paraId="1383C2DB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>Część V. Urządzenie do skupionej fali uderzeniowej – 1 szt.</w:t>
      </w:r>
    </w:p>
    <w:p w14:paraId="40D70D0C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E26CE0" w:rsidRPr="00E069BF" w14:paraId="1AC8D4B2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151C55C3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7B12C97E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322506E6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25947620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4B846BB6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359DD3E1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518680F7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00E74A6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48778E8C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02D634D6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6EB59DE7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DA4635B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9658"/>
      </w:tblGrid>
      <w:tr w:rsidR="00E26CE0" w:rsidRPr="00E069BF" w14:paraId="4011753A" w14:textId="77777777" w:rsidTr="006F6FA1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16847360" w14:textId="77777777" w:rsidR="00E26CE0" w:rsidRPr="00E069BF" w:rsidRDefault="00E26CE0" w:rsidP="00E26CE0">
            <w:pPr>
              <w:spacing w:after="0" w:line="240" w:lineRule="auto"/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9658" w:type="dxa"/>
            <w:shd w:val="clear" w:color="auto" w:fill="92D050"/>
            <w:vAlign w:val="center"/>
          </w:tcPr>
          <w:p w14:paraId="724AF121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Opis minimalnych wymaganych parametrów technicznych</w:t>
            </w:r>
          </w:p>
        </w:tc>
      </w:tr>
      <w:tr w:rsidR="00E26CE0" w:rsidRPr="00E069BF" w14:paraId="092D2886" w14:textId="77777777" w:rsidTr="006F6FA1">
        <w:trPr>
          <w:jc w:val="center"/>
        </w:trPr>
        <w:tc>
          <w:tcPr>
            <w:tcW w:w="704" w:type="dxa"/>
          </w:tcPr>
          <w:p w14:paraId="78CAFDD2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658" w:type="dxa"/>
          </w:tcPr>
          <w:p w14:paraId="1E7853A2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E26CE0" w:rsidRPr="00E069BF" w14:paraId="6AF295B4" w14:textId="77777777" w:rsidTr="006F6FA1">
        <w:trPr>
          <w:trHeight w:val="274"/>
          <w:jc w:val="center"/>
        </w:trPr>
        <w:tc>
          <w:tcPr>
            <w:tcW w:w="704" w:type="dxa"/>
          </w:tcPr>
          <w:p w14:paraId="247858C6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F2715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3"/>
                <w:sz w:val="20"/>
                <w:szCs w:val="20"/>
                <w:lang w:eastAsia="zh-CN"/>
                <w14:ligatures w14:val="none"/>
              </w:rPr>
              <w:t>Urządzenie generujący falę uderzeniową, nowy, nie powystawowy</w:t>
            </w:r>
          </w:p>
        </w:tc>
      </w:tr>
      <w:tr w:rsidR="00E26CE0" w:rsidRPr="00E069BF" w14:paraId="24BE7839" w14:textId="77777777" w:rsidTr="006F6FA1">
        <w:trPr>
          <w:trHeight w:val="274"/>
          <w:jc w:val="center"/>
        </w:trPr>
        <w:tc>
          <w:tcPr>
            <w:tcW w:w="704" w:type="dxa"/>
          </w:tcPr>
          <w:p w14:paraId="776613B2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0E96D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Urządzenie do pozaustrojowej terapii zogniskowaną falą uderzeniową. Sterownik wyposażony ekran dotykowy, minimum 3 półkowy wózek jezdny</w:t>
            </w:r>
          </w:p>
        </w:tc>
      </w:tr>
      <w:tr w:rsidR="00E26CE0" w:rsidRPr="00E069BF" w14:paraId="12E74FE8" w14:textId="77777777" w:rsidTr="006F6FA1">
        <w:trPr>
          <w:jc w:val="center"/>
        </w:trPr>
        <w:tc>
          <w:tcPr>
            <w:tcW w:w="704" w:type="dxa"/>
          </w:tcPr>
          <w:p w14:paraId="3A16F7AD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2880F1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Wielokryształowe piezoelektryczne źródło generujące falę uderzeniową w technologii LSTC-ED gwarantujące wygenerowanie minimum 5 milionów impulsów</w:t>
            </w:r>
          </w:p>
        </w:tc>
      </w:tr>
      <w:tr w:rsidR="00E26CE0" w:rsidRPr="00E069BF" w14:paraId="574B95B2" w14:textId="77777777" w:rsidTr="006F6FA1">
        <w:trPr>
          <w:jc w:val="center"/>
        </w:trPr>
        <w:tc>
          <w:tcPr>
            <w:tcW w:w="704" w:type="dxa"/>
          </w:tcPr>
          <w:p w14:paraId="4EF12D27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5E220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Stosowany w zaburzeniach erekcji, przewlekłych bólów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miednicyi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przewlekłego zapalenia gruczołu krokowego</w:t>
            </w:r>
          </w:p>
        </w:tc>
      </w:tr>
      <w:tr w:rsidR="00E26CE0" w:rsidRPr="00E069BF" w14:paraId="6CAB5F9C" w14:textId="77777777" w:rsidTr="006F6FA1">
        <w:trPr>
          <w:jc w:val="center"/>
        </w:trPr>
        <w:tc>
          <w:tcPr>
            <w:tcW w:w="704" w:type="dxa"/>
          </w:tcPr>
          <w:p w14:paraId="09BAA7E2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C730E3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Aparat wyposażony w dwie głowice skupiające, punktową oraz liniową</w:t>
            </w:r>
          </w:p>
        </w:tc>
      </w:tr>
      <w:tr w:rsidR="00E26CE0" w:rsidRPr="00E069BF" w14:paraId="76DBF1D5" w14:textId="77777777" w:rsidTr="006F6FA1">
        <w:trPr>
          <w:jc w:val="center"/>
        </w:trPr>
        <w:tc>
          <w:tcPr>
            <w:tcW w:w="704" w:type="dxa"/>
          </w:tcPr>
          <w:p w14:paraId="057FDA23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E02AF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Maksymalna gęstość energii głowicy punktowej na głębokości zogniskowania fali uderzeniowej nie mniejsza niż 0,4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mJ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/mm</w:t>
            </w: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vertAlign w:val="superscript"/>
                <w:lang w:eastAsia="zh-CN"/>
                <w14:ligatures w14:val="none"/>
              </w:rPr>
              <w:t>2</w:t>
            </w:r>
          </w:p>
        </w:tc>
      </w:tr>
      <w:tr w:rsidR="00E26CE0" w:rsidRPr="00E069BF" w14:paraId="651028DB" w14:textId="77777777" w:rsidTr="006F6FA1">
        <w:trPr>
          <w:jc w:val="center"/>
        </w:trPr>
        <w:tc>
          <w:tcPr>
            <w:tcW w:w="704" w:type="dxa"/>
          </w:tcPr>
          <w:p w14:paraId="6ED95E81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0B6AE2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Maksymalna głębokość zogniskowania fali dla głowicy punktowej nie mniejsza niż 3cm, liniowej 2cm. Regulacja głębokości zogniskowania fali nie większa niż 5 mm</w:t>
            </w:r>
          </w:p>
        </w:tc>
      </w:tr>
      <w:tr w:rsidR="00E26CE0" w:rsidRPr="00E069BF" w14:paraId="6FA8FE72" w14:textId="77777777" w:rsidTr="006F6FA1">
        <w:trPr>
          <w:jc w:val="center"/>
        </w:trPr>
        <w:tc>
          <w:tcPr>
            <w:tcW w:w="704" w:type="dxa"/>
          </w:tcPr>
          <w:p w14:paraId="37FC41B6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71A906" w14:textId="77777777" w:rsidR="00E26CE0" w:rsidRPr="00E069BF" w:rsidRDefault="00E26CE0" w:rsidP="00E26CE0">
            <w:pPr>
              <w:tabs>
                <w:tab w:val="center" w:leader="dot" w:pos="10081"/>
              </w:tabs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Parametry głowicy punktowej:</w:t>
            </w:r>
          </w:p>
          <w:p w14:paraId="1A6E3714" w14:textId="77777777" w:rsidR="00E26CE0" w:rsidRPr="00E069BF" w:rsidRDefault="00E26CE0" w:rsidP="00E26CE0">
            <w:pPr>
              <w:numPr>
                <w:ilvl w:val="0"/>
                <w:numId w:val="18"/>
              </w:numPr>
              <w:spacing w:after="0" w:line="259" w:lineRule="auto"/>
              <w:contextualSpacing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głębokość penetracji do 20 mm, </w:t>
            </w:r>
          </w:p>
          <w:p w14:paraId="1143C353" w14:textId="77777777" w:rsidR="00E26CE0" w:rsidRPr="00E069BF" w:rsidRDefault="00E26CE0" w:rsidP="00E26CE0">
            <w:pPr>
              <w:numPr>
                <w:ilvl w:val="0"/>
                <w:numId w:val="18"/>
              </w:numPr>
              <w:spacing w:after="0" w:line="259" w:lineRule="auto"/>
              <w:contextualSpacing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min. gęstości energii 0,4 </w:t>
            </w:r>
            <w:proofErr w:type="spellStart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mJ</w:t>
            </w:r>
            <w:proofErr w:type="spellEnd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/mm</w:t>
            </w: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</w:tc>
      </w:tr>
      <w:tr w:rsidR="00E26CE0" w:rsidRPr="00E069BF" w14:paraId="6C5E7136" w14:textId="77777777" w:rsidTr="006F6FA1">
        <w:trPr>
          <w:jc w:val="center"/>
        </w:trPr>
        <w:tc>
          <w:tcPr>
            <w:tcW w:w="704" w:type="dxa"/>
          </w:tcPr>
          <w:p w14:paraId="41365D91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B04AC8" w14:textId="77777777" w:rsidR="00E26CE0" w:rsidRPr="00E069BF" w:rsidRDefault="00E26CE0" w:rsidP="00E26CE0">
            <w:pPr>
              <w:tabs>
                <w:tab w:val="center" w:leader="dot" w:pos="10081"/>
              </w:tabs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Parametry głowicy liniowej:</w:t>
            </w:r>
          </w:p>
          <w:p w14:paraId="4F31C2F5" w14:textId="77777777" w:rsidR="00E26CE0" w:rsidRPr="00E069BF" w:rsidRDefault="00E26CE0" w:rsidP="00E26CE0">
            <w:pPr>
              <w:numPr>
                <w:ilvl w:val="0"/>
                <w:numId w:val="18"/>
              </w:numPr>
              <w:spacing w:after="0" w:line="259" w:lineRule="auto"/>
              <w:contextualSpacing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głębokość penetracji do 20 mm, </w:t>
            </w:r>
          </w:p>
          <w:p w14:paraId="431104D9" w14:textId="77777777" w:rsidR="00E26CE0" w:rsidRPr="00E069BF" w:rsidRDefault="00E26CE0" w:rsidP="00E26CE0">
            <w:pPr>
              <w:numPr>
                <w:ilvl w:val="0"/>
                <w:numId w:val="18"/>
              </w:numPr>
              <w:spacing w:after="0" w:line="259" w:lineRule="auto"/>
              <w:contextualSpacing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min. gęstości energii 0,16 </w:t>
            </w:r>
            <w:proofErr w:type="spellStart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mJ</w:t>
            </w:r>
            <w:proofErr w:type="spellEnd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/mm</w:t>
            </w: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2</w:t>
            </w: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,</w:t>
            </w:r>
          </w:p>
          <w:p w14:paraId="7EF3DC7C" w14:textId="77777777" w:rsidR="00E26CE0" w:rsidRPr="00E069BF" w:rsidRDefault="00E26CE0" w:rsidP="00E26CE0">
            <w:pPr>
              <w:numPr>
                <w:ilvl w:val="0"/>
                <w:numId w:val="18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objętość obszaru terapii </w:t>
            </w:r>
            <w:proofErr w:type="gramStart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( x</w:t>
            </w:r>
            <w:proofErr w:type="gramEnd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, y, </w:t>
            </w:r>
            <w:proofErr w:type="gramStart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z )</w:t>
            </w:r>
            <w:proofErr w:type="gramEnd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2476 mm</w:t>
            </w: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vertAlign w:val="superscript"/>
                <w:lang w:eastAsia="zh-CN"/>
                <w14:ligatures w14:val="none"/>
              </w:rPr>
              <w:t>3</w:t>
            </w: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</w:tc>
      </w:tr>
      <w:tr w:rsidR="00E26CE0" w:rsidRPr="00E069BF" w14:paraId="7D3E004A" w14:textId="77777777" w:rsidTr="006F6FA1">
        <w:trPr>
          <w:trHeight w:val="310"/>
          <w:jc w:val="center"/>
        </w:trPr>
        <w:tc>
          <w:tcPr>
            <w:tcW w:w="704" w:type="dxa"/>
          </w:tcPr>
          <w:p w14:paraId="7E2A21AB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5AA378" w14:textId="77777777" w:rsidR="00E26CE0" w:rsidRPr="00E069BF" w:rsidRDefault="00E26CE0" w:rsidP="00E26CE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Częstotliwość pracy od 1 do minimum 12 </w:t>
            </w:r>
            <w:proofErr w:type="spellStart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regulowana skokowo co 1 </w:t>
            </w:r>
            <w:proofErr w:type="spellStart"/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Hz</w:t>
            </w:r>
            <w:proofErr w:type="spellEnd"/>
          </w:p>
        </w:tc>
      </w:tr>
      <w:tr w:rsidR="00E26CE0" w:rsidRPr="00E069BF" w14:paraId="5294D48A" w14:textId="77777777" w:rsidTr="006F6FA1">
        <w:trPr>
          <w:jc w:val="center"/>
        </w:trPr>
        <w:tc>
          <w:tcPr>
            <w:tcW w:w="704" w:type="dxa"/>
          </w:tcPr>
          <w:p w14:paraId="4E9E24F2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FC40BE" w14:textId="77777777" w:rsidR="00E26CE0" w:rsidRPr="00E069BF" w:rsidRDefault="00E26CE0" w:rsidP="00E26CE0">
            <w:pPr>
              <w:tabs>
                <w:tab w:val="center" w:leader="dot" w:pos="10081"/>
              </w:tabs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Głowica punktowa wyposażona w 7 aplikatorów ogniskujących max. energię na głębokości: 0,5,10,15,20,25,30mm.</w:t>
            </w:r>
          </w:p>
          <w:p w14:paraId="1F4C70EC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Głowica liniowa wyposażona w 5 aplikatorów ogniskujących max. energię na głębokości: 0,5,10,15,20 mm.</w:t>
            </w:r>
          </w:p>
        </w:tc>
      </w:tr>
      <w:tr w:rsidR="00E26CE0" w:rsidRPr="00E069BF" w14:paraId="447205F8" w14:textId="77777777" w:rsidTr="006F6FA1">
        <w:trPr>
          <w:jc w:val="center"/>
        </w:trPr>
        <w:tc>
          <w:tcPr>
            <w:tcW w:w="704" w:type="dxa"/>
          </w:tcPr>
          <w:p w14:paraId="32AAA4ED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85D61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Funkcja auto testu sterownika oraz głowic</w:t>
            </w:r>
          </w:p>
        </w:tc>
      </w:tr>
      <w:tr w:rsidR="00E26CE0" w:rsidRPr="00E069BF" w14:paraId="0D4D6E5F" w14:textId="77777777" w:rsidTr="006F6FA1">
        <w:trPr>
          <w:jc w:val="center"/>
        </w:trPr>
        <w:tc>
          <w:tcPr>
            <w:tcW w:w="704" w:type="dxa"/>
          </w:tcPr>
          <w:p w14:paraId="655BD2FC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B9E9D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Tryb </w:t>
            </w:r>
            <w:proofErr w:type="spellStart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burst</w:t>
            </w:r>
            <w:proofErr w:type="spellEnd"/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- Tryb częstotliwości odnosi się do serii kolejnych pakietów impulsów, przerywanych krótką przerwą. Czas trwania impulsów i przerw oraz częstotliwość są określane przed rozpoczęciem terapii</w:t>
            </w:r>
          </w:p>
        </w:tc>
      </w:tr>
      <w:tr w:rsidR="00E26CE0" w:rsidRPr="00E069BF" w14:paraId="32CECEC6" w14:textId="77777777" w:rsidTr="006F6FA1">
        <w:trPr>
          <w:jc w:val="center"/>
        </w:trPr>
        <w:tc>
          <w:tcPr>
            <w:tcW w:w="704" w:type="dxa"/>
          </w:tcPr>
          <w:p w14:paraId="6E8FF6FE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036F3A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T-Ramp - W trybie następuje stopniowy wzrost częstotliwości w określonym czasie. Początkowa i docelowa częstotliwość, a także okres, w którym następuje wzrost częstotliwości, są definiowane przed rozpoczęciem terapii</w:t>
            </w:r>
          </w:p>
        </w:tc>
      </w:tr>
      <w:tr w:rsidR="00E26CE0" w:rsidRPr="00E069BF" w14:paraId="2A695032" w14:textId="77777777" w:rsidTr="006F6FA1">
        <w:trPr>
          <w:jc w:val="center"/>
        </w:trPr>
        <w:tc>
          <w:tcPr>
            <w:tcW w:w="704" w:type="dxa"/>
          </w:tcPr>
          <w:p w14:paraId="42DF5F71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5D3FE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Arial Unicode MS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Waga jednostki sterującej bez głowicy: 12 kg </w:t>
            </w:r>
            <w:r w:rsidRPr="00E069BF">
              <w:rPr>
                <w:rFonts w:ascii="Garamond" w:eastAsia="Arial Unicode MS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sym w:font="Symbol" w:char="F0B1"/>
            </w:r>
            <w:r w:rsidRPr="00E069BF">
              <w:rPr>
                <w:rFonts w:ascii="Garamond" w:eastAsia="Arial Unicode MS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1,5 kg</w:t>
            </w:r>
          </w:p>
        </w:tc>
      </w:tr>
      <w:tr w:rsidR="00E26CE0" w:rsidRPr="00E069BF" w14:paraId="0E0164CD" w14:textId="77777777" w:rsidTr="006F6FA1">
        <w:trPr>
          <w:jc w:val="center"/>
        </w:trPr>
        <w:tc>
          <w:tcPr>
            <w:tcW w:w="704" w:type="dxa"/>
          </w:tcPr>
          <w:p w14:paraId="25364863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83B69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Arial Unicode MS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Uchwyt na prącie z regulacją wysokości</w:t>
            </w:r>
          </w:p>
        </w:tc>
      </w:tr>
      <w:tr w:rsidR="00E26CE0" w:rsidRPr="00E069BF" w14:paraId="5E36AF69" w14:textId="77777777" w:rsidTr="006F6FA1">
        <w:trPr>
          <w:jc w:val="center"/>
        </w:trPr>
        <w:tc>
          <w:tcPr>
            <w:tcW w:w="704" w:type="dxa"/>
          </w:tcPr>
          <w:p w14:paraId="6684D60D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1498CD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Nożny przycisk służący do wyzwolenia impulsu fali uderzeniowej oraz zmiany poziomu intensywności</w:t>
            </w:r>
          </w:p>
        </w:tc>
      </w:tr>
      <w:tr w:rsidR="00E26CE0" w:rsidRPr="00E069BF" w14:paraId="3CED6448" w14:textId="77777777" w:rsidTr="006F6FA1">
        <w:trPr>
          <w:jc w:val="center"/>
        </w:trPr>
        <w:tc>
          <w:tcPr>
            <w:tcW w:w="704" w:type="dxa"/>
          </w:tcPr>
          <w:p w14:paraId="72F43F29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27F6F1" w14:textId="77777777" w:rsidR="00E26CE0" w:rsidRPr="00E069BF" w:rsidRDefault="00E26CE0" w:rsidP="00E26CE0">
            <w:pPr>
              <w:widowControl w:val="0"/>
              <w:autoSpaceDE w:val="0"/>
              <w:snapToGrid w:val="0"/>
              <w:spacing w:after="0" w:line="240" w:lineRule="auto"/>
              <w:rPr>
                <w:rFonts w:ascii="Garamond" w:eastAsia="Arial Unicode MS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Arial Unicode MS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Wymiary sterownika: szer. x wys. x głęb.</w:t>
            </w:r>
          </w:p>
          <w:p w14:paraId="5B39368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Arial Unicode MS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450 mm x 405 mm x 226 mm </w:t>
            </w:r>
            <w:r w:rsidRPr="00E069BF">
              <w:rPr>
                <w:rFonts w:ascii="Garamond" w:eastAsia="Arial Unicode MS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sym w:font="Symbol" w:char="F0B1"/>
            </w:r>
            <w:r w:rsidRPr="00E069BF">
              <w:rPr>
                <w:rFonts w:ascii="Garamond" w:eastAsia="Arial Unicode MS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50mm</w:t>
            </w:r>
          </w:p>
        </w:tc>
      </w:tr>
      <w:tr w:rsidR="00E26CE0" w:rsidRPr="00E069BF" w14:paraId="3F23A550" w14:textId="77777777" w:rsidTr="006F6FA1">
        <w:trPr>
          <w:jc w:val="center"/>
        </w:trPr>
        <w:tc>
          <w:tcPr>
            <w:tcW w:w="704" w:type="dxa"/>
          </w:tcPr>
          <w:p w14:paraId="7A2D016F" w14:textId="77777777" w:rsidR="00E26CE0" w:rsidRPr="00E069BF" w:rsidRDefault="00E26CE0" w:rsidP="00E26CE0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9CF304" w14:textId="77777777" w:rsidR="00E26CE0" w:rsidRPr="00E069BF" w:rsidRDefault="00E26CE0" w:rsidP="00E26CE0">
            <w:pPr>
              <w:widowControl w:val="0"/>
              <w:autoSpaceDE w:val="0"/>
              <w:snapToGrid w:val="0"/>
              <w:spacing w:after="0" w:line="240" w:lineRule="auto"/>
              <w:rPr>
                <w:rFonts w:ascii="Garamond" w:eastAsia="Arial Unicode MS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Arial Unicode MS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Zestaw kołpaków żelowych</w:t>
            </w:r>
          </w:p>
        </w:tc>
      </w:tr>
    </w:tbl>
    <w:p w14:paraId="5589C521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215C5F61" w14:textId="77777777" w:rsidR="00E26CE0" w:rsidRPr="00E069BF" w:rsidRDefault="00E26CE0" w:rsidP="00E26CE0">
      <w:pPr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  <w:br w:type="page"/>
      </w:r>
    </w:p>
    <w:p w14:paraId="6FC3BE4A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235"/>
        <w:gridCol w:w="2581"/>
        <w:gridCol w:w="1260"/>
        <w:gridCol w:w="3560"/>
      </w:tblGrid>
      <w:tr w:rsidR="00E26CE0" w:rsidRPr="00E069BF" w14:paraId="085F52B7" w14:textId="77777777" w:rsidTr="006F6FA1">
        <w:trPr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8039C" w14:textId="77777777" w:rsidR="00E26CE0" w:rsidRPr="00E069BF" w:rsidRDefault="00E26CE0" w:rsidP="00E26CE0">
            <w:pPr>
              <w:autoSpaceDN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Informacje dodatkowe</w:t>
            </w:r>
          </w:p>
        </w:tc>
      </w:tr>
      <w:tr w:rsidR="00E26CE0" w:rsidRPr="00E069BF" w14:paraId="4DE4CDDC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F4DE31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CE1FC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Okres gwarancji min 24 m-ce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762E66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ile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DF058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31FBCF2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BA5074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D62AF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Przeglądy aparatu w okresie trwania gwarancji (bezpłatnie)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FA6AB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Min. 1 rocznie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99D8D1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DFE0942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03C7F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DB0E5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Gwarancja dostępności części zamiennych w okresie po sprzedaży urządzenia.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B83C72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Min. 7lat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3D9F9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2B17F0DE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62715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1F13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322ED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gdzie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F9DDD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879C8EE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80365C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24CB9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reakcji od zgłoszenia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36453A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48h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0A8AC1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2306AEA2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1E42DB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790B7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trwania naprawy gwarancyjnej dla podzespołów sprowadzanych w kraju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77AF6B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5 dni robocze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18E24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2DA61960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662F21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ADA42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Czas trwania naprawy gwarancyjnej dla podzespołów sprowadzonych z zagranicy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3E494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Max. 7 dni roboczych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4C9FF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5F950615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283444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69FDFB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Wykonawca ponosi koszty przeglądów serwisowych wbudowanego i dostarczonego sprzętu w okresie gwarancji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14188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7BAC7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2D17EB8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74957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57628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72B791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92A1E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1B1B42F9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706B4" w14:textId="77777777" w:rsidR="00E26CE0" w:rsidRPr="00E069BF" w:rsidRDefault="00E26CE0" w:rsidP="00E26CE0">
            <w:pPr>
              <w:numPr>
                <w:ilvl w:val="0"/>
                <w:numId w:val="28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8E129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Instrukcja obsługi w języku polskim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2BD76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DB09FF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3569D50D" w14:textId="77777777" w:rsidTr="006F6FA1">
        <w:trPr>
          <w:trHeight w:val="36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E4FAEF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netto: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90A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CE6BB69" w14:textId="77777777" w:rsidTr="006F6FA1">
        <w:trPr>
          <w:trHeight w:val="28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1F20E6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VAT %: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F4D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740F97FF" w14:textId="77777777" w:rsidTr="006F6FA1">
        <w:trPr>
          <w:trHeight w:val="27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0AD25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brutto: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43FA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15470B19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6181827D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4077EF65" w14:textId="77777777" w:rsidR="00E26CE0" w:rsidRPr="00E069BF" w:rsidRDefault="00E26CE0" w:rsidP="00E26CE0">
      <w:pPr>
        <w:spacing w:after="0" w:line="240" w:lineRule="auto"/>
        <w:ind w:left="-426"/>
        <w:jc w:val="both"/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>Niniejszym oświadczamy, że zaoferowane oprogramowanie/sprzęt oraz sprzęt zintegrowany wraz z nim spełnia wszystkie powyżej wymienione minimalne parametry</w:t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vertAlign w:val="superscript"/>
          <w:lang w:eastAsia="pl-PL"/>
          <w14:ligatures w14:val="none"/>
        </w:rPr>
        <w:footnoteReference w:id="5"/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 xml:space="preserve">. </w:t>
      </w:r>
    </w:p>
    <w:p w14:paraId="5427C471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14A7F939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E069BF"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  <w:t>).</w:t>
      </w:r>
    </w:p>
    <w:p w14:paraId="0B10AED7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1A102B40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7957F21D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  <w:t xml:space="preserve">  /podpisano elektronicznie/**</w:t>
      </w:r>
    </w:p>
    <w:p w14:paraId="3DF047C2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</w:pPr>
    </w:p>
    <w:p w14:paraId="45FDB5D1" w14:textId="77777777" w:rsidR="00E26CE0" w:rsidRPr="00E069BF" w:rsidRDefault="00E26CE0" w:rsidP="00E26CE0">
      <w:pPr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  <w:br w:type="page"/>
      </w:r>
    </w:p>
    <w:p w14:paraId="0D25D421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  <w:lastRenderedPageBreak/>
        <w:t>Wartości podane w tabeli stanowią nieprzekraczalne minimum, którego niespełnienie spowoduje odrzucenie oferty.</w:t>
      </w:r>
    </w:p>
    <w:p w14:paraId="7F47BB71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</w:p>
    <w:p w14:paraId="7DEEECDC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000000" w:themeColor="text1"/>
          <w:kern w:val="0"/>
          <w:sz w:val="20"/>
          <w:szCs w:val="20"/>
          <w:lang w:eastAsia="pl-PL"/>
          <w14:ligatures w14:val="none"/>
        </w:rPr>
        <w:t>Parametry techniczne</w:t>
      </w:r>
    </w:p>
    <w:p w14:paraId="5201BC37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kern w:val="0"/>
          <w:sz w:val="20"/>
          <w:szCs w:val="20"/>
          <w:lang w:eastAsia="pl-PL"/>
          <w14:ligatures w14:val="none"/>
        </w:rPr>
      </w:pPr>
    </w:p>
    <w:p w14:paraId="279E7368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 xml:space="preserve">Część VI. </w:t>
      </w:r>
      <w:proofErr w:type="spellStart"/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>Fiberocystoskop</w:t>
      </w:r>
      <w:proofErr w:type="spellEnd"/>
      <w:r w:rsidRPr="00E069BF"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  <w:t xml:space="preserve"> – 1 szt.</w:t>
      </w:r>
    </w:p>
    <w:p w14:paraId="04BE2611" w14:textId="77777777" w:rsidR="00E26CE0" w:rsidRPr="00E069BF" w:rsidRDefault="00E26CE0" w:rsidP="00E26CE0">
      <w:pPr>
        <w:spacing w:after="0" w:line="240" w:lineRule="auto"/>
        <w:jc w:val="center"/>
        <w:rPr>
          <w:rFonts w:ascii="Garamond" w:eastAsia="Times New Roman" w:hAnsi="Garamond" w:cstheme="minorHAnsi"/>
          <w:b/>
          <w:bCs/>
          <w:color w:val="FF0000"/>
          <w:kern w:val="0"/>
          <w:sz w:val="20"/>
          <w:szCs w:val="20"/>
          <w:lang w:eastAsia="pl-PL"/>
          <w14:ligatures w14:val="none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3"/>
        <w:gridCol w:w="7087"/>
      </w:tblGrid>
      <w:tr w:rsidR="00E26CE0" w:rsidRPr="00E069BF" w14:paraId="28BC47E5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0DC70005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265868E1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0278ABA4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5A1EF2F5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705B87E1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31C2FA40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6A5D7171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1DD5E51B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E26CE0" w:rsidRPr="00E069BF" w14:paraId="49859FFE" w14:textId="77777777" w:rsidTr="006F6FA1">
        <w:tc>
          <w:tcPr>
            <w:tcW w:w="3403" w:type="dxa"/>
            <w:shd w:val="clear" w:color="auto" w:fill="C5E0B3" w:themeFill="accent6" w:themeFillTint="66"/>
          </w:tcPr>
          <w:p w14:paraId="200740FE" w14:textId="77777777" w:rsidR="00E26CE0" w:rsidRPr="00E069BF" w:rsidRDefault="00E26CE0" w:rsidP="00E26CE0">
            <w:pPr>
              <w:spacing w:after="0" w:line="36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Rok produkcji nie starszy niż 2026:</w:t>
            </w:r>
          </w:p>
        </w:tc>
        <w:tc>
          <w:tcPr>
            <w:tcW w:w="7087" w:type="dxa"/>
            <w:shd w:val="clear" w:color="auto" w:fill="FFFFFF" w:themeFill="background1"/>
          </w:tcPr>
          <w:p w14:paraId="51551EA6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657BD60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kern w:val="0"/>
          <w:sz w:val="20"/>
          <w:szCs w:val="20"/>
          <w:lang w:eastAsia="pl-PL"/>
          <w14:ligatures w14:val="none"/>
        </w:rPr>
      </w:pP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9658"/>
      </w:tblGrid>
      <w:tr w:rsidR="00E26CE0" w:rsidRPr="00E069BF" w14:paraId="6BB9412A" w14:textId="77777777" w:rsidTr="006F6FA1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0F08C726" w14:textId="77777777" w:rsidR="00E26CE0" w:rsidRPr="00E069BF" w:rsidRDefault="00E26CE0" w:rsidP="00E26CE0">
            <w:pPr>
              <w:spacing w:after="0" w:line="240" w:lineRule="auto"/>
              <w:ind w:left="-6"/>
              <w:jc w:val="center"/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9658" w:type="dxa"/>
            <w:shd w:val="clear" w:color="auto" w:fill="92D050"/>
            <w:vAlign w:val="center"/>
          </w:tcPr>
          <w:p w14:paraId="5ECCA3EA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cap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kern w:val="0"/>
                <w:sz w:val="20"/>
                <w:szCs w:val="20"/>
                <w:lang w:eastAsia="pl-PL"/>
                <w14:ligatures w14:val="none"/>
              </w:rPr>
              <w:t>Opis minimalnych wymaganych parametrów technicznych</w:t>
            </w:r>
          </w:p>
        </w:tc>
      </w:tr>
      <w:tr w:rsidR="00E26CE0" w:rsidRPr="00E069BF" w14:paraId="07B26199" w14:textId="77777777" w:rsidTr="006F6FA1">
        <w:trPr>
          <w:jc w:val="center"/>
        </w:trPr>
        <w:tc>
          <w:tcPr>
            <w:tcW w:w="704" w:type="dxa"/>
          </w:tcPr>
          <w:p w14:paraId="3D05DD72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9658" w:type="dxa"/>
          </w:tcPr>
          <w:p w14:paraId="250D3B8D" w14:textId="77777777" w:rsidR="00E26CE0" w:rsidRPr="00E069BF" w:rsidRDefault="00E26CE0" w:rsidP="00E26CE0">
            <w:pPr>
              <w:spacing w:after="0" w:line="240" w:lineRule="auto"/>
              <w:jc w:val="center"/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</w:tr>
      <w:tr w:rsidR="00E26CE0" w:rsidRPr="00E069BF" w14:paraId="16066701" w14:textId="77777777" w:rsidTr="006F6FA1">
        <w:trPr>
          <w:trHeight w:val="274"/>
          <w:jc w:val="center"/>
        </w:trPr>
        <w:tc>
          <w:tcPr>
            <w:tcW w:w="704" w:type="dxa"/>
          </w:tcPr>
          <w:p w14:paraId="6156E819" w14:textId="77777777" w:rsidR="00E26CE0" w:rsidRPr="00E069BF" w:rsidRDefault="00E26CE0" w:rsidP="00E26CE0">
            <w:pPr>
              <w:spacing w:after="0" w:line="240" w:lineRule="auto"/>
              <w:ind w:left="360"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E12E5CA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E069BF">
              <w:rPr>
                <w:rFonts w:ascii="Garamond" w:eastAsia="Times New Roman" w:hAnsi="Garamond" w:cstheme="minorHAnsi"/>
                <w:b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>Fiberocystoskop</w:t>
            </w:r>
            <w:proofErr w:type="spellEnd"/>
            <w:r w:rsidRPr="00E069BF">
              <w:rPr>
                <w:rFonts w:ascii="Garamond" w:eastAsia="Times New Roman" w:hAnsi="Garamond" w:cstheme="minorHAnsi"/>
                <w:b/>
                <w:color w:val="000000"/>
                <w:kern w:val="3"/>
                <w:sz w:val="20"/>
                <w:szCs w:val="20"/>
                <w:lang w:eastAsia="zh-CN"/>
                <w14:ligatures w14:val="none"/>
              </w:rPr>
              <w:t xml:space="preserve"> nowy, nie powystawowy</w:t>
            </w:r>
          </w:p>
        </w:tc>
      </w:tr>
      <w:tr w:rsidR="00E26CE0" w:rsidRPr="00E069BF" w14:paraId="6893925A" w14:textId="77777777" w:rsidTr="006F6FA1">
        <w:trPr>
          <w:jc w:val="center"/>
        </w:trPr>
        <w:tc>
          <w:tcPr>
            <w:tcW w:w="704" w:type="dxa"/>
          </w:tcPr>
          <w:p w14:paraId="0EAA4511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5285D6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Wyposażony w kanał roboczy w rozmiarze nie mniejszym niż 7 Fr.</w:t>
            </w:r>
          </w:p>
        </w:tc>
      </w:tr>
      <w:tr w:rsidR="00E26CE0" w:rsidRPr="00E069BF" w14:paraId="35E05CC5" w14:textId="77777777" w:rsidTr="006F6FA1">
        <w:trPr>
          <w:jc w:val="center"/>
        </w:trPr>
        <w:tc>
          <w:tcPr>
            <w:tcW w:w="704" w:type="dxa"/>
          </w:tcPr>
          <w:p w14:paraId="00627C69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D4B895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Długość robocza ok. 370 mm</w:t>
            </w:r>
          </w:p>
        </w:tc>
      </w:tr>
      <w:tr w:rsidR="00E26CE0" w:rsidRPr="00E069BF" w14:paraId="46DA941D" w14:textId="77777777" w:rsidTr="006F6FA1">
        <w:trPr>
          <w:jc w:val="center"/>
        </w:trPr>
        <w:tc>
          <w:tcPr>
            <w:tcW w:w="704" w:type="dxa"/>
          </w:tcPr>
          <w:p w14:paraId="7B53C017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6FD19FB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Wejście kanału roboczego wyposażone w dwa zintegrowane na stałe z fiberoskopem przyłącza LUER-lock z rozbieralnymi, metalowymi kranikami</w:t>
            </w:r>
          </w:p>
        </w:tc>
      </w:tr>
      <w:tr w:rsidR="00E26CE0" w:rsidRPr="00E069BF" w14:paraId="0AFA7D9F" w14:textId="77777777" w:rsidTr="006F6FA1">
        <w:trPr>
          <w:jc w:val="center"/>
        </w:trPr>
        <w:tc>
          <w:tcPr>
            <w:tcW w:w="704" w:type="dxa"/>
          </w:tcPr>
          <w:p w14:paraId="4A7105E2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CFB97C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Adapter LUER-Lock do kanału roboczego  </w:t>
            </w:r>
          </w:p>
        </w:tc>
      </w:tr>
      <w:tr w:rsidR="00E26CE0" w:rsidRPr="00E069BF" w14:paraId="1CCEA584" w14:textId="77777777" w:rsidTr="006F6FA1">
        <w:trPr>
          <w:jc w:val="center"/>
        </w:trPr>
        <w:tc>
          <w:tcPr>
            <w:tcW w:w="704" w:type="dxa"/>
          </w:tcPr>
          <w:p w14:paraId="46B1E573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1BC387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Fiberoskop wyposażony w złącze do podłączenia światłowodu</w:t>
            </w:r>
          </w:p>
        </w:tc>
      </w:tr>
      <w:tr w:rsidR="00E26CE0" w:rsidRPr="00E069BF" w14:paraId="097486F4" w14:textId="77777777" w:rsidTr="006F6FA1">
        <w:trPr>
          <w:trHeight w:val="310"/>
          <w:jc w:val="center"/>
        </w:trPr>
        <w:tc>
          <w:tcPr>
            <w:tcW w:w="704" w:type="dxa"/>
          </w:tcPr>
          <w:p w14:paraId="3EB07798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12E8D65E" w14:textId="77777777" w:rsidR="00E26CE0" w:rsidRPr="00E069BF" w:rsidRDefault="00E26CE0" w:rsidP="00E26CE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Przenośne źródło światła LED</w:t>
            </w:r>
          </w:p>
        </w:tc>
      </w:tr>
      <w:tr w:rsidR="00E26CE0" w:rsidRPr="00E069BF" w14:paraId="3A9A0FE7" w14:textId="77777777" w:rsidTr="006F6FA1">
        <w:trPr>
          <w:trHeight w:val="310"/>
          <w:jc w:val="center"/>
        </w:trPr>
        <w:tc>
          <w:tcPr>
            <w:tcW w:w="704" w:type="dxa"/>
          </w:tcPr>
          <w:p w14:paraId="5669F7F6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3A5A707C" w14:textId="77777777" w:rsidR="00E26CE0" w:rsidRPr="00E069BF" w:rsidRDefault="00E26CE0" w:rsidP="00E26CE0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Okular fiberoskopu wyposażony w pokrętło do regulacji ostrości i dostosowany do połączenia z głowicą kamery endoskopowej różnych producentów</w:t>
            </w:r>
          </w:p>
        </w:tc>
      </w:tr>
      <w:tr w:rsidR="00E26CE0" w:rsidRPr="00E069BF" w14:paraId="68CB857A" w14:textId="77777777" w:rsidTr="006F6FA1">
        <w:trPr>
          <w:jc w:val="center"/>
        </w:trPr>
        <w:tc>
          <w:tcPr>
            <w:tcW w:w="704" w:type="dxa"/>
          </w:tcPr>
          <w:p w14:paraId="4360D601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4FEA9F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Kąt pola widzenia: ok 110°</w:t>
            </w:r>
          </w:p>
        </w:tc>
      </w:tr>
      <w:tr w:rsidR="00E26CE0" w:rsidRPr="00E069BF" w14:paraId="65B15D85" w14:textId="77777777" w:rsidTr="006F6FA1">
        <w:trPr>
          <w:jc w:val="center"/>
        </w:trPr>
        <w:tc>
          <w:tcPr>
            <w:tcW w:w="704" w:type="dxa"/>
          </w:tcPr>
          <w:p w14:paraId="62CC9939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5E1EFBDE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Rękojeść fiberoskopu wyposażona w dźwignię sterującą wygięciem końcówki dystalnej ok. 215° w górę i ok. 140° w dół</w:t>
            </w:r>
          </w:p>
        </w:tc>
      </w:tr>
      <w:tr w:rsidR="00E26CE0" w:rsidRPr="00E069BF" w14:paraId="52FF726F" w14:textId="77777777" w:rsidTr="006F6FA1">
        <w:trPr>
          <w:jc w:val="center"/>
        </w:trPr>
        <w:tc>
          <w:tcPr>
            <w:tcW w:w="704" w:type="dxa"/>
          </w:tcPr>
          <w:p w14:paraId="605DAA68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45F31A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Wygięcie końcówki dystalnej min.: 210° do góry, 140° do dołu</w:t>
            </w:r>
          </w:p>
        </w:tc>
      </w:tr>
      <w:tr w:rsidR="00E26CE0" w:rsidRPr="00E069BF" w14:paraId="6A62CA81" w14:textId="77777777" w:rsidTr="006F6FA1">
        <w:trPr>
          <w:jc w:val="center"/>
        </w:trPr>
        <w:tc>
          <w:tcPr>
            <w:tcW w:w="704" w:type="dxa"/>
          </w:tcPr>
          <w:p w14:paraId="2CD5E5B7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4DA6BB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Rozmiar zewnętrzny płaszcza roboczego nie większy niż 15,5 Fr. </w:t>
            </w:r>
          </w:p>
        </w:tc>
      </w:tr>
      <w:tr w:rsidR="00E26CE0" w:rsidRPr="00E069BF" w14:paraId="5C8F5086" w14:textId="77777777" w:rsidTr="006F6FA1">
        <w:trPr>
          <w:jc w:val="center"/>
        </w:trPr>
        <w:tc>
          <w:tcPr>
            <w:tcW w:w="704" w:type="dxa"/>
          </w:tcPr>
          <w:p w14:paraId="6AFFA934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6D0B10C5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Długość robocza fiberoskopu: 37 cm - 38 cm</w:t>
            </w:r>
          </w:p>
        </w:tc>
      </w:tr>
      <w:tr w:rsidR="00E26CE0" w:rsidRPr="00E069BF" w14:paraId="14C34C26" w14:textId="77777777" w:rsidTr="006F6FA1">
        <w:trPr>
          <w:jc w:val="center"/>
        </w:trPr>
        <w:tc>
          <w:tcPr>
            <w:tcW w:w="704" w:type="dxa"/>
          </w:tcPr>
          <w:p w14:paraId="0111015F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046E4114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Fiberoskop nadający się do sterylizacji w tlenku etylenu (EO)</w:t>
            </w:r>
          </w:p>
        </w:tc>
      </w:tr>
      <w:tr w:rsidR="00E26CE0" w:rsidRPr="00E069BF" w14:paraId="6FE9762F" w14:textId="77777777" w:rsidTr="006F6FA1">
        <w:trPr>
          <w:jc w:val="center"/>
        </w:trPr>
        <w:tc>
          <w:tcPr>
            <w:tcW w:w="704" w:type="dxa"/>
          </w:tcPr>
          <w:p w14:paraId="234D0F67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5E54A27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Kleszcze biopsyjne, giętkie, jedna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bransza</w:t>
            </w:r>
            <w:proofErr w:type="spellEnd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ruchoma, </w:t>
            </w:r>
            <w:proofErr w:type="gram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rozmiar  5</w:t>
            </w:r>
            <w:proofErr w:type="gramEnd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Fr., długość 730 - 750 mm, wielorazowego użytku – 1 szt.</w:t>
            </w:r>
          </w:p>
        </w:tc>
      </w:tr>
      <w:tr w:rsidR="00E26CE0" w:rsidRPr="00E069BF" w14:paraId="0B8FC599" w14:textId="77777777" w:rsidTr="006F6FA1">
        <w:trPr>
          <w:jc w:val="center"/>
        </w:trPr>
        <w:tc>
          <w:tcPr>
            <w:tcW w:w="704" w:type="dxa"/>
          </w:tcPr>
          <w:p w14:paraId="6A67E9CC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  <w:vAlign w:val="center"/>
          </w:tcPr>
          <w:p w14:paraId="2F8139B6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Kleszcze chwytające, giętkie, jedna </w:t>
            </w:r>
            <w:proofErr w:type="spell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bransza</w:t>
            </w:r>
            <w:proofErr w:type="spellEnd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ruchoma, </w:t>
            </w:r>
            <w:proofErr w:type="gramStart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rozmiar  5</w:t>
            </w:r>
            <w:proofErr w:type="gramEnd"/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Fr., długość 730 - 750 mm, wielorazowego użytku – 1 szt.</w:t>
            </w:r>
          </w:p>
        </w:tc>
      </w:tr>
      <w:tr w:rsidR="00E26CE0" w:rsidRPr="00E069BF" w14:paraId="2B8D53DF" w14:textId="77777777" w:rsidTr="006F6FA1">
        <w:trPr>
          <w:jc w:val="center"/>
        </w:trPr>
        <w:tc>
          <w:tcPr>
            <w:tcW w:w="704" w:type="dxa"/>
          </w:tcPr>
          <w:p w14:paraId="259C4731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7763D6A6" w14:textId="77777777" w:rsidR="00E26CE0" w:rsidRPr="00E069BF" w:rsidRDefault="00E26CE0" w:rsidP="00E26CE0">
            <w:pPr>
              <w:spacing w:after="0" w:line="240" w:lineRule="auto"/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W zestawie:</w:t>
            </w:r>
          </w:p>
          <w:p w14:paraId="4C2E92D1" w14:textId="77777777" w:rsidR="00E26CE0" w:rsidRPr="00E069BF" w:rsidRDefault="00E26CE0" w:rsidP="00E26CE0">
            <w:pPr>
              <w:numPr>
                <w:ilvl w:val="0"/>
                <w:numId w:val="12"/>
              </w:numPr>
              <w:spacing w:after="0" w:line="240" w:lineRule="auto"/>
              <w:ind w:hanging="223"/>
              <w:contextualSpacing/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kern w:val="0"/>
                <w:sz w:val="20"/>
                <w:szCs w:val="20"/>
                <w:lang w:eastAsia="pl-PL"/>
                <w14:ligatures w14:val="none"/>
              </w:rPr>
              <w:t>tester szczelności – 1 szt.</w:t>
            </w:r>
          </w:p>
          <w:p w14:paraId="31C34726" w14:textId="77777777" w:rsidR="00E26CE0" w:rsidRPr="00E069BF" w:rsidRDefault="00E26CE0" w:rsidP="00E26CE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ind w:hanging="223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nasadka kompensacji ciśnienia – 1 szt. </w:t>
            </w:r>
          </w:p>
        </w:tc>
      </w:tr>
      <w:tr w:rsidR="00E26CE0" w:rsidRPr="00E069BF" w14:paraId="47983D52" w14:textId="77777777" w:rsidTr="006F6FA1">
        <w:trPr>
          <w:jc w:val="center"/>
        </w:trPr>
        <w:tc>
          <w:tcPr>
            <w:tcW w:w="704" w:type="dxa"/>
          </w:tcPr>
          <w:p w14:paraId="67D76E65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EB3177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Światłowód we nieprzeźroczystej osłonie, długość 230 – 250 cm – 1 szt.</w:t>
            </w:r>
          </w:p>
        </w:tc>
      </w:tr>
      <w:tr w:rsidR="00E26CE0" w:rsidRPr="00E069BF" w14:paraId="78BFC8A4" w14:textId="77777777" w:rsidTr="006F6FA1">
        <w:trPr>
          <w:jc w:val="center"/>
        </w:trPr>
        <w:tc>
          <w:tcPr>
            <w:tcW w:w="704" w:type="dxa"/>
          </w:tcPr>
          <w:p w14:paraId="36754DC1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4D34AC38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Kontener plastikowy do sterylizacji i przechowywania giętkiego endoskopu, pokrywa perforowana, dno kontenera perforowane, wyprofilowane zgodnie z kształtem endoskopu, wymiary zewnętrzne [szer. x gł. x wys.] - 550 x 260 x 92 mm (±5 mm) – 1 szt.</w:t>
            </w:r>
          </w:p>
        </w:tc>
      </w:tr>
      <w:tr w:rsidR="00E26CE0" w:rsidRPr="00E069BF" w14:paraId="20A8ED9A" w14:textId="77777777" w:rsidTr="006F6FA1">
        <w:trPr>
          <w:jc w:val="center"/>
        </w:trPr>
        <w:tc>
          <w:tcPr>
            <w:tcW w:w="704" w:type="dxa"/>
          </w:tcPr>
          <w:p w14:paraId="708135C9" w14:textId="77777777" w:rsidR="00E26CE0" w:rsidRPr="00E069BF" w:rsidRDefault="00E26CE0" w:rsidP="00E26CE0">
            <w:pPr>
              <w:numPr>
                <w:ilvl w:val="0"/>
                <w:numId w:val="7"/>
              </w:numPr>
              <w:spacing w:after="0" w:line="240" w:lineRule="auto"/>
              <w:contextualSpacing/>
              <w:jc w:val="both"/>
              <w:rPr>
                <w:rFonts w:ascii="Garamond" w:hAnsi="Garamond" w:cstheme="minorHAns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58" w:type="dxa"/>
          </w:tcPr>
          <w:p w14:paraId="27F943C0" w14:textId="77777777" w:rsidR="00E26CE0" w:rsidRPr="00E069BF" w:rsidRDefault="00E26CE0" w:rsidP="00E26CE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color w:val="00000A"/>
                <w:kern w:val="0"/>
                <w:sz w:val="20"/>
                <w:szCs w:val="20"/>
                <w:lang w:eastAsia="pl-PL"/>
                <w14:ligatures w14:val="none"/>
              </w:rPr>
              <w:t>Kompatybilny z dowolnym torem wizyjnym</w:t>
            </w:r>
          </w:p>
        </w:tc>
      </w:tr>
    </w:tbl>
    <w:p w14:paraId="0BAFE00D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2235"/>
        <w:gridCol w:w="2581"/>
        <w:gridCol w:w="1260"/>
        <w:gridCol w:w="3560"/>
      </w:tblGrid>
      <w:tr w:rsidR="00E26CE0" w:rsidRPr="00E069BF" w14:paraId="40CF6C38" w14:textId="77777777" w:rsidTr="006F6FA1">
        <w:trPr>
          <w:jc w:val="center"/>
        </w:trPr>
        <w:tc>
          <w:tcPr>
            <w:tcW w:w="10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3018D" w14:textId="77777777" w:rsidR="00E26CE0" w:rsidRPr="00E069BF" w:rsidRDefault="00E26CE0" w:rsidP="00E26CE0">
            <w:pPr>
              <w:autoSpaceDN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b/>
                <w:bCs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Informacje dodatkowe</w:t>
            </w:r>
          </w:p>
        </w:tc>
      </w:tr>
      <w:tr w:rsidR="00E26CE0" w:rsidRPr="00E069BF" w14:paraId="7CDD5D6D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776CB1" w14:textId="77777777" w:rsidR="00E26CE0" w:rsidRPr="00E069BF" w:rsidRDefault="00E26CE0" w:rsidP="00E26CE0">
            <w:pPr>
              <w:numPr>
                <w:ilvl w:val="0"/>
                <w:numId w:val="13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1C607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Okres gwarancji min 24 m-ce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6BA9B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ile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1B1C2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4CC6A178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562BD6" w14:textId="77777777" w:rsidR="00E26CE0" w:rsidRPr="00E069BF" w:rsidRDefault="00E26CE0" w:rsidP="00E26CE0">
            <w:pPr>
              <w:numPr>
                <w:ilvl w:val="0"/>
                <w:numId w:val="13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C99B8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Dostępność do autoryzowanego serwisu.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1EDAD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TAK, </w:t>
            </w:r>
            <w:proofErr w:type="gramStart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podać</w:t>
            </w:r>
            <w:proofErr w:type="gramEnd"/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 xml:space="preserve"> gdzie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7EAC6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0AC5F772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D55E0" w14:textId="77777777" w:rsidR="00E26CE0" w:rsidRPr="00E069BF" w:rsidRDefault="00E26CE0" w:rsidP="00E26CE0">
            <w:pPr>
              <w:numPr>
                <w:ilvl w:val="0"/>
                <w:numId w:val="13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4780D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Deklaracja zgodności CE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E3FFE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9F918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5381C0A1" w14:textId="77777777" w:rsidTr="006F6FA1">
        <w:trPr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28F34" w14:textId="77777777" w:rsidR="00E26CE0" w:rsidRPr="00E069BF" w:rsidRDefault="00E26CE0" w:rsidP="00E26CE0">
            <w:pPr>
              <w:numPr>
                <w:ilvl w:val="0"/>
                <w:numId w:val="13"/>
              </w:num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2C9FF9" w14:textId="77777777" w:rsidR="00E26CE0" w:rsidRPr="00E069BF" w:rsidRDefault="00E26CE0" w:rsidP="00E26CE0">
            <w:pPr>
              <w:widowControl w:val="0"/>
              <w:spacing w:after="0" w:line="240" w:lineRule="auto"/>
              <w:jc w:val="both"/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069BF">
              <w:rPr>
                <w:rFonts w:ascii="Garamond" w:eastAsia="Times New Roman" w:hAnsi="Garamond" w:cstheme="minorHAnsi"/>
                <w:kern w:val="0"/>
                <w:sz w:val="20"/>
                <w:szCs w:val="20"/>
                <w:lang w:eastAsia="pl-PL"/>
                <w14:ligatures w14:val="none"/>
              </w:rPr>
              <w:t>Instrukcja obsługi w języku polskim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01E460" w14:textId="77777777" w:rsidR="00E26CE0" w:rsidRPr="00E069BF" w:rsidRDefault="00E26CE0" w:rsidP="00E26CE0">
            <w:pPr>
              <w:autoSpaceDN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TAK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33DAC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31D3AAB4" w14:textId="77777777" w:rsidTr="006F6FA1">
        <w:trPr>
          <w:trHeight w:val="36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C7D5D4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netto: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EABA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3DCB0F6F" w14:textId="77777777" w:rsidTr="006F6FA1">
        <w:trPr>
          <w:trHeight w:val="28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879A9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VAT %: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F9B3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6CE0" w:rsidRPr="00E069BF" w14:paraId="643F430E" w14:textId="77777777" w:rsidTr="006F6FA1">
        <w:trPr>
          <w:trHeight w:val="273"/>
          <w:jc w:val="center"/>
        </w:trPr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BF323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  <w:r w:rsidRPr="00E069BF"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  <w:t>Wartość brutto:</w:t>
            </w:r>
          </w:p>
        </w:tc>
        <w:tc>
          <w:tcPr>
            <w:tcW w:w="7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4913" w14:textId="77777777" w:rsidR="00E26CE0" w:rsidRPr="00E069BF" w:rsidRDefault="00E26CE0" w:rsidP="00E26CE0">
            <w:pPr>
              <w:autoSpaceDN w:val="0"/>
              <w:snapToGrid w:val="0"/>
              <w:spacing w:after="0" w:line="240" w:lineRule="auto"/>
              <w:textAlignment w:val="baseline"/>
              <w:rPr>
                <w:rFonts w:ascii="Garamond" w:eastAsia="Calibri" w:hAnsi="Garamond" w:cstheme="minorHAnsi"/>
                <w:color w:val="00000A"/>
                <w:kern w:val="3"/>
                <w:sz w:val="20"/>
                <w:szCs w:val="20"/>
                <w:lang w:eastAsia="zh-CN"/>
                <w14:ligatures w14:val="none"/>
              </w:rPr>
            </w:pPr>
          </w:p>
        </w:tc>
      </w:tr>
    </w:tbl>
    <w:p w14:paraId="69FC5251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0FEECC4A" w14:textId="77777777" w:rsidR="00E26CE0" w:rsidRPr="00E069BF" w:rsidRDefault="00E26CE0" w:rsidP="00E26CE0">
      <w:pPr>
        <w:spacing w:after="0" w:line="240" w:lineRule="auto"/>
        <w:rPr>
          <w:rFonts w:ascii="Garamond" w:eastAsia="Times New Roman" w:hAnsi="Garamond" w:cstheme="minorHAnsi"/>
          <w:b/>
          <w:bCs/>
          <w:i/>
          <w:kern w:val="0"/>
          <w:sz w:val="20"/>
          <w:szCs w:val="20"/>
          <w:lang w:eastAsia="pl-PL"/>
          <w14:ligatures w14:val="none"/>
        </w:rPr>
      </w:pPr>
    </w:p>
    <w:p w14:paraId="571FE4B6" w14:textId="77777777" w:rsidR="00E26CE0" w:rsidRPr="00E069BF" w:rsidRDefault="00E26CE0" w:rsidP="00E26CE0">
      <w:pPr>
        <w:spacing w:after="0" w:line="240" w:lineRule="auto"/>
        <w:ind w:left="-426"/>
        <w:jc w:val="both"/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lastRenderedPageBreak/>
        <w:t>Niniejszym oświadczamy, że zaoferowane oprogramowanie/sprzęt oraz sprzęt zintegrowany wraz z nim spełnia wszystkie powyżej wymienione minimalne parametry</w:t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vertAlign w:val="superscript"/>
          <w:lang w:eastAsia="pl-PL"/>
          <w14:ligatures w14:val="none"/>
        </w:rPr>
        <w:footnoteReference w:id="6"/>
      </w:r>
      <w:r w:rsidRPr="00E069BF">
        <w:rPr>
          <w:rFonts w:ascii="Garamond" w:eastAsia="Times New Roman" w:hAnsi="Garamond" w:cstheme="minorHAnsi"/>
          <w:b/>
          <w:bCs/>
          <w:kern w:val="0"/>
          <w:sz w:val="20"/>
          <w:szCs w:val="20"/>
          <w:lang w:eastAsia="pl-PL"/>
          <w14:ligatures w14:val="none"/>
        </w:rPr>
        <w:t xml:space="preserve">. </w:t>
      </w:r>
    </w:p>
    <w:p w14:paraId="7D95EBEF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Niniejszym oświadczamy, że oferowane oprogramowanie/sprzęt, oprócz spełnienia odpowiednich parametrów funkcjonalnych, gwarantuje bezpieczeństwo pacjentów i personelu medycznego oraz zapewnia wymagany wysoki poziom usług medycznych.</w:t>
      </w:r>
    </w:p>
    <w:p w14:paraId="7B893D83" w14:textId="77777777" w:rsidR="00E26CE0" w:rsidRPr="00E069BF" w:rsidRDefault="00E26CE0" w:rsidP="00E26CE0">
      <w:pPr>
        <w:suppressAutoHyphens/>
        <w:autoSpaceDN w:val="0"/>
        <w:spacing w:after="0" w:line="240" w:lineRule="auto"/>
        <w:ind w:left="-426"/>
        <w:jc w:val="both"/>
        <w:textAlignment w:val="baseline"/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</w:pPr>
      <w:r w:rsidRPr="00E069BF"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  <w:t>Oświadczamy, że oferowane powyżej wyspecyfikowane oprogramowanie/sprzęt jest kompletne i będzie gotowe do użytkowania bez żadnych dodatkowych zakupów i inwestycji (poza materiałami eksploatacyjnymi</w:t>
      </w:r>
      <w:r w:rsidRPr="00E069BF">
        <w:rPr>
          <w:rFonts w:ascii="Garamond" w:eastAsia="Times New Roman" w:hAnsi="Garamond" w:cstheme="minorHAnsi"/>
          <w:i/>
          <w:color w:val="00000A"/>
          <w:kern w:val="3"/>
          <w:sz w:val="20"/>
          <w:szCs w:val="20"/>
          <w:lang w:eastAsia="zh-CN"/>
          <w14:ligatures w14:val="none"/>
        </w:rPr>
        <w:t>).</w:t>
      </w:r>
    </w:p>
    <w:p w14:paraId="5B09B702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1EBEC1A3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17175200" w14:textId="77777777" w:rsidR="00E26CE0" w:rsidRPr="00E069BF" w:rsidRDefault="00E26CE0" w:rsidP="00E26CE0">
      <w:pPr>
        <w:spacing w:after="0" w:line="240" w:lineRule="auto"/>
        <w:jc w:val="right"/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</w:pPr>
      <w:r w:rsidRPr="00E069BF">
        <w:rPr>
          <w:rFonts w:ascii="Garamond" w:eastAsia="Times New Roman" w:hAnsi="Garamond" w:cstheme="minorHAnsi"/>
          <w:bCs/>
          <w:i/>
          <w:kern w:val="0"/>
          <w:sz w:val="20"/>
          <w:szCs w:val="20"/>
          <w:lang w:eastAsia="pl-PL"/>
          <w14:ligatures w14:val="none"/>
        </w:rPr>
        <w:t>/podpisano elektronicznie/**</w:t>
      </w:r>
    </w:p>
    <w:p w14:paraId="74B17DEC" w14:textId="77777777" w:rsidR="00E26CE0" w:rsidRPr="00E069BF" w:rsidRDefault="00E26CE0" w:rsidP="00E26CE0">
      <w:pPr>
        <w:suppressAutoHyphens/>
        <w:autoSpaceDN w:val="0"/>
        <w:spacing w:after="0" w:line="240" w:lineRule="auto"/>
        <w:ind w:left="3540" w:firstLine="708"/>
        <w:textAlignment w:val="baseline"/>
        <w:rPr>
          <w:rFonts w:ascii="Garamond" w:eastAsia="Times New Roman" w:hAnsi="Garamond" w:cstheme="minorHAnsi"/>
          <w:color w:val="00000A"/>
          <w:kern w:val="3"/>
          <w:sz w:val="20"/>
          <w:szCs w:val="20"/>
          <w:lang w:eastAsia="zh-CN"/>
          <w14:ligatures w14:val="none"/>
        </w:rPr>
      </w:pPr>
    </w:p>
    <w:p w14:paraId="4B3CAA40" w14:textId="77777777" w:rsidR="00093D5B" w:rsidRPr="00E069BF" w:rsidRDefault="00093D5B">
      <w:pPr>
        <w:rPr>
          <w:rFonts w:ascii="Garamond" w:hAnsi="Garamond"/>
          <w:sz w:val="20"/>
          <w:szCs w:val="20"/>
        </w:rPr>
      </w:pPr>
    </w:p>
    <w:sectPr w:rsidR="00093D5B" w:rsidRPr="00E069BF" w:rsidSect="00E26CE0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51853" w14:textId="77777777" w:rsidR="00E70E4B" w:rsidRDefault="00E70E4B" w:rsidP="00E26CE0">
      <w:pPr>
        <w:spacing w:after="0" w:line="240" w:lineRule="auto"/>
      </w:pPr>
      <w:r>
        <w:separator/>
      </w:r>
    </w:p>
  </w:endnote>
  <w:endnote w:type="continuationSeparator" w:id="0">
    <w:p w14:paraId="30A520E3" w14:textId="77777777" w:rsidR="00E70E4B" w:rsidRDefault="00E70E4B" w:rsidP="00E26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46FB6" w14:textId="77777777" w:rsidR="00E70E4B" w:rsidRDefault="00E70E4B" w:rsidP="00E26CE0">
      <w:pPr>
        <w:spacing w:after="0" w:line="240" w:lineRule="auto"/>
      </w:pPr>
      <w:r>
        <w:separator/>
      </w:r>
    </w:p>
  </w:footnote>
  <w:footnote w:type="continuationSeparator" w:id="0">
    <w:p w14:paraId="5E7F4A03" w14:textId="77777777" w:rsidR="00E70E4B" w:rsidRDefault="00E70E4B" w:rsidP="00E26CE0">
      <w:pPr>
        <w:spacing w:after="0" w:line="240" w:lineRule="auto"/>
      </w:pPr>
      <w:r>
        <w:continuationSeparator/>
      </w:r>
    </w:p>
  </w:footnote>
  <w:footnote w:id="1">
    <w:p w14:paraId="5838C237" w14:textId="77777777" w:rsidR="00E26CE0" w:rsidRPr="00EF5B09" w:rsidRDefault="00E26CE0" w:rsidP="00E26CE0">
      <w:pPr>
        <w:pStyle w:val="Tekstprzypisudolnego"/>
        <w:rPr>
          <w:rFonts w:ascii="Garamond" w:hAnsi="Garamond"/>
          <w:sz w:val="16"/>
          <w:szCs w:val="16"/>
        </w:rPr>
      </w:pPr>
      <w:r w:rsidRPr="00EF5B09">
        <w:rPr>
          <w:rStyle w:val="Odwoanieprzypisudolnego"/>
          <w:rFonts w:ascii="Garamond" w:hAnsi="Garamond"/>
          <w:sz w:val="16"/>
          <w:szCs w:val="16"/>
        </w:rPr>
        <w:footnoteRef/>
      </w:r>
      <w:r w:rsidRPr="00EF5B09">
        <w:rPr>
          <w:rFonts w:ascii="Garamond" w:hAnsi="Garamond"/>
          <w:sz w:val="16"/>
          <w:szCs w:val="16"/>
        </w:rPr>
        <w:t xml:space="preserve"> Z zastrzeżeniem ewentualnych odpowiedzi udzielonych przez Zamawiającego</w:t>
      </w:r>
    </w:p>
  </w:footnote>
  <w:footnote w:id="2">
    <w:p w14:paraId="147F9F03" w14:textId="77777777" w:rsidR="00E26CE0" w:rsidRPr="00EF5B09" w:rsidRDefault="00E26CE0" w:rsidP="00E26CE0">
      <w:pPr>
        <w:pStyle w:val="Tekstprzypisudolnego"/>
        <w:rPr>
          <w:rFonts w:ascii="Garamond" w:hAnsi="Garamond"/>
          <w:sz w:val="16"/>
          <w:szCs w:val="16"/>
        </w:rPr>
      </w:pPr>
      <w:r w:rsidRPr="00EF5B09">
        <w:rPr>
          <w:rStyle w:val="Odwoanieprzypisudolnego"/>
          <w:rFonts w:ascii="Garamond" w:hAnsi="Garamond"/>
          <w:sz w:val="16"/>
          <w:szCs w:val="16"/>
        </w:rPr>
        <w:footnoteRef/>
      </w:r>
      <w:r w:rsidRPr="00EF5B09">
        <w:rPr>
          <w:rFonts w:ascii="Garamond" w:hAnsi="Garamond"/>
          <w:sz w:val="16"/>
          <w:szCs w:val="16"/>
        </w:rPr>
        <w:t xml:space="preserve"> Z zastrzeżeniem ewentualnych odpowiedzi udzielonych przez Zamawiającego</w:t>
      </w:r>
    </w:p>
  </w:footnote>
  <w:footnote w:id="3">
    <w:p w14:paraId="7F03E032" w14:textId="77777777" w:rsidR="00E26CE0" w:rsidRPr="00EF5B09" w:rsidRDefault="00E26CE0" w:rsidP="00E26CE0">
      <w:pPr>
        <w:pStyle w:val="Tekstprzypisudolnego"/>
        <w:rPr>
          <w:rFonts w:ascii="Garamond" w:hAnsi="Garamond"/>
          <w:sz w:val="16"/>
          <w:szCs w:val="16"/>
        </w:rPr>
      </w:pPr>
      <w:r w:rsidRPr="00EF5B09">
        <w:rPr>
          <w:rStyle w:val="Odwoanieprzypisudolnego"/>
          <w:rFonts w:ascii="Garamond" w:hAnsi="Garamond"/>
          <w:sz w:val="16"/>
          <w:szCs w:val="16"/>
        </w:rPr>
        <w:footnoteRef/>
      </w:r>
      <w:r w:rsidRPr="00EF5B09">
        <w:rPr>
          <w:rFonts w:ascii="Garamond" w:hAnsi="Garamond"/>
          <w:sz w:val="16"/>
          <w:szCs w:val="16"/>
        </w:rPr>
        <w:t xml:space="preserve"> Z zastrzeżeniem ewentualnych odpowiedzi udzielonych przez Zamawiającego</w:t>
      </w:r>
    </w:p>
  </w:footnote>
  <w:footnote w:id="4">
    <w:p w14:paraId="52BCE183" w14:textId="77777777" w:rsidR="00E26CE0" w:rsidRPr="001D3E73" w:rsidRDefault="00E26CE0" w:rsidP="00E26CE0">
      <w:pPr>
        <w:pStyle w:val="Tekstprzypisudolnego"/>
        <w:rPr>
          <w:rFonts w:ascii="Garamond" w:hAnsi="Garamond"/>
          <w:sz w:val="16"/>
          <w:szCs w:val="16"/>
        </w:rPr>
      </w:pPr>
      <w:r w:rsidRPr="001D3E73">
        <w:rPr>
          <w:rStyle w:val="Odwoanieprzypisudolnego"/>
          <w:rFonts w:ascii="Garamond" w:hAnsi="Garamond"/>
          <w:sz w:val="16"/>
          <w:szCs w:val="16"/>
        </w:rPr>
        <w:footnoteRef/>
      </w:r>
      <w:r w:rsidRPr="001D3E73">
        <w:rPr>
          <w:rFonts w:ascii="Garamond" w:hAnsi="Garamond"/>
          <w:sz w:val="16"/>
          <w:szCs w:val="16"/>
        </w:rPr>
        <w:t xml:space="preserve"> Z zastrzeżeniem ewentualnych odpowiedzi udzielonych przez Zamawiającego</w:t>
      </w:r>
    </w:p>
  </w:footnote>
  <w:footnote w:id="5">
    <w:p w14:paraId="33244877" w14:textId="77777777" w:rsidR="00E26CE0" w:rsidRPr="00EF5B09" w:rsidRDefault="00E26CE0" w:rsidP="00E26CE0">
      <w:pPr>
        <w:pStyle w:val="Tekstprzypisudolnego"/>
        <w:rPr>
          <w:rFonts w:ascii="Garamond" w:hAnsi="Garamond"/>
          <w:sz w:val="16"/>
          <w:szCs w:val="16"/>
        </w:rPr>
      </w:pPr>
      <w:r w:rsidRPr="00EF5B09">
        <w:rPr>
          <w:rStyle w:val="Odwoanieprzypisudolnego"/>
          <w:rFonts w:ascii="Garamond" w:hAnsi="Garamond"/>
          <w:sz w:val="16"/>
          <w:szCs w:val="16"/>
        </w:rPr>
        <w:footnoteRef/>
      </w:r>
      <w:r w:rsidRPr="00EF5B09">
        <w:rPr>
          <w:rFonts w:ascii="Garamond" w:hAnsi="Garamond"/>
          <w:sz w:val="16"/>
          <w:szCs w:val="16"/>
        </w:rPr>
        <w:t xml:space="preserve"> Z zastrzeżeniem ewentualnych odpowiedzi udzielonych przez Zamawiającego</w:t>
      </w:r>
    </w:p>
  </w:footnote>
  <w:footnote w:id="6">
    <w:p w14:paraId="11FCC9F6" w14:textId="77777777" w:rsidR="00E26CE0" w:rsidRPr="00EF5B09" w:rsidRDefault="00E26CE0" w:rsidP="00E26CE0">
      <w:pPr>
        <w:pStyle w:val="Tekstprzypisudolnego"/>
        <w:rPr>
          <w:rFonts w:ascii="Garamond" w:hAnsi="Garamond"/>
          <w:sz w:val="16"/>
          <w:szCs w:val="16"/>
        </w:rPr>
      </w:pPr>
      <w:r w:rsidRPr="00EF5B09">
        <w:rPr>
          <w:rStyle w:val="Odwoanieprzypisudolnego"/>
          <w:rFonts w:ascii="Garamond" w:hAnsi="Garamond"/>
          <w:sz w:val="16"/>
          <w:szCs w:val="16"/>
        </w:rPr>
        <w:footnoteRef/>
      </w:r>
      <w:r w:rsidRPr="00EF5B09">
        <w:rPr>
          <w:rFonts w:ascii="Garamond" w:hAnsi="Garamond"/>
          <w:sz w:val="16"/>
          <w:szCs w:val="16"/>
        </w:rPr>
        <w:t xml:space="preserve"> Z zastrzeżeniem ewentualnych odpowiedzi udzielonych przez Zamawiającego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C95D8" w14:textId="77777777" w:rsidR="00E26CE0" w:rsidRPr="00D5313F" w:rsidRDefault="00E26CE0" w:rsidP="00D5313F">
    <w:pPr>
      <w:pStyle w:val="Nagwek"/>
    </w:pPr>
    <w:r w:rsidRPr="00A23D24">
      <w:rPr>
        <w:rFonts w:asciiTheme="minorHAnsi" w:hAnsiTheme="minorHAnsi" w:cstheme="minorHAnsi"/>
        <w:noProof/>
        <w:sz w:val="20"/>
        <w:szCs w:val="20"/>
      </w:rPr>
      <w:drawing>
        <wp:inline distT="0" distB="0" distL="0" distR="0" wp14:anchorId="12CEAB78" wp14:editId="1D94E8D2">
          <wp:extent cx="5759450" cy="781050"/>
          <wp:effectExtent l="0" t="0" r="0" b="0"/>
          <wp:docPr id="56720321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366196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3334"/>
        </w:tabs>
        <w:ind w:left="3334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4054"/>
        </w:tabs>
        <w:ind w:left="4054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494"/>
        </w:tabs>
        <w:ind w:left="5494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6214"/>
        </w:tabs>
        <w:ind w:left="6214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cs="Wingdings"/>
        <w:sz w:val="20"/>
      </w:r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11"/>
    <w:multiLevelType w:val="hybridMultilevel"/>
    <w:tmpl w:val="08EDBDAA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2"/>
    <w:multiLevelType w:val="hybridMultilevel"/>
    <w:tmpl w:val="79838CB2"/>
    <w:lvl w:ilvl="0" w:tplc="FFFFFFFF">
      <w:start w:val="1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13"/>
    <w:multiLevelType w:val="hybridMultilevel"/>
    <w:tmpl w:val="4353D0CC"/>
    <w:lvl w:ilvl="0" w:tplc="FFFFFFFF">
      <w:start w:val="2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B96CF5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7" w15:restartNumberingAfterBreak="0">
    <w:nsid w:val="00FE35A0"/>
    <w:multiLevelType w:val="hybridMultilevel"/>
    <w:tmpl w:val="5CCC59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4723B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9" w15:restartNumberingAfterBreak="0">
    <w:nsid w:val="0E0C22D1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0" w15:restartNumberingAfterBreak="0">
    <w:nsid w:val="122A0A47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1" w15:restartNumberingAfterBreak="0">
    <w:nsid w:val="1C1510B4"/>
    <w:multiLevelType w:val="hybridMultilevel"/>
    <w:tmpl w:val="163444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E53E88"/>
    <w:multiLevelType w:val="hybridMultilevel"/>
    <w:tmpl w:val="CA768E42"/>
    <w:lvl w:ilvl="0" w:tplc="FFFFFFFF">
      <w:start w:val="1"/>
      <w:numFmt w:val="decimal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1027BAD"/>
    <w:multiLevelType w:val="hybridMultilevel"/>
    <w:tmpl w:val="D95E7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D34622"/>
    <w:multiLevelType w:val="hybridMultilevel"/>
    <w:tmpl w:val="9F5E4636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6A0694"/>
    <w:multiLevelType w:val="hybridMultilevel"/>
    <w:tmpl w:val="9CBC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FC21D4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7" w15:restartNumberingAfterBreak="0">
    <w:nsid w:val="3BF60661"/>
    <w:multiLevelType w:val="hybridMultilevel"/>
    <w:tmpl w:val="F3CEAFA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DA8064E"/>
    <w:multiLevelType w:val="hybridMultilevel"/>
    <w:tmpl w:val="5CCC59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0E7452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20" w15:restartNumberingAfterBreak="0">
    <w:nsid w:val="4CEF344C"/>
    <w:multiLevelType w:val="hybridMultilevel"/>
    <w:tmpl w:val="58D8DAC0"/>
    <w:lvl w:ilvl="0" w:tplc="FFFFFFFF">
      <w:start w:val="1"/>
      <w:numFmt w:val="decimal"/>
      <w:lvlText w:val="%1."/>
      <w:lvlJc w:val="left"/>
      <w:pPr>
        <w:ind w:left="0" w:firstLine="113"/>
      </w:pPr>
      <w:rPr>
        <w:rFonts w:hint="default"/>
      </w:rPr>
    </w:lvl>
    <w:lvl w:ilvl="1" w:tplc="7018B57A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50173E00"/>
    <w:multiLevelType w:val="hybridMultilevel"/>
    <w:tmpl w:val="5082DE94"/>
    <w:lvl w:ilvl="0" w:tplc="E326C6A2">
      <w:start w:val="1"/>
      <w:numFmt w:val="bullet"/>
      <w:lvlText w:val=""/>
      <w:lvlJc w:val="left"/>
      <w:pPr>
        <w:ind w:left="340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DF07B9"/>
    <w:multiLevelType w:val="hybridMultilevel"/>
    <w:tmpl w:val="D922761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5B314B"/>
    <w:multiLevelType w:val="multilevel"/>
    <w:tmpl w:val="8AEE3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BB66A4"/>
    <w:multiLevelType w:val="hybridMultilevel"/>
    <w:tmpl w:val="FFF02DD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E41D3"/>
    <w:multiLevelType w:val="hybridMultilevel"/>
    <w:tmpl w:val="FE5A4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A02431"/>
    <w:multiLevelType w:val="hybridMultilevel"/>
    <w:tmpl w:val="7262B7F4"/>
    <w:lvl w:ilvl="0" w:tplc="0415000F">
      <w:start w:val="1"/>
      <w:numFmt w:val="decimal"/>
      <w:lvlText w:val="%1."/>
      <w:lvlJc w:val="left"/>
      <w:pPr>
        <w:ind w:left="0" w:firstLine="11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78D01215"/>
    <w:multiLevelType w:val="hybridMultilevel"/>
    <w:tmpl w:val="BF720ABC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0464589">
    <w:abstractNumId w:val="26"/>
  </w:num>
  <w:num w:numId="2" w16cid:durableId="350646911">
    <w:abstractNumId w:val="11"/>
  </w:num>
  <w:num w:numId="3" w16cid:durableId="1532299723">
    <w:abstractNumId w:val="10"/>
  </w:num>
  <w:num w:numId="4" w16cid:durableId="1186019361">
    <w:abstractNumId w:val="15"/>
  </w:num>
  <w:num w:numId="5" w16cid:durableId="1240023533">
    <w:abstractNumId w:val="17"/>
  </w:num>
  <w:num w:numId="6" w16cid:durableId="932124236">
    <w:abstractNumId w:val="18"/>
  </w:num>
  <w:num w:numId="7" w16cid:durableId="63995130">
    <w:abstractNumId w:val="7"/>
  </w:num>
  <w:num w:numId="8" w16cid:durableId="207839343">
    <w:abstractNumId w:val="24"/>
  </w:num>
  <w:num w:numId="9" w16cid:durableId="1027439264">
    <w:abstractNumId w:val="14"/>
  </w:num>
  <w:num w:numId="10" w16cid:durableId="1061097905">
    <w:abstractNumId w:val="19"/>
  </w:num>
  <w:num w:numId="11" w16cid:durableId="1694648910">
    <w:abstractNumId w:val="16"/>
  </w:num>
  <w:num w:numId="12" w16cid:durableId="1336228647">
    <w:abstractNumId w:val="22"/>
  </w:num>
  <w:num w:numId="13" w16cid:durableId="2113544353">
    <w:abstractNumId w:val="9"/>
  </w:num>
  <w:num w:numId="14" w16cid:durableId="880046341">
    <w:abstractNumId w:val="0"/>
  </w:num>
  <w:num w:numId="15" w16cid:durableId="358898482">
    <w:abstractNumId w:val="1"/>
  </w:num>
  <w:num w:numId="16" w16cid:durableId="1036152217">
    <w:abstractNumId w:val="2"/>
  </w:num>
  <w:num w:numId="17" w16cid:durableId="1937707214">
    <w:abstractNumId w:val="23"/>
  </w:num>
  <w:num w:numId="18" w16cid:durableId="2123837630">
    <w:abstractNumId w:val="21"/>
  </w:num>
  <w:num w:numId="19" w16cid:durableId="2033021867">
    <w:abstractNumId w:val="12"/>
  </w:num>
  <w:num w:numId="20" w16cid:durableId="2105958796">
    <w:abstractNumId w:val="20"/>
  </w:num>
  <w:num w:numId="21" w16cid:durableId="68239604">
    <w:abstractNumId w:val="13"/>
  </w:num>
  <w:num w:numId="22" w16cid:durableId="1389232693">
    <w:abstractNumId w:val="25"/>
  </w:num>
  <w:num w:numId="23" w16cid:durableId="1849711527">
    <w:abstractNumId w:val="27"/>
  </w:num>
  <w:num w:numId="24" w16cid:durableId="1099327798">
    <w:abstractNumId w:val="8"/>
  </w:num>
  <w:num w:numId="25" w16cid:durableId="236280748">
    <w:abstractNumId w:val="3"/>
  </w:num>
  <w:num w:numId="26" w16cid:durableId="74860332">
    <w:abstractNumId w:val="4"/>
  </w:num>
  <w:num w:numId="27" w16cid:durableId="961612726">
    <w:abstractNumId w:val="5"/>
  </w:num>
  <w:num w:numId="28" w16cid:durableId="17111477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CE0"/>
    <w:rsid w:val="00093D5B"/>
    <w:rsid w:val="001D3E73"/>
    <w:rsid w:val="00D4188D"/>
    <w:rsid w:val="00E069BF"/>
    <w:rsid w:val="00E213CA"/>
    <w:rsid w:val="00E26CE0"/>
    <w:rsid w:val="00E70E4B"/>
    <w:rsid w:val="00EF5B09"/>
    <w:rsid w:val="00F03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677BC"/>
  <w15:chartTrackingRefBased/>
  <w15:docId w15:val="{43FF26EB-E127-47AB-96F7-7EB8B563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26C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6C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6C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6C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6C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6C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6C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6C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6C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6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6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6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6CE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6CE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6CE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6CE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6CE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6CE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6C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6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6C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6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6C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6CE0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E26CE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6CE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6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6CE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6CE0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E26CE0"/>
  </w:style>
  <w:style w:type="paragraph" w:styleId="Nagwek">
    <w:name w:val="header"/>
    <w:basedOn w:val="Normalny"/>
    <w:link w:val="NagwekZnak"/>
    <w:uiPriority w:val="99"/>
    <w:unhideWhenUsed/>
    <w:rsid w:val="00E26C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E26CE0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26C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E26CE0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unhideWhenUsed/>
    <w:rsid w:val="00E26CE0"/>
    <w:rPr>
      <w:color w:val="0563C1"/>
      <w:u w:val="single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E26CE0"/>
  </w:style>
  <w:style w:type="paragraph" w:customStyle="1" w:styleId="Standard">
    <w:name w:val="Standard"/>
    <w:qFormat/>
    <w:rsid w:val="00E26CE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  <w:style w:type="character" w:styleId="Odwoanieprzypisudolnego">
    <w:name w:val="footnote reference"/>
    <w:uiPriority w:val="99"/>
    <w:rsid w:val="00E26CE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26CE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26CE0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Akapitzlist1">
    <w:name w:val="Akapit z listą1"/>
    <w:basedOn w:val="Normalny"/>
    <w:qFormat/>
    <w:rsid w:val="00E26CE0"/>
    <w:pPr>
      <w:widowControl w:val="0"/>
      <w:suppressAutoHyphens/>
      <w:spacing w:line="252" w:lineRule="auto"/>
      <w:ind w:left="720"/>
      <w:contextualSpacing/>
      <w:textAlignment w:val="baseline"/>
    </w:pPr>
    <w:rPr>
      <w:rFonts w:ascii="Calibri" w:eastAsia="SimSun" w:hAnsi="Calibri" w:cs="Times New Roman"/>
      <w:sz w:val="22"/>
      <w:szCs w:val="22"/>
      <w:lang w:eastAsia="zh-CN"/>
      <w14:ligatures w14:val="none"/>
    </w:rPr>
  </w:style>
  <w:style w:type="paragraph" w:customStyle="1" w:styleId="Akapitzlist3">
    <w:name w:val="Akapit z listą3"/>
    <w:basedOn w:val="Normalny"/>
    <w:rsid w:val="00E26CE0"/>
    <w:pPr>
      <w:widowControl w:val="0"/>
      <w:suppressAutoHyphens/>
      <w:spacing w:line="252" w:lineRule="auto"/>
      <w:ind w:left="720"/>
      <w:contextualSpacing/>
      <w:textAlignment w:val="baseline"/>
    </w:pPr>
    <w:rPr>
      <w:rFonts w:ascii="Calibri" w:eastAsia="SimSun" w:hAnsi="Calibri" w:cs="Times New Roman"/>
      <w:sz w:val="22"/>
      <w:szCs w:val="22"/>
      <w:lang w:eastAsia="zh-CN"/>
      <w14:ligatures w14:val="none"/>
    </w:rPr>
  </w:style>
  <w:style w:type="character" w:customStyle="1" w:styleId="apple-converted-space">
    <w:name w:val="apple-converted-space"/>
    <w:basedOn w:val="Domylnaczcionkaakapitu"/>
    <w:rsid w:val="00E26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4506</Words>
  <Characters>27037</Characters>
  <Application>Microsoft Office Word</Application>
  <DocSecurity>0</DocSecurity>
  <Lines>225</Lines>
  <Paragraphs>62</Paragraphs>
  <ScaleCrop>false</ScaleCrop>
  <Company/>
  <LinksUpToDate>false</LinksUpToDate>
  <CharactersWithSpaces>31481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4</cp:revision>
  <dcterms:created xsi:type="dcterms:W3CDTF">2026-07-13T07:20:00Z</dcterms:created>
  <dcterms:modified xsi:type="dcterms:W3CDTF">2026-07-13T07:24:00Z</dcterms:modified>
</cp:coreProperties>
</file>