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92329" w:rsidRPr="00D92329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2329" w:rsidRPr="00D92329">
        <w:rPr>
          <w:rFonts w:ascii="Arial" w:hAnsi="Arial" w:cs="Arial"/>
          <w:b/>
          <w:sz w:val="24"/>
          <w:szCs w:val="24"/>
        </w:rPr>
        <w:t>CRZP/133/2026/AZP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92329" w:rsidRPr="00D92329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92329" w:rsidRPr="00D9232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92329" w:rsidRPr="00D9232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92329" w:rsidRPr="00D9232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92329" w:rsidRPr="00D92329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2329" w:rsidRPr="0012157F" w:rsidTr="005F4C52">
        <w:tc>
          <w:tcPr>
            <w:tcW w:w="9104" w:type="dxa"/>
            <w:shd w:val="clear" w:color="auto" w:fill="D9D9D9"/>
          </w:tcPr>
          <w:p w:rsidR="00D92329" w:rsidRPr="0012157F" w:rsidRDefault="00D92329" w:rsidP="005F4C5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92329" w:rsidRDefault="00D92329" w:rsidP="005F4C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9232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923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2329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25774F">
              <w:rPr>
                <w:rFonts w:ascii="Arial" w:hAnsi="Arial" w:cs="Arial"/>
                <w:sz w:val="24"/>
                <w:szCs w:val="24"/>
              </w:rPr>
              <w:t>6 r. poz. 793</w:t>
            </w:r>
            <w:r w:rsidRPr="00D92329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D92329">
              <w:rPr>
                <w:rFonts w:ascii="Arial" w:hAnsi="Arial" w:cs="Arial"/>
                <w:sz w:val="24"/>
                <w:szCs w:val="24"/>
              </w:rPr>
              <w:t>p</w:t>
            </w:r>
            <w:r w:rsidR="0025774F">
              <w:rPr>
                <w:rFonts w:ascii="Arial" w:hAnsi="Arial" w:cs="Arial"/>
                <w:sz w:val="24"/>
                <w:szCs w:val="24"/>
              </w:rPr>
              <w:t>óź</w:t>
            </w:r>
            <w:r w:rsidRPr="00D92329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D9232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92329" w:rsidRPr="00C86421" w:rsidRDefault="00D92329" w:rsidP="005F4C5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92329" w:rsidRDefault="00D92329" w:rsidP="005F4C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92329" w:rsidRPr="00C86421" w:rsidRDefault="00D92329" w:rsidP="005F4C5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D92329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92329">
        <w:rPr>
          <w:rFonts w:ascii="Arial" w:hAnsi="Arial" w:cs="Arial"/>
          <w:b/>
          <w:sz w:val="24"/>
          <w:szCs w:val="24"/>
        </w:rPr>
        <w:t>Remont korytarza na poziomie 0 budynku C-2 i C-3 przy ul. Morskiej 81-87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2329" w:rsidRPr="00D9232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92329" w:rsidRPr="0012157F" w:rsidTr="005F4C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29" w:rsidRPr="0012157F" w:rsidRDefault="00D92329" w:rsidP="005F4C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29" w:rsidRPr="0012157F" w:rsidRDefault="00D92329" w:rsidP="005F4C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232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92329" w:rsidRPr="0012157F" w:rsidRDefault="00D92329" w:rsidP="005F4C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92329" w:rsidRPr="0012157F" w:rsidTr="005F4C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29" w:rsidRPr="0012157F" w:rsidRDefault="00D92329" w:rsidP="005F4C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29" w:rsidRPr="0012157F" w:rsidRDefault="00D92329" w:rsidP="005F4C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232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92329" w:rsidRPr="00D92329" w:rsidRDefault="00D92329" w:rsidP="005F4C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t xml:space="preserve">Warunki : </w:t>
            </w:r>
          </w:p>
          <w:p w:rsidR="00D92329" w:rsidRPr="00D92329" w:rsidRDefault="00D92329" w:rsidP="005F4C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t>1.</w:t>
            </w:r>
            <w:r w:rsidRPr="00D92329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</w:t>
            </w:r>
            <w:r w:rsidRPr="00D92329">
              <w:rPr>
                <w:rFonts w:ascii="Arial" w:hAnsi="Arial" w:cs="Arial"/>
                <w:sz w:val="24"/>
                <w:szCs w:val="24"/>
              </w:rPr>
              <w:lastRenderedPageBreak/>
              <w:t>budowlane do kierowania robotami - uprawnienia w specjalności konstrukcyjno-budowla</w:t>
            </w:r>
            <w:r w:rsidR="0025774F">
              <w:rPr>
                <w:rFonts w:ascii="Arial" w:hAnsi="Arial" w:cs="Arial"/>
                <w:sz w:val="24"/>
                <w:szCs w:val="24"/>
              </w:rPr>
              <w:t xml:space="preserve">nej określone w ustawie z dnia </w:t>
            </w:r>
            <w:r w:rsidRPr="00D92329">
              <w:rPr>
                <w:rFonts w:ascii="Arial" w:hAnsi="Arial" w:cs="Arial"/>
                <w:sz w:val="24"/>
                <w:szCs w:val="24"/>
              </w:rPr>
              <w:t>7 lipca 1994 r. Prawo Budowlane  (</w:t>
            </w:r>
            <w:proofErr w:type="spellStart"/>
            <w:r w:rsidRPr="00D92329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92329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D9232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92329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</w:t>
            </w:r>
            <w:r w:rsidR="0025774F">
              <w:rPr>
                <w:rFonts w:ascii="Arial" w:hAnsi="Arial" w:cs="Arial"/>
                <w:sz w:val="24"/>
                <w:szCs w:val="24"/>
              </w:rPr>
              <w:t xml:space="preserve"> art. 37 c ustawy </w:t>
            </w:r>
            <w:r w:rsidRPr="00D92329">
              <w:rPr>
                <w:rFonts w:ascii="Arial" w:hAnsi="Arial" w:cs="Arial"/>
                <w:sz w:val="24"/>
                <w:szCs w:val="24"/>
              </w:rPr>
              <w:t xml:space="preserve">o ochronie zabytków (Dz. U z 2024 r. poz. 1292 z </w:t>
            </w:r>
            <w:proofErr w:type="spellStart"/>
            <w:r w:rsidRPr="00D92329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D92329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D92329" w:rsidRPr="0012157F" w:rsidRDefault="00D92329" w:rsidP="005F4C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t>2.</w:t>
            </w:r>
            <w:r w:rsidRPr="00D92329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2 robót budowlanych polegające na remoncie posadzek wraz z robotami malarskimi za kwotę nie mniejszą niż 200 000, 00 zł brutto każda w tym jedna </w:t>
            </w:r>
            <w:r w:rsidR="0025774F" w:rsidRPr="00D92329">
              <w:rPr>
                <w:rFonts w:ascii="Arial" w:hAnsi="Arial" w:cs="Arial"/>
                <w:sz w:val="24"/>
                <w:szCs w:val="24"/>
              </w:rPr>
              <w:t>wykonana</w:t>
            </w:r>
            <w:r w:rsidRPr="00D92329">
              <w:rPr>
                <w:rFonts w:ascii="Arial" w:hAnsi="Arial" w:cs="Arial"/>
                <w:sz w:val="24"/>
                <w:szCs w:val="24"/>
              </w:rPr>
              <w:t xml:space="preserve"> na obiekcie zabytkowym </w:t>
            </w:r>
            <w:r w:rsidR="0025774F" w:rsidRPr="00D92329">
              <w:rPr>
                <w:rFonts w:ascii="Arial" w:hAnsi="Arial" w:cs="Arial"/>
                <w:sz w:val="24"/>
                <w:szCs w:val="24"/>
              </w:rPr>
              <w:t>wpisanym</w:t>
            </w:r>
            <w:bookmarkStart w:id="1" w:name="_GoBack"/>
            <w:bookmarkEnd w:id="1"/>
            <w:r w:rsidRPr="00D92329">
              <w:rPr>
                <w:rFonts w:ascii="Arial" w:hAnsi="Arial" w:cs="Arial"/>
                <w:sz w:val="24"/>
                <w:szCs w:val="24"/>
              </w:rPr>
              <w:t xml:space="preserve"> do rejestru zabytków.</w:t>
            </w:r>
          </w:p>
        </w:tc>
      </w:tr>
      <w:tr w:rsidR="00D92329" w:rsidRPr="0012157F" w:rsidTr="005F4C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29" w:rsidRPr="0012157F" w:rsidRDefault="00D92329" w:rsidP="005F4C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29" w:rsidRPr="0012157F" w:rsidRDefault="00D92329" w:rsidP="005F4C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232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92329" w:rsidRPr="0012157F" w:rsidRDefault="00D92329" w:rsidP="005F4C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92329" w:rsidRPr="0012157F" w:rsidTr="005F4C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29" w:rsidRPr="0012157F" w:rsidRDefault="00D92329" w:rsidP="005F4C5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29" w:rsidRPr="0012157F" w:rsidRDefault="00D92329" w:rsidP="005F4C5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9232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92329" w:rsidRPr="0012157F" w:rsidRDefault="00D92329" w:rsidP="005F4C5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2329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2F6" w:rsidRDefault="00E422F6" w:rsidP="0038231F">
      <w:pPr>
        <w:spacing w:after="0" w:line="240" w:lineRule="auto"/>
      </w:pPr>
      <w:r>
        <w:separator/>
      </w:r>
    </w:p>
  </w:endnote>
  <w:endnote w:type="continuationSeparator" w:id="0">
    <w:p w:rsidR="00E422F6" w:rsidRDefault="00E422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29" w:rsidRDefault="00D9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774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774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29" w:rsidRDefault="00D9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2F6" w:rsidRDefault="00E422F6" w:rsidP="0038231F">
      <w:pPr>
        <w:spacing w:after="0" w:line="240" w:lineRule="auto"/>
      </w:pPr>
      <w:r>
        <w:separator/>
      </w:r>
    </w:p>
  </w:footnote>
  <w:footnote w:type="continuationSeparator" w:id="0">
    <w:p w:rsidR="00E422F6" w:rsidRDefault="00E422F6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29" w:rsidRDefault="00D9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29" w:rsidRDefault="00D92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329" w:rsidRDefault="00D9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22F6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74F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2329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2F6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6D00B3"/>
  <w15:chartTrackingRefBased/>
  <w15:docId w15:val="{C5385A9C-B4F1-4165-8946-ECDB5FB7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67DCE-9AB7-405A-83BE-D11B41E2E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1034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2026-07-09T07:14:00Z</dcterms:created>
  <dcterms:modified xsi:type="dcterms:W3CDTF">2026-07-09T07:14:00Z</dcterms:modified>
</cp:coreProperties>
</file>