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EB410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B4105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B4105">
        <w:rPr>
          <w:rFonts w:ascii="Arial" w:hAnsi="Arial" w:cs="Arial"/>
          <w:sz w:val="24"/>
          <w:szCs w:val="24"/>
        </w:rPr>
        <w:t>2026-04-24</w:t>
      </w:r>
    </w:p>
    <w:p w:rsidR="00CF7835" w:rsidRPr="009432A1" w:rsidRDefault="00EB410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4105">
        <w:rPr>
          <w:rFonts w:ascii="Arial" w:hAnsi="Arial" w:cs="Arial"/>
          <w:b/>
          <w:bCs/>
          <w:sz w:val="24"/>
          <w:szCs w:val="24"/>
        </w:rPr>
        <w:t>A</w:t>
      </w:r>
      <w:r w:rsidR="00675BEC">
        <w:rPr>
          <w:rFonts w:ascii="Arial" w:hAnsi="Arial" w:cs="Arial"/>
          <w:b/>
          <w:bCs/>
          <w:sz w:val="24"/>
          <w:szCs w:val="24"/>
        </w:rPr>
        <w:t>KF w Krakowie</w:t>
      </w:r>
    </w:p>
    <w:p w:rsidR="00CF7835" w:rsidRPr="009432A1" w:rsidRDefault="00EB410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B4105">
        <w:rPr>
          <w:rFonts w:ascii="Arial" w:hAnsi="Arial" w:cs="Arial"/>
          <w:sz w:val="24"/>
          <w:szCs w:val="24"/>
        </w:rPr>
        <w:t>al. Jana Pawła II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B4105">
        <w:rPr>
          <w:rFonts w:ascii="Arial" w:hAnsi="Arial" w:cs="Arial"/>
          <w:sz w:val="24"/>
          <w:szCs w:val="24"/>
        </w:rPr>
        <w:t>78</w:t>
      </w:r>
    </w:p>
    <w:p w:rsidR="00CF7835" w:rsidRPr="009432A1" w:rsidRDefault="00EB4105" w:rsidP="00CF7835">
      <w:pPr>
        <w:rPr>
          <w:rFonts w:ascii="Arial" w:hAnsi="Arial" w:cs="Arial"/>
          <w:sz w:val="24"/>
          <w:szCs w:val="24"/>
        </w:rPr>
      </w:pPr>
      <w:r w:rsidRPr="00EB4105">
        <w:rPr>
          <w:rFonts w:ascii="Arial" w:hAnsi="Arial" w:cs="Arial"/>
          <w:sz w:val="24"/>
          <w:szCs w:val="24"/>
        </w:rPr>
        <w:t>31-571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B4105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B410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4105">
              <w:rPr>
                <w:rFonts w:ascii="Arial" w:hAnsi="Arial" w:cs="Arial"/>
                <w:bCs/>
                <w:sz w:val="24"/>
                <w:szCs w:val="24"/>
              </w:rPr>
              <w:t>Zakwaterowanie i wyżywienie kadry i studentów podczas obozów letnich w roku akademickim 2025/2026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B4105" w:rsidRPr="004E4B64" w:rsidTr="00F00209">
        <w:tc>
          <w:tcPr>
            <w:tcW w:w="2269" w:type="dxa"/>
            <w:shd w:val="clear" w:color="auto" w:fill="auto"/>
          </w:tcPr>
          <w:p w:rsidR="00EB4105" w:rsidRPr="004E4B64" w:rsidRDefault="00EB4105" w:rsidP="00F002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4105" w:rsidRPr="004E4B64" w:rsidRDefault="00EB4105" w:rsidP="00F002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4105">
              <w:rPr>
                <w:rFonts w:ascii="Arial" w:hAnsi="Arial" w:cs="Arial"/>
                <w:bCs/>
                <w:sz w:val="24"/>
                <w:szCs w:val="24"/>
              </w:rPr>
              <w:t>K-2.381/11/2026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B4105" w:rsidRPr="00EB4105">
        <w:rPr>
          <w:rFonts w:ascii="Arial" w:hAnsi="Arial" w:cs="Arial"/>
          <w:sz w:val="24"/>
          <w:szCs w:val="24"/>
        </w:rPr>
        <w:t>(</w:t>
      </w:r>
      <w:proofErr w:type="spellStart"/>
      <w:r w:rsidR="00EB4105" w:rsidRPr="00EB4105">
        <w:rPr>
          <w:rFonts w:ascii="Arial" w:hAnsi="Arial" w:cs="Arial"/>
          <w:sz w:val="24"/>
          <w:szCs w:val="24"/>
        </w:rPr>
        <w:t>t.j</w:t>
      </w:r>
      <w:proofErr w:type="spellEnd"/>
      <w:r w:rsidR="00EB4105" w:rsidRPr="00EB410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B4105" w:rsidRPr="00EB4105">
        <w:rPr>
          <w:rFonts w:ascii="Arial" w:hAnsi="Arial" w:cs="Arial"/>
          <w:sz w:val="24"/>
          <w:szCs w:val="24"/>
        </w:rPr>
        <w:t>pĂłĹşn</w:t>
      </w:r>
      <w:proofErr w:type="spellEnd"/>
      <w:r w:rsidR="00EB4105" w:rsidRPr="00EB4105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B4105" w:rsidRPr="00EB4105">
        <w:rPr>
          <w:rFonts w:ascii="Arial" w:hAnsi="Arial" w:cs="Arial"/>
          <w:sz w:val="24"/>
          <w:szCs w:val="24"/>
        </w:rPr>
        <w:t>24/04/2026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B4105" w:rsidRPr="00EB4105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B4105" w:rsidRPr="00355C9D" w:rsidTr="00F00209">
        <w:tc>
          <w:tcPr>
            <w:tcW w:w="1276" w:type="dxa"/>
            <w:shd w:val="clear" w:color="auto" w:fill="auto"/>
            <w:vAlign w:val="center"/>
          </w:tcPr>
          <w:p w:rsidR="00EB4105" w:rsidRPr="00CF7835" w:rsidRDefault="00EB4105" w:rsidP="00F0020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1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75BEC" w:rsidRDefault="00675BEC" w:rsidP="00F0020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Przedsiębiorcy </w:t>
            </w:r>
            <w:r w:rsidRPr="00675BEC">
              <w:rPr>
                <w:rFonts w:ascii="Arial" w:hAnsi="Arial" w:cs="Arial"/>
                <w:sz w:val="24"/>
                <w:szCs w:val="24"/>
              </w:rPr>
              <w:t>Tomasz Białkowski Lilianna Białkowska</w:t>
            </w:r>
            <w:r>
              <w:rPr>
                <w:rFonts w:ascii="Arial" w:hAnsi="Arial" w:cs="Arial"/>
                <w:sz w:val="24"/>
                <w:szCs w:val="24"/>
              </w:rPr>
              <w:t xml:space="preserve"> działający wspólnie jako </w:t>
            </w:r>
            <w:bookmarkStart w:id="0" w:name="_GoBack"/>
            <w:bookmarkEnd w:id="0"/>
          </w:p>
          <w:p w:rsidR="00EB4105" w:rsidRPr="00CF7835" w:rsidRDefault="00EB4105" w:rsidP="00F0020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B4105">
              <w:rPr>
                <w:rFonts w:ascii="Arial" w:hAnsi="Arial" w:cs="Arial"/>
                <w:sz w:val="24"/>
                <w:szCs w:val="24"/>
              </w:rPr>
              <w:t>AQUA spółka cywilna</w:t>
            </w:r>
          </w:p>
          <w:p w:rsidR="00EB4105" w:rsidRPr="00CF7835" w:rsidRDefault="00EB4105" w:rsidP="00F00209">
            <w:pPr>
              <w:rPr>
                <w:rFonts w:ascii="Arial" w:hAnsi="Arial" w:cs="Arial"/>
                <w:sz w:val="24"/>
                <w:szCs w:val="24"/>
              </w:rPr>
            </w:pPr>
            <w:r w:rsidRPr="00EB4105">
              <w:rPr>
                <w:rFonts w:ascii="Arial" w:hAnsi="Arial" w:cs="Arial"/>
                <w:sz w:val="24"/>
                <w:szCs w:val="24"/>
              </w:rPr>
              <w:t>1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4105">
              <w:rPr>
                <w:rFonts w:ascii="Arial" w:hAnsi="Arial" w:cs="Arial"/>
                <w:sz w:val="24"/>
                <w:szCs w:val="24"/>
              </w:rPr>
              <w:t>25/2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4105" w:rsidRPr="00CF7835" w:rsidRDefault="00EB4105" w:rsidP="00F0020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4105">
              <w:rPr>
                <w:rFonts w:ascii="Arial" w:hAnsi="Arial" w:cs="Arial"/>
                <w:sz w:val="24"/>
                <w:szCs w:val="24"/>
              </w:rPr>
              <w:t>33-300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4105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4105" w:rsidRPr="00CF7835" w:rsidRDefault="00EB4105" w:rsidP="00F0020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105">
              <w:rPr>
                <w:rFonts w:ascii="Arial" w:hAnsi="Arial" w:cs="Arial"/>
                <w:sz w:val="24"/>
                <w:szCs w:val="24"/>
              </w:rPr>
              <w:t>211.00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Default="00A80738" w:rsidP="00675BE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675BEC" w:rsidRDefault="00675BEC" w:rsidP="00675BE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Kanclerz AKF w Krakowie </w:t>
      </w:r>
    </w:p>
    <w:p w:rsidR="00675BEC" w:rsidRPr="00355C9D" w:rsidRDefault="00675BEC" w:rsidP="00675BE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Paweł Potoczek</w:t>
      </w:r>
    </w:p>
    <w:sectPr w:rsidR="00675BE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BEC" w:rsidRDefault="00374BEC">
      <w:r>
        <w:separator/>
      </w:r>
    </w:p>
  </w:endnote>
  <w:endnote w:type="continuationSeparator" w:id="0">
    <w:p w:rsidR="00374BEC" w:rsidRDefault="0037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75BE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75BE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5B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BEC" w:rsidRDefault="00374BEC">
      <w:r>
        <w:separator/>
      </w:r>
    </w:p>
  </w:footnote>
  <w:footnote w:type="continuationSeparator" w:id="0">
    <w:p w:rsidR="00374BEC" w:rsidRDefault="00374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05" w:rsidRDefault="00EB41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05" w:rsidRDefault="00EB41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105" w:rsidRDefault="00EB41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BE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74BE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5BEC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B410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1209E91"/>
  <w15:chartTrackingRefBased/>
  <w15:docId w15:val="{DEB3FD67-EC7E-4CB6-8C3C-B33F8C976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cp:lastPrinted>2026-04-24T11:40:00Z</cp:lastPrinted>
  <dcterms:created xsi:type="dcterms:W3CDTF">2026-04-24T11:36:00Z</dcterms:created>
  <dcterms:modified xsi:type="dcterms:W3CDTF">2026-04-24T11:40:00Z</dcterms:modified>
</cp:coreProperties>
</file>