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C31521" w:rsidRPr="00C3152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C31521" w:rsidRPr="00C31521">
        <w:rPr>
          <w:rFonts w:ascii="Calibri" w:hAnsi="Calibri"/>
          <w:b/>
          <w:bCs/>
          <w:i/>
        </w:rPr>
        <w:t>CRZP/48/2026/AZP</w:t>
      </w:r>
    </w:p>
    <w:p w:rsidR="000C41A7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C31521" w:rsidRPr="00C31521">
        <w:rPr>
          <w:rFonts w:ascii="Calibri" w:hAnsi="Calibri"/>
          <w:b/>
          <w:bCs/>
          <w:i/>
        </w:rPr>
        <w:t xml:space="preserve">Sukcesywne usługi analiz laboratoryjnych próbek wody morskiej </w:t>
      </w:r>
    </w:p>
    <w:p w:rsidR="00CA123E" w:rsidRPr="000B4156" w:rsidRDefault="00C31521" w:rsidP="00CA123E">
      <w:pPr>
        <w:jc w:val="center"/>
        <w:rPr>
          <w:rFonts w:ascii="Calibri" w:hAnsi="Calibri"/>
          <w:b/>
          <w:i/>
        </w:rPr>
      </w:pPr>
      <w:r w:rsidRPr="00C31521">
        <w:rPr>
          <w:rFonts w:ascii="Calibri" w:hAnsi="Calibri"/>
          <w:b/>
          <w:bCs/>
          <w:i/>
        </w:rPr>
        <w:t>w zakresie oznaczania hydrazyny i monoetanoloaminy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0C41A7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</w:t>
      </w:r>
      <w:r w:rsidR="000C41A7">
        <w:rPr>
          <w:rFonts w:ascii="Calibri" w:hAnsi="Calibri" w:cs="Tahoma"/>
          <w:b/>
          <w:sz w:val="22"/>
          <w:szCs w:val="22"/>
        </w:rPr>
        <w:t xml:space="preserve">trybie </w:t>
      </w:r>
      <w:r w:rsidR="00C31521" w:rsidRPr="00C31521">
        <w:rPr>
          <w:rFonts w:ascii="Calibri" w:hAnsi="Calibri" w:cs="Tahoma"/>
          <w:b/>
          <w:sz w:val="22"/>
          <w:szCs w:val="22"/>
        </w:rPr>
        <w:t>podstawowy</w:t>
      </w:r>
      <w:r w:rsidR="000C41A7">
        <w:rPr>
          <w:rFonts w:ascii="Calibri" w:hAnsi="Calibri" w:cs="Tahoma"/>
          <w:b/>
          <w:sz w:val="22"/>
          <w:szCs w:val="22"/>
        </w:rPr>
        <w:t>m</w:t>
      </w:r>
      <w:r w:rsidR="00C31521" w:rsidRPr="00C31521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  <w:r w:rsidR="000C41A7">
        <w:rPr>
          <w:rFonts w:ascii="Calibri" w:hAnsi="Calibri" w:cs="Tahoma"/>
          <w:sz w:val="22"/>
          <w:szCs w:val="22"/>
        </w:rPr>
        <w:t xml:space="preserve"> </w:t>
      </w:r>
      <w:r w:rsidR="002301EC">
        <w:rPr>
          <w:rFonts w:ascii="Calibri" w:hAnsi="Calibri" w:cs="Tahoma"/>
          <w:sz w:val="22"/>
          <w:szCs w:val="22"/>
        </w:rPr>
        <w:t>„</w:t>
      </w:r>
      <w:r w:rsidR="00C31521" w:rsidRPr="00C31521">
        <w:rPr>
          <w:rFonts w:ascii="Calibri" w:hAnsi="Calibri" w:cs="Tahoma"/>
          <w:b/>
          <w:sz w:val="22"/>
          <w:szCs w:val="22"/>
        </w:rPr>
        <w:t>Sukcesywne usługi analiz laboratoryjnych próbek wody morskiej w zakresie oznaczania hydrazyny i monoetanoloaminy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622879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C</w:t>
            </w:r>
            <w:r w:rsidRPr="00622879">
              <w:rPr>
                <w:rFonts w:ascii="Calibri" w:hAnsi="Calibri" w:cs="Tahoma"/>
                <w:b/>
                <w:bCs/>
                <w:sz w:val="22"/>
                <w:szCs w:val="22"/>
              </w:rPr>
              <w:t>en</w:t>
            </w: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a</w:t>
            </w:r>
            <w:r w:rsidRPr="00622879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jednostkow</w:t>
            </w: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>a</w:t>
            </w:r>
            <w:r w:rsidRPr="00622879"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netto za wykonanie analizy jednej próbki</w:t>
            </w:r>
            <w:r>
              <w:rPr>
                <w:rFonts w:ascii="Calibri" w:hAnsi="Calibri" w:cs="Tahoma"/>
                <w:b/>
                <w:bCs/>
                <w:sz w:val="22"/>
                <w:szCs w:val="22"/>
              </w:rPr>
              <w:t xml:space="preserve"> </w:t>
            </w:r>
            <w:r w:rsidR="00C709DE" w:rsidRPr="00CA123E">
              <w:rPr>
                <w:rFonts w:ascii="Calibri" w:hAnsi="Calibri" w:cs="Tahoma"/>
                <w:sz w:val="22"/>
                <w:szCs w:val="22"/>
              </w:rPr>
              <w:t>……....................zł</w:t>
            </w:r>
          </w:p>
          <w:p w:rsidR="000C41A7" w:rsidRDefault="000C41A7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bookmarkEnd w:id="0"/>
            <w:r>
              <w:rPr>
                <w:rFonts w:ascii="Calibri" w:hAnsi="Calibri" w:cs="Tahoma"/>
                <w:sz w:val="22"/>
                <w:szCs w:val="22"/>
              </w:rPr>
              <w:t>Termin płatności: …………… (14-30) dni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0C41A7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C41A7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0C41A7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0C41A7">
        <w:rPr>
          <w:rFonts w:ascii="Calibri" w:hAnsi="Calibri" w:cs="Tahoma"/>
          <w:b/>
          <w:sz w:val="22"/>
          <w:szCs w:val="22"/>
        </w:rPr>
        <w:t xml:space="preserve"> </w:t>
      </w:r>
      <w:r w:rsidR="000C41A7">
        <w:rPr>
          <w:rFonts w:ascii="Calibri" w:hAnsi="Calibri" w:cs="Tahoma"/>
          <w:b/>
          <w:sz w:val="22"/>
          <w:szCs w:val="22"/>
        </w:rPr>
        <w:t>12 m-cy</w:t>
      </w:r>
      <w:r w:rsidR="00C31521" w:rsidRPr="000C41A7">
        <w:rPr>
          <w:rFonts w:ascii="Calibri" w:hAnsi="Calibri" w:cs="Tahoma"/>
          <w:b/>
          <w:sz w:val="22"/>
          <w:szCs w:val="22"/>
        </w:rPr>
        <w:t xml:space="preserve"> od daty udzielenia zamówienia</w:t>
      </w:r>
      <w:r w:rsidR="000C41A7">
        <w:rPr>
          <w:rFonts w:ascii="Calibri" w:hAnsi="Calibri" w:cs="Tahoma"/>
          <w:b/>
          <w:sz w:val="22"/>
          <w:szCs w:val="22"/>
        </w:rPr>
        <w:t xml:space="preserve"> z możliwością przedłużenia o kolejne 12 m-cy</w:t>
      </w:r>
      <w:r w:rsidRPr="000C41A7">
        <w:rPr>
          <w:rFonts w:ascii="Calibri" w:hAnsi="Calibri" w:cs="Tahoma"/>
          <w:b/>
          <w:sz w:val="22"/>
          <w:szCs w:val="22"/>
        </w:rPr>
        <w:t>.</w:t>
      </w:r>
    </w:p>
    <w:p w:rsidR="00AE009B" w:rsidRPr="000C41A7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C41A7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0C41A7">
        <w:rPr>
          <w:rFonts w:ascii="Calibri" w:hAnsi="Calibri" w:cs="Tahoma"/>
          <w:sz w:val="22"/>
          <w:szCs w:val="22"/>
        </w:rPr>
        <w:t>czas wykazany w SWZ</w:t>
      </w:r>
      <w:r w:rsidRPr="000C41A7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0C41A7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0C4F" w:rsidRDefault="00AC0C4F">
      <w:r>
        <w:separator/>
      </w:r>
    </w:p>
  </w:endnote>
  <w:endnote w:type="continuationSeparator" w:id="0">
    <w:p w:rsidR="00AC0C4F" w:rsidRDefault="00AC0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521" w:rsidRDefault="00C3152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31521" w:rsidRDefault="00C3152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0C4F" w:rsidRDefault="00AC0C4F">
      <w:r>
        <w:separator/>
      </w:r>
    </w:p>
  </w:footnote>
  <w:footnote w:type="continuationSeparator" w:id="0">
    <w:p w:rsidR="00AC0C4F" w:rsidRDefault="00AC0C4F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2287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C3152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Sukcesywne usługi analiz laboratoryjnych próbek wody morskiej w zakresie oznaczania hydrazyny i monoetanoloaminy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22879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22879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41A7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22879"/>
    <w:rsid w:val="00655CBB"/>
    <w:rsid w:val="0068113F"/>
    <w:rsid w:val="0069118F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C0C4F"/>
    <w:rsid w:val="00AE009B"/>
    <w:rsid w:val="00BE5D8E"/>
    <w:rsid w:val="00C26709"/>
    <w:rsid w:val="00C31521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4B9A437C"/>
  <w15:chartTrackingRefBased/>
  <w15:docId w15:val="{7C1E5746-60BF-4CAD-9DA1-A7831AFDF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210674-4F3B-4651-88D1-55D5FE4F7A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569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2026-03-18T12:46:00Z</cp:lastPrinted>
  <dcterms:created xsi:type="dcterms:W3CDTF">2026-03-18T12:46:00Z</dcterms:created>
  <dcterms:modified xsi:type="dcterms:W3CDTF">2026-03-18T12:46:00Z</dcterms:modified>
</cp:coreProperties>
</file>