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98BA7" w14:textId="07DDE2C3" w:rsidR="003B5F2B" w:rsidRDefault="003B5F2B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EE7AAF">
        <w:rPr>
          <w:b/>
          <w:sz w:val="24"/>
          <w:szCs w:val="24"/>
        </w:rPr>
        <w:t>7</w:t>
      </w:r>
      <w:r w:rsidR="002337B8">
        <w:rPr>
          <w:b/>
          <w:sz w:val="24"/>
          <w:szCs w:val="24"/>
        </w:rPr>
        <w:t xml:space="preserve"> do SWZ</w:t>
      </w:r>
    </w:p>
    <w:p w14:paraId="2A3BE3A3" w14:textId="6D6CF99E" w:rsidR="005424B0" w:rsidRPr="009A23E0" w:rsidRDefault="005424B0" w:rsidP="005424B0">
      <w:pPr>
        <w:spacing w:after="120"/>
        <w:jc w:val="center"/>
        <w:rPr>
          <w:b/>
          <w:sz w:val="24"/>
          <w:szCs w:val="24"/>
        </w:rPr>
      </w:pPr>
      <w:r w:rsidRPr="009A23E0">
        <w:rPr>
          <w:b/>
          <w:sz w:val="24"/>
          <w:szCs w:val="24"/>
        </w:rPr>
        <w:t xml:space="preserve">Arkusz parametrów ocenianych na podstawie kryterium „zamówienia zielone i DNSH*” – </w:t>
      </w:r>
      <w:r w:rsidR="00152774">
        <w:rPr>
          <w:b/>
          <w:sz w:val="24"/>
          <w:szCs w:val="24"/>
        </w:rPr>
        <w:t>dla każdej części oddzielnie</w:t>
      </w:r>
      <w:r w:rsidR="00114557">
        <w:rPr>
          <w:b/>
          <w:sz w:val="24"/>
          <w:szCs w:val="24"/>
        </w:rPr>
        <w:t xml:space="preserve"> </w:t>
      </w:r>
      <w:r w:rsidRPr="009A23E0">
        <w:rPr>
          <w:b/>
          <w:sz w:val="24"/>
          <w:szCs w:val="24"/>
        </w:rPr>
        <w:t xml:space="preserve"> </w:t>
      </w:r>
    </w:p>
    <w:tbl>
      <w:tblPr>
        <w:tblW w:w="14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0206"/>
        <w:gridCol w:w="1984"/>
        <w:gridCol w:w="1984"/>
      </w:tblGrid>
      <w:tr w:rsidR="009A23E0" w:rsidRPr="009A23E0" w14:paraId="04D73C87" w14:textId="77777777" w:rsidTr="005424B0">
        <w:trPr>
          <w:trHeight w:val="433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8A3F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Lp.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79DC4" w14:textId="77777777" w:rsidR="005424B0" w:rsidRPr="009A23E0" w:rsidRDefault="005424B0">
            <w:pPr>
              <w:pStyle w:val="Tytu"/>
              <w:spacing w:line="276" w:lineRule="auto"/>
              <w:rPr>
                <w:b/>
                <w:sz w:val="20"/>
              </w:rPr>
            </w:pPr>
            <w:r w:rsidRPr="009A23E0">
              <w:rPr>
                <w:sz w:val="20"/>
              </w:rPr>
              <w:t>Opis kryterium częściowego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C29E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Podać/wpisać</w:t>
            </w:r>
          </w:p>
          <w:p w14:paraId="2D70DB50" w14:textId="384D5FE3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A lub B lub C lub D lub E</w:t>
            </w:r>
            <w:r w:rsidR="006C20D6" w:rsidRPr="009A23E0">
              <w:rPr>
                <w:b/>
              </w:rPr>
              <w:t>**</w:t>
            </w:r>
            <w:r w:rsidR="006C20D6">
              <w:rPr>
                <w:b/>
              </w:rPr>
              <w:t xml:space="preserve"> / nie dotyczy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A55B7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Zakres punktacji</w:t>
            </w:r>
          </w:p>
        </w:tc>
      </w:tr>
      <w:tr w:rsidR="009A23E0" w:rsidRPr="009A23E0" w14:paraId="115A17EE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9C1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1.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CF0550" w14:textId="77777777" w:rsidR="005424B0" w:rsidRPr="009A23E0" w:rsidRDefault="005424B0">
            <w:pPr>
              <w:spacing w:line="276" w:lineRule="auto"/>
            </w:pPr>
            <w:r w:rsidRPr="009A23E0">
              <w:t xml:space="preserve">Recykling sprzętu: </w:t>
            </w:r>
          </w:p>
          <w:p w14:paraId="6B0BB995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nie nadaje się do recyklingu – 0 pkt, </w:t>
            </w:r>
          </w:p>
          <w:p w14:paraId="3BDB7C12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6E338A97" w14:textId="11016761" w:rsidR="00E50AE9" w:rsidRPr="009A23E0" w:rsidRDefault="005424B0" w:rsidP="006215A5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8AAB5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9B24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– 5</w:t>
            </w:r>
          </w:p>
        </w:tc>
      </w:tr>
      <w:tr w:rsidR="009A23E0" w:rsidRPr="009A23E0" w14:paraId="3045DA2F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4C4C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2.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DCC6C" w14:textId="77777777" w:rsidR="005424B0" w:rsidRPr="009A23E0" w:rsidRDefault="005424B0">
            <w:pPr>
              <w:spacing w:line="276" w:lineRule="auto"/>
            </w:pPr>
            <w:r w:rsidRPr="009A23E0">
              <w:t xml:space="preserve">Recykling opakowania: </w:t>
            </w:r>
          </w:p>
          <w:p w14:paraId="67684C09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>opakowanie nie nadaje się do recyklingu – 0 pkt,</w:t>
            </w:r>
          </w:p>
          <w:p w14:paraId="2739D867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712FA6CE" w14:textId="082797BC" w:rsidR="00E50AE9" w:rsidRPr="009A23E0" w:rsidRDefault="005424B0" w:rsidP="006215A5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F204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27005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102A9C21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01438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3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46557" w14:textId="77777777" w:rsidR="005424B0" w:rsidRPr="009A23E0" w:rsidRDefault="005424B0">
            <w:pPr>
              <w:spacing w:line="276" w:lineRule="auto"/>
            </w:pPr>
            <w:r w:rsidRPr="009A23E0">
              <w:t>Produkt zawiera elementy / substancje, które wymagają utylizacji jako zagrażające środowisku, np. baterie, akumulatory, itp.:</w:t>
            </w:r>
          </w:p>
          <w:p w14:paraId="54D0688A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>Tak – 0pkt</w:t>
            </w:r>
          </w:p>
          <w:p w14:paraId="5A474DDD" w14:textId="3C528460" w:rsidR="00E50AE9" w:rsidRPr="009A23E0" w:rsidRDefault="005424B0" w:rsidP="006215A5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 xml:space="preserve">Nie – 5pkt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2FCBC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26B64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6F794F56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B4608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4.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7D9E9" w14:textId="77777777" w:rsidR="005424B0" w:rsidRPr="009A23E0" w:rsidRDefault="005424B0">
            <w:pPr>
              <w:spacing w:line="276" w:lineRule="auto"/>
            </w:pPr>
            <w:r w:rsidRPr="009A23E0">
              <w:t xml:space="preserve">Możliwość rozbudowywania o nowe komponenty i aktualizacji oprogramowania przez co najmniej: </w:t>
            </w:r>
          </w:p>
          <w:p w14:paraId="289F8255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Poniżej 3 lat – 0 pkt</w:t>
            </w:r>
          </w:p>
          <w:p w14:paraId="0A57C3AF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3 lata – 3 pkt</w:t>
            </w:r>
          </w:p>
          <w:p w14:paraId="63FACB04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5 lat – 5 pkt</w:t>
            </w:r>
          </w:p>
          <w:p w14:paraId="274B4C5E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8 lat – 8 pkt </w:t>
            </w:r>
          </w:p>
          <w:p w14:paraId="0EBD8BEA" w14:textId="50B681AD" w:rsidR="00E50AE9" w:rsidRPr="009A23E0" w:rsidRDefault="005424B0" w:rsidP="006215A5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10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D5AB7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7DD5A1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0602E9D0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58BE2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5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41778" w14:textId="77777777" w:rsidR="005424B0" w:rsidRPr="009A23E0" w:rsidRDefault="005424B0">
            <w:pPr>
              <w:pStyle w:val="Tekstpodstawowy32"/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Po okresie gwarancyjnym, Wykonawca zapewnia, sprzedaż części zamiennych przez okres: </w:t>
            </w:r>
          </w:p>
          <w:p w14:paraId="7975438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8 lat – 0 pkt</w:t>
            </w:r>
          </w:p>
          <w:p w14:paraId="22ACE305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9 lat – 3 pkt</w:t>
            </w:r>
          </w:p>
          <w:p w14:paraId="5D8E0138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10 lat – 5 pkt</w:t>
            </w:r>
          </w:p>
          <w:p w14:paraId="2BD1A95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11 lat – 8 pkt </w:t>
            </w:r>
          </w:p>
          <w:p w14:paraId="255A734E" w14:textId="0E0C3FF4" w:rsidR="00E50AE9" w:rsidRPr="006215A5" w:rsidRDefault="005424B0" w:rsidP="006215A5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12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6451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631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9DCF6FA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088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6.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1E3D07" w14:textId="77777777" w:rsidR="005424B0" w:rsidRPr="009A23E0" w:rsidRDefault="005424B0">
            <w:pPr>
              <w:pStyle w:val="Tekstpodstawowy32"/>
              <w:spacing w:after="0" w:line="276" w:lineRule="auto"/>
              <w:rPr>
                <w:strike/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Certyfikat ISO 14001 lub EMAS lub równoważny w zakresie stosowania przez producenta sprzętu będącego przedmiotem zamówienia systemu zarządzania środowiskiem zgodnie z ww. normami w zakresie projektowania, produkcji i sprzedaży tego sprzętu </w:t>
            </w:r>
          </w:p>
          <w:p w14:paraId="2A1813BB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lastRenderedPageBreak/>
              <w:t>TAK – 10 pkt</w:t>
            </w:r>
          </w:p>
          <w:p w14:paraId="78B9ACC5" w14:textId="0BA85D32" w:rsidR="00E50AE9" w:rsidRPr="006215A5" w:rsidRDefault="005424B0" w:rsidP="006215A5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NIE – 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5F87B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BA44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FD94039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BBD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7.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BC1CB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wodą (np. tryb energooszczędny, eco, itp.) </w:t>
            </w:r>
          </w:p>
          <w:p w14:paraId="02666703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D8A7E89" w14:textId="4C84C77A" w:rsidR="00E50AE9" w:rsidRPr="006215A5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51A33" w14:textId="33D9AA51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AEB7E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3DADE9BE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1C9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8.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9E0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energią elektryczną (np. tryb czuwania, energooszczędny, eco, itp.) </w:t>
            </w:r>
          </w:p>
          <w:p w14:paraId="238AF838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5614134" w14:textId="0E9201F5" w:rsidR="00E50AE9" w:rsidRPr="006215A5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3EF6" w14:textId="4067C0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F1964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7B1FC743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ED04C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9.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C14B6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Przy produkcji sprzętu </w:t>
            </w:r>
            <w:r w:rsidRPr="009A23E0">
              <w:rPr>
                <w:b/>
                <w:bCs/>
              </w:rPr>
              <w:t>będą/nie będą</w:t>
            </w:r>
            <w:r w:rsidRPr="009A23E0">
              <w:t xml:space="preserve"> stosowanie materiały zgodne z zasadą gospodarki cyrkularnej***</w:t>
            </w:r>
          </w:p>
          <w:p w14:paraId="04137797" w14:textId="77777777" w:rsidR="005424B0" w:rsidRPr="009A23E0" w:rsidRDefault="005424B0">
            <w:pPr>
              <w:spacing w:line="276" w:lineRule="auto"/>
            </w:pPr>
            <w:r w:rsidRPr="009A23E0">
              <w:t>A. nie będą – 0pkt</w:t>
            </w:r>
          </w:p>
          <w:p w14:paraId="79DF9DCA" w14:textId="5E28124F" w:rsidR="00E50AE9" w:rsidRPr="006215A5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>B. będą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4898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EAC9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</w:tbl>
    <w:p w14:paraId="0D2C4E34" w14:textId="77777777" w:rsidR="005424B0" w:rsidRPr="009A23E0" w:rsidRDefault="005424B0" w:rsidP="005424B0"/>
    <w:p w14:paraId="033C2603" w14:textId="77777777" w:rsidR="00554708" w:rsidRPr="00136AA0" w:rsidRDefault="005424B0" w:rsidP="005424B0">
      <w:pPr>
        <w:spacing w:after="60"/>
        <w:rPr>
          <w:b/>
          <w:bCs/>
          <w:i/>
          <w:color w:val="EE0000"/>
        </w:rPr>
      </w:pPr>
      <w:r w:rsidRPr="00136AA0">
        <w:rPr>
          <w:b/>
          <w:bCs/>
          <w:i/>
          <w:color w:val="EE0000"/>
        </w:rPr>
        <w:t xml:space="preserve"> Uwaga: </w:t>
      </w:r>
    </w:p>
    <w:p w14:paraId="2BD5B2E2" w14:textId="4F9D0AAC" w:rsidR="00554708" w:rsidRPr="00554708" w:rsidRDefault="00554708" w:rsidP="00554708">
      <w:pPr>
        <w:pStyle w:val="Akapitzlist"/>
        <w:numPr>
          <w:ilvl w:val="0"/>
          <w:numId w:val="8"/>
        </w:numPr>
        <w:spacing w:after="60"/>
        <w:rPr>
          <w:b/>
          <w:bCs/>
          <w:i/>
        </w:rPr>
      </w:pPr>
      <w:r w:rsidRPr="00554708">
        <w:rPr>
          <w:b/>
          <w:bCs/>
          <w:i/>
        </w:rPr>
        <w:t>w przypadku, gdy jedno lub kilka kryteriów częściowych wskazanych w załączniku nr 10 do SWZ nie dotyczy oferowanego asortymentu, całkowita wartość punktowa kryterium oceny w zakresie DNSH stanowi sumę punktów maksymalnych kryteriów częściowych mających zastosowanie dla danego asortymentu.</w:t>
      </w:r>
    </w:p>
    <w:p w14:paraId="77C0D3EA" w14:textId="38ED50A9" w:rsidR="005424B0" w:rsidRPr="00554708" w:rsidRDefault="005424B0" w:rsidP="00554708">
      <w:pPr>
        <w:pStyle w:val="Akapitzlist"/>
        <w:numPr>
          <w:ilvl w:val="0"/>
          <w:numId w:val="8"/>
        </w:numPr>
        <w:spacing w:after="60"/>
        <w:rPr>
          <w:b/>
          <w:bCs/>
          <w:i/>
        </w:rPr>
      </w:pPr>
      <w:r w:rsidRPr="00554708">
        <w:rPr>
          <w:b/>
          <w:bCs/>
          <w:i/>
        </w:rPr>
        <w:t xml:space="preserve">Są to parametry podlegający ocenie. W przypadku, kiedy Wykonawca nie wypełni któregokolwiek z punktów Zamawiający przyjmie, że każdorazowo został zaoferowany parametr minimalny, tzn. taki za który Zamawiający przyznaje zero punktów. </w:t>
      </w:r>
    </w:p>
    <w:p w14:paraId="3B8EAC99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 xml:space="preserve">*Zasada DNSH (ang. Do No Significant Harm), czyli „nie czyń poważnych </w:t>
      </w:r>
      <w:proofErr w:type="gramStart"/>
      <w:r w:rsidRPr="009A23E0">
        <w:rPr>
          <w:i/>
        </w:rPr>
        <w:t>szkód”-</w:t>
      </w:r>
      <w:proofErr w:type="gramEnd"/>
      <w:r w:rsidRPr="009A23E0">
        <w:rPr>
          <w:i/>
        </w:rPr>
        <w:t xml:space="preserve"> Rozporządzenie Parlamentu Europejskiego i Rady (UE) 2020/852 z dnia 18 czerwca 2020 r. w sprawie ustanowienia ram ułatwiających zrównoważone inwestycje tzw. Taksonomia</w:t>
      </w:r>
    </w:p>
    <w:p w14:paraId="6B803555" w14:textId="692618B3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** Należy wpisać odpowiednią literę podana w kolumnie „opis kryterium częściowego” i przyporządkowanym wierszu</w:t>
      </w:r>
      <w:r w:rsidR="006C20D6">
        <w:rPr>
          <w:i/>
        </w:rPr>
        <w:t xml:space="preserve"> lub nie dotyczy</w:t>
      </w:r>
    </w:p>
    <w:p w14:paraId="308AF039" w14:textId="77777777" w:rsidR="005424B0" w:rsidRPr="009A23E0" w:rsidRDefault="005424B0" w:rsidP="005424B0">
      <w:pPr>
        <w:spacing w:line="276" w:lineRule="auto"/>
        <w:jc w:val="both"/>
        <w:rPr>
          <w:i/>
        </w:rPr>
      </w:pPr>
      <w:r w:rsidRPr="009A23E0">
        <w:rPr>
          <w:i/>
        </w:rPr>
        <w:t>****Gospodarka cyrkularna (inaczej Gospodarka Obiegu Zamkniętego) to model gospodarki, w którym produkty i usługi są przedmiotem obrotu w zamkniętych pętlach lub cyklach. Głównym celem gospodarki o obiegu zamkniętym jest projektowanie procesów produkcyjnych w taki sposób, aby możliwe było utrzymanie jak największej wartości produktów, części i materiałów. Kluczową kwestią jest stworzenie systemu pozwalającego na tworzenie towarów o długiej żywotności, optymalizowanie procesów ponownego użycia, renowacji, reprodukcji i recyklingu wszelkich produktów i materiałów.</w:t>
      </w:r>
    </w:p>
    <w:p w14:paraId="5D2E7560" w14:textId="77777777" w:rsidR="005424B0" w:rsidRPr="009A23E0" w:rsidRDefault="005424B0" w:rsidP="005424B0">
      <w:pPr>
        <w:spacing w:after="60"/>
        <w:rPr>
          <w:i/>
        </w:rPr>
      </w:pPr>
    </w:p>
    <w:p w14:paraId="46D9CD48" w14:textId="77777777" w:rsidR="00B608DD" w:rsidRPr="009A23E0" w:rsidRDefault="00B608DD"/>
    <w:sectPr w:rsidR="00B608DD" w:rsidRPr="009A23E0" w:rsidSect="005424B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2D72E" w14:textId="77777777" w:rsidR="00416850" w:rsidRDefault="00416850" w:rsidP="007F6F40">
      <w:r>
        <w:separator/>
      </w:r>
    </w:p>
  </w:endnote>
  <w:endnote w:type="continuationSeparator" w:id="0">
    <w:p w14:paraId="7A94EE2C" w14:textId="77777777" w:rsidR="00416850" w:rsidRDefault="00416850" w:rsidP="007F6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AE62F1" w14:textId="77777777" w:rsidR="00416850" w:rsidRDefault="00416850" w:rsidP="007F6F40">
      <w:r>
        <w:separator/>
      </w:r>
    </w:p>
  </w:footnote>
  <w:footnote w:type="continuationSeparator" w:id="0">
    <w:p w14:paraId="2F9C2E28" w14:textId="77777777" w:rsidR="00416850" w:rsidRDefault="00416850" w:rsidP="007F6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8F624" w14:textId="465BCC0C" w:rsidR="007F6F40" w:rsidRDefault="007F6F40">
    <w:pPr>
      <w:pStyle w:val="Nagwek"/>
    </w:pPr>
    <w:r>
      <w:rPr>
        <w:noProof/>
      </w:rPr>
      <w:drawing>
        <wp:inline distT="0" distB="0" distL="0" distR="0" wp14:anchorId="4AAFC74B" wp14:editId="547D6767">
          <wp:extent cx="6120130" cy="612247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122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84305"/>
    <w:multiLevelType w:val="hybridMultilevel"/>
    <w:tmpl w:val="27D6B8AE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5D2EAE"/>
    <w:multiLevelType w:val="hybridMultilevel"/>
    <w:tmpl w:val="EF32EB0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926C1D"/>
    <w:multiLevelType w:val="hybridMultilevel"/>
    <w:tmpl w:val="B77C99BC"/>
    <w:lvl w:ilvl="0" w:tplc="04150015">
      <w:start w:val="1"/>
      <w:numFmt w:val="upperLetter"/>
      <w:lvlText w:val="%1."/>
      <w:lvlJc w:val="left"/>
      <w:pPr>
        <w:ind w:left="793" w:hanging="360"/>
      </w:pPr>
    </w:lvl>
    <w:lvl w:ilvl="1" w:tplc="04150019">
      <w:start w:val="1"/>
      <w:numFmt w:val="lowerLetter"/>
      <w:lvlText w:val="%2."/>
      <w:lvlJc w:val="left"/>
      <w:pPr>
        <w:ind w:left="1513" w:hanging="360"/>
      </w:pPr>
    </w:lvl>
    <w:lvl w:ilvl="2" w:tplc="0415001B">
      <w:start w:val="1"/>
      <w:numFmt w:val="lowerRoman"/>
      <w:lvlText w:val="%3."/>
      <w:lvlJc w:val="right"/>
      <w:pPr>
        <w:ind w:left="2233" w:hanging="180"/>
      </w:pPr>
    </w:lvl>
    <w:lvl w:ilvl="3" w:tplc="0415000F">
      <w:start w:val="1"/>
      <w:numFmt w:val="decimal"/>
      <w:lvlText w:val="%4."/>
      <w:lvlJc w:val="left"/>
      <w:pPr>
        <w:ind w:left="2953" w:hanging="360"/>
      </w:pPr>
    </w:lvl>
    <w:lvl w:ilvl="4" w:tplc="04150019">
      <w:start w:val="1"/>
      <w:numFmt w:val="lowerLetter"/>
      <w:lvlText w:val="%5."/>
      <w:lvlJc w:val="left"/>
      <w:pPr>
        <w:ind w:left="3673" w:hanging="360"/>
      </w:pPr>
    </w:lvl>
    <w:lvl w:ilvl="5" w:tplc="0415001B">
      <w:start w:val="1"/>
      <w:numFmt w:val="lowerRoman"/>
      <w:lvlText w:val="%6."/>
      <w:lvlJc w:val="right"/>
      <w:pPr>
        <w:ind w:left="4393" w:hanging="180"/>
      </w:pPr>
    </w:lvl>
    <w:lvl w:ilvl="6" w:tplc="0415000F">
      <w:start w:val="1"/>
      <w:numFmt w:val="decimal"/>
      <w:lvlText w:val="%7."/>
      <w:lvlJc w:val="left"/>
      <w:pPr>
        <w:ind w:left="5113" w:hanging="360"/>
      </w:pPr>
    </w:lvl>
    <w:lvl w:ilvl="7" w:tplc="04150019">
      <w:start w:val="1"/>
      <w:numFmt w:val="lowerLetter"/>
      <w:lvlText w:val="%8."/>
      <w:lvlJc w:val="left"/>
      <w:pPr>
        <w:ind w:left="5833" w:hanging="360"/>
      </w:pPr>
    </w:lvl>
    <w:lvl w:ilvl="8" w:tplc="0415001B">
      <w:start w:val="1"/>
      <w:numFmt w:val="lowerRoman"/>
      <w:lvlText w:val="%9."/>
      <w:lvlJc w:val="right"/>
      <w:pPr>
        <w:ind w:left="6553" w:hanging="180"/>
      </w:pPr>
    </w:lvl>
  </w:abstractNum>
  <w:abstractNum w:abstractNumId="3" w15:restartNumberingAfterBreak="0">
    <w:nsid w:val="2DF97872"/>
    <w:multiLevelType w:val="hybridMultilevel"/>
    <w:tmpl w:val="0652C21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31330F"/>
    <w:multiLevelType w:val="hybridMultilevel"/>
    <w:tmpl w:val="1D7EC1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D4A46"/>
    <w:multiLevelType w:val="hybridMultilevel"/>
    <w:tmpl w:val="2EE219D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D8340D"/>
    <w:multiLevelType w:val="hybridMultilevel"/>
    <w:tmpl w:val="1BF838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7571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78815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27000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95579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828517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30345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0609566">
    <w:abstractNumId w:val="0"/>
  </w:num>
  <w:num w:numId="8" w16cid:durableId="7322376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4F9"/>
    <w:rsid w:val="000D2D00"/>
    <w:rsid w:val="00114557"/>
    <w:rsid w:val="001168A0"/>
    <w:rsid w:val="00136AA0"/>
    <w:rsid w:val="00152774"/>
    <w:rsid w:val="0018674F"/>
    <w:rsid w:val="002337B8"/>
    <w:rsid w:val="002872B5"/>
    <w:rsid w:val="003B5F2B"/>
    <w:rsid w:val="00416850"/>
    <w:rsid w:val="004511A0"/>
    <w:rsid w:val="0045229A"/>
    <w:rsid w:val="005424B0"/>
    <w:rsid w:val="00554708"/>
    <w:rsid w:val="00562A93"/>
    <w:rsid w:val="00593AE5"/>
    <w:rsid w:val="005E1638"/>
    <w:rsid w:val="006215A5"/>
    <w:rsid w:val="00656C0C"/>
    <w:rsid w:val="006C20D6"/>
    <w:rsid w:val="006C35C6"/>
    <w:rsid w:val="007B1C61"/>
    <w:rsid w:val="007F6F40"/>
    <w:rsid w:val="008E2D80"/>
    <w:rsid w:val="009A23E0"/>
    <w:rsid w:val="00A454F9"/>
    <w:rsid w:val="00B00A1B"/>
    <w:rsid w:val="00B00D97"/>
    <w:rsid w:val="00B608DD"/>
    <w:rsid w:val="00BE1AE3"/>
    <w:rsid w:val="00DB4284"/>
    <w:rsid w:val="00E50AE9"/>
    <w:rsid w:val="00EE7AAF"/>
    <w:rsid w:val="00F5368C"/>
    <w:rsid w:val="00F64D0A"/>
    <w:rsid w:val="00FD3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6366E"/>
  <w15:chartTrackingRefBased/>
  <w15:docId w15:val="{7C34291A-ACB4-4BE9-8B56-D85B655F2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4B0"/>
    <w:pPr>
      <w:suppressAutoHyphens/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454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54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54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54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54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54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54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54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54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54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54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54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54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54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54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54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54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54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A454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A454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54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54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54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54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54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54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54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54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54F9"/>
    <w:rPr>
      <w:b/>
      <w:bCs/>
      <w:smallCaps/>
      <w:color w:val="0F4761" w:themeColor="accent1" w:themeShade="BF"/>
      <w:spacing w:val="5"/>
    </w:rPr>
  </w:style>
  <w:style w:type="paragraph" w:customStyle="1" w:styleId="Tekstpodstawowy32">
    <w:name w:val="Tekst podstawowy 32"/>
    <w:basedOn w:val="Normalny"/>
    <w:rsid w:val="005424B0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5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510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Czaczkowska</dc:creator>
  <cp:keywords/>
  <dc:description/>
  <cp:lastModifiedBy>mnowosadko</cp:lastModifiedBy>
  <cp:revision>8</cp:revision>
  <dcterms:created xsi:type="dcterms:W3CDTF">2025-12-29T08:54:00Z</dcterms:created>
  <dcterms:modified xsi:type="dcterms:W3CDTF">2026-04-03T12:06:00Z</dcterms:modified>
</cp:coreProperties>
</file>