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22D27" w:rsidRPr="00B22D27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22D27" w:rsidRPr="00B22D27">
        <w:rPr>
          <w:rFonts w:eastAsia="Times New Roman" w:cs="Calibri"/>
          <w:b/>
          <w:sz w:val="20"/>
          <w:szCs w:val="20"/>
          <w:lang w:eastAsia="pl-PL"/>
        </w:rPr>
        <w:t>CRZP/44/2026/AZP</w:t>
      </w:r>
    </w:p>
    <w:p w:rsidR="006A461B" w:rsidRPr="004F00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4F00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4F00C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4F00C7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4F00C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4F00C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4F00C7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22D27" w:rsidRPr="004F00C7">
        <w:rPr>
          <w:rFonts w:eastAsia="Times New Roman" w:cs="Calibri"/>
          <w:b/>
          <w:sz w:val="20"/>
          <w:szCs w:val="20"/>
          <w:lang w:eastAsia="pl-PL"/>
        </w:rPr>
        <w:t>Tryb podstawowy bez negocjacji - art. 275 pkt. 1 ustawy Pzp</w:t>
      </w:r>
      <w:r w:rsidRPr="004F00C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4F00C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4F00C7">
        <w:rPr>
          <w:rFonts w:eastAsia="Times New Roman" w:cs="Calibri"/>
          <w:b/>
          <w:sz w:val="20"/>
          <w:szCs w:val="20"/>
          <w:lang w:eastAsia="pl-PL"/>
        </w:rPr>
        <w:t>„</w:t>
      </w:r>
      <w:r w:rsidR="00B22D27" w:rsidRPr="004F00C7">
        <w:rPr>
          <w:rFonts w:eastAsia="Times New Roman" w:cs="Calibri"/>
          <w:b/>
          <w:sz w:val="20"/>
          <w:szCs w:val="20"/>
          <w:lang w:eastAsia="pl-PL"/>
        </w:rPr>
        <w:t>Dostawa farb specjalistycznych do remontu dokowego statku IMOR</w:t>
      </w:r>
      <w:r w:rsidRPr="004F00C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4F00C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4F00C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4F00C7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4F00C7">
        <w:rPr>
          <w:rFonts w:eastAsia="Times New Roman" w:cs="Calibri"/>
          <w:sz w:val="20"/>
          <w:szCs w:val="20"/>
          <w:lang w:eastAsia="pl-PL"/>
        </w:rPr>
        <w:t>e</w:t>
      </w:r>
      <w:r w:rsidR="005E443B" w:rsidRPr="004F00C7">
        <w:rPr>
          <w:rFonts w:eastAsia="Times New Roman" w:cs="Calibri"/>
          <w:sz w:val="20"/>
          <w:szCs w:val="20"/>
          <w:lang w:eastAsia="pl-PL"/>
        </w:rPr>
        <w:t>,</w:t>
      </w:r>
      <w:r w:rsidR="00C16AA2" w:rsidRPr="004F00C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4F00C7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4F00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4F00C7" w:rsidRPr="004F00C7" w:rsidTr="00991432">
        <w:tc>
          <w:tcPr>
            <w:tcW w:w="532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4F00C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4F00C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4F00C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4F00C7" w:rsidRPr="004F00C7" w:rsidTr="00991432">
        <w:tc>
          <w:tcPr>
            <w:tcW w:w="532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4F00C7" w:rsidRPr="004F00C7" w:rsidTr="00991432">
        <w:trPr>
          <w:trHeight w:val="617"/>
        </w:trPr>
        <w:tc>
          <w:tcPr>
            <w:tcW w:w="532" w:type="dxa"/>
          </w:tcPr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00C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4F00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4F00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00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4F00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4F00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4F00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>
      <w:bookmarkStart w:id="0" w:name="_GoBack"/>
      <w:bookmarkEnd w:id="0"/>
    </w:p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F25" w:rsidRDefault="000E2F25">
      <w:pPr>
        <w:spacing w:after="0" w:line="240" w:lineRule="auto"/>
      </w:pPr>
      <w:r>
        <w:separator/>
      </w:r>
    </w:p>
  </w:endnote>
  <w:endnote w:type="continuationSeparator" w:id="0">
    <w:p w:rsidR="000E2F25" w:rsidRDefault="000E2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4F00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F00C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4F00C7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F25" w:rsidRDefault="000E2F25">
      <w:pPr>
        <w:spacing w:after="0" w:line="240" w:lineRule="auto"/>
      </w:pPr>
      <w:r>
        <w:separator/>
      </w:r>
    </w:p>
  </w:footnote>
  <w:footnote w:type="continuationSeparator" w:id="0">
    <w:p w:rsidR="000E2F25" w:rsidRDefault="000E2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F00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4F00C7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B22D2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farb specjalistycznych do remontu dokowego statku IMOR</w:t>
    </w:r>
  </w:p>
  <w:p w:rsidR="004E7E0E" w:rsidRPr="004E7E0E" w:rsidRDefault="004F00C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4F00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F0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E2F25"/>
    <w:rsid w:val="00084773"/>
    <w:rsid w:val="000E2F25"/>
    <w:rsid w:val="001079FB"/>
    <w:rsid w:val="002C16B6"/>
    <w:rsid w:val="004F00C7"/>
    <w:rsid w:val="00581849"/>
    <w:rsid w:val="005E443B"/>
    <w:rsid w:val="0060457E"/>
    <w:rsid w:val="006666A6"/>
    <w:rsid w:val="006A461B"/>
    <w:rsid w:val="00787E3E"/>
    <w:rsid w:val="00A2662E"/>
    <w:rsid w:val="00B22D27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934A945"/>
  <w15:docId w15:val="{726B7765-F409-466A-ACD6-41371115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2026-03-13T07:38:00Z</dcterms:created>
  <dcterms:modified xsi:type="dcterms:W3CDTF">2026-03-13T07:38:00Z</dcterms:modified>
</cp:coreProperties>
</file>