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77CC4" w:rsidRPr="00777CC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77CC4" w:rsidRPr="00777CC4">
        <w:rPr>
          <w:rFonts w:ascii="Calibri" w:hAnsi="Calibri"/>
          <w:b/>
          <w:bCs/>
          <w:i/>
        </w:rPr>
        <w:t>CRZP/42/2026/AZP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77CC4" w:rsidRPr="00777CC4">
        <w:rPr>
          <w:rFonts w:ascii="Calibri" w:hAnsi="Calibri"/>
          <w:b/>
          <w:bCs/>
          <w:i/>
        </w:rPr>
        <w:t>Przewóz autokarowy pasażerów wraz z bagażem na/ze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77CC4" w:rsidRPr="00777CC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77CC4" w:rsidRPr="00777CC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777CC4" w:rsidRPr="00777CC4">
        <w:rPr>
          <w:rFonts w:ascii="Calibri" w:hAnsi="Calibri" w:cs="Tahoma"/>
          <w:b/>
          <w:sz w:val="22"/>
          <w:szCs w:val="22"/>
        </w:rPr>
        <w:t>Przewóz autokarowy pasażerów wraz z bagażem na/ze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7B052D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655" w:type="dxa"/>
        <w:tblInd w:w="7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560"/>
        <w:gridCol w:w="2615"/>
      </w:tblGrid>
      <w:tr w:rsidR="007B052D" w:rsidTr="007B052D">
        <w:trPr>
          <w:trHeight w:val="315"/>
        </w:trPr>
        <w:tc>
          <w:tcPr>
            <w:tcW w:w="76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</w:tcPr>
          <w:p w:rsidR="007B052D" w:rsidRPr="007B052D" w:rsidRDefault="007B052D" w:rsidP="007B05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2"/>
              </w:rPr>
            </w:pPr>
            <w:r w:rsidRPr="007B052D">
              <w:rPr>
                <w:rFonts w:ascii="Calibri" w:hAnsi="Calibri" w:cs="Tahoma"/>
                <w:b/>
                <w:sz w:val="28"/>
                <w:szCs w:val="22"/>
              </w:rPr>
              <w:t>Oferowana cena</w:t>
            </w:r>
          </w:p>
        </w:tc>
      </w:tr>
      <w:tr w:rsidR="007B052D" w:rsidTr="007B052D">
        <w:trPr>
          <w:trHeight w:val="315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2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Cena brutto za autokar</w:t>
            </w:r>
          </w:p>
        </w:tc>
      </w:tr>
      <w:tr w:rsidR="007B052D" w:rsidTr="007B052D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Koszt transportu Gdynia-Kadyks autokar 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B052D" w:rsidTr="007B052D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Koszt transportu Gdynia-Kadyks autokar 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B052D" w:rsidTr="007B052D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Koszt transportu Kadyks Gdynia autokar 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bookmarkStart w:id="0" w:name="_GoBack"/>
        <w:bookmarkEnd w:id="0"/>
      </w:tr>
      <w:tr w:rsidR="007B052D" w:rsidTr="007B052D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Koszt transportu Kadyks- Świnoujście autokar 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B052D" w:rsidTr="007B052D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52D" w:rsidRDefault="007B052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B052D" w:rsidTr="007B052D">
        <w:trPr>
          <w:trHeight w:val="315"/>
        </w:trPr>
        <w:tc>
          <w:tcPr>
            <w:tcW w:w="76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052D" w:rsidRDefault="007B052D">
            <w:pPr>
              <w:jc w:val="right"/>
              <w:rPr>
                <w:rFonts w:ascii="Calibri" w:hAnsi="Calibri" w:cs="Tahoma"/>
                <w:sz w:val="22"/>
                <w:szCs w:val="22"/>
              </w:rPr>
            </w:pPr>
          </w:p>
          <w:p w:rsidR="007B052D" w:rsidRDefault="007B052D" w:rsidP="007B052D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Czas podstawienia pojazdu zastępczego do……………godzin</w:t>
            </w:r>
          </w:p>
          <w:p w:rsidR="007B052D" w:rsidRDefault="007B052D" w:rsidP="007B0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D023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D023F">
        <w:rPr>
          <w:rFonts w:ascii="Calibri" w:hAnsi="Calibri" w:cs="Calibri"/>
          <w:sz w:val="22"/>
          <w:szCs w:val="22"/>
        </w:rPr>
        <w:t>Zamówienia.</w:t>
      </w:r>
    </w:p>
    <w:p w:rsidR="00CE57E9" w:rsidRPr="00ED023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023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D023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D023F">
        <w:rPr>
          <w:rFonts w:ascii="Calibri" w:hAnsi="Calibri" w:cs="Tahoma"/>
          <w:b/>
          <w:sz w:val="22"/>
          <w:szCs w:val="22"/>
        </w:rPr>
        <w:t xml:space="preserve"> </w:t>
      </w:r>
      <w:r w:rsidR="00777CC4" w:rsidRPr="00ED023F">
        <w:rPr>
          <w:rFonts w:ascii="Calibri" w:hAnsi="Calibri" w:cs="Tahoma"/>
          <w:b/>
          <w:sz w:val="22"/>
          <w:szCs w:val="22"/>
        </w:rPr>
        <w:t>data zakończenia: 2026-05-10</w:t>
      </w:r>
      <w:r w:rsidRPr="00ED023F">
        <w:rPr>
          <w:rFonts w:ascii="Calibri" w:hAnsi="Calibri" w:cs="Tahoma"/>
          <w:b/>
          <w:sz w:val="22"/>
          <w:szCs w:val="22"/>
        </w:rPr>
        <w:t>.</w:t>
      </w:r>
    </w:p>
    <w:p w:rsidR="00CE57E9" w:rsidRPr="00ED023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023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D023F">
        <w:rPr>
          <w:rFonts w:ascii="Calibri" w:hAnsi="Calibri" w:cs="Tahoma"/>
          <w:b/>
          <w:sz w:val="22"/>
          <w:szCs w:val="22"/>
        </w:rPr>
        <w:t>30</w:t>
      </w:r>
      <w:r w:rsidRPr="00ED023F">
        <w:rPr>
          <w:rFonts w:ascii="Calibri" w:hAnsi="Calibri" w:cs="Tahoma"/>
          <w:b/>
          <w:sz w:val="22"/>
          <w:szCs w:val="22"/>
        </w:rPr>
        <w:t xml:space="preserve"> dni</w:t>
      </w:r>
      <w:r w:rsidRPr="00ED023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D023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023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D023F">
        <w:rPr>
          <w:rFonts w:ascii="Calibri" w:hAnsi="Calibri" w:cs="Tahoma"/>
          <w:sz w:val="22"/>
          <w:szCs w:val="22"/>
        </w:rPr>
        <w:t>czas wykazany w SWZ</w:t>
      </w:r>
      <w:r w:rsidRPr="00ED023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023F">
        <w:rPr>
          <w:rFonts w:ascii="Calibri" w:hAnsi="Calibri" w:cs="Tahoma"/>
          <w:sz w:val="22"/>
          <w:szCs w:val="22"/>
        </w:rPr>
        <w:t>Oświadczamy, że wybór naszej oferty</w:t>
      </w:r>
      <w:r w:rsidRPr="00ED023F">
        <w:rPr>
          <w:sz w:val="22"/>
          <w:szCs w:val="22"/>
        </w:rPr>
        <w:t xml:space="preserve"> </w:t>
      </w:r>
      <w:r w:rsidRPr="00ED023F">
        <w:rPr>
          <w:rFonts w:ascii="Calibri" w:hAnsi="Calibri" w:cs="Tahoma"/>
          <w:sz w:val="22"/>
          <w:szCs w:val="22"/>
        </w:rPr>
        <w:t>nie będzie* / będzie* prowadzić</w:t>
      </w:r>
      <w:r w:rsidRPr="00ED023F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</w:t>
      </w:r>
      <w:r w:rsidRPr="00E12E33">
        <w:rPr>
          <w:rFonts w:ascii="Calibri" w:hAnsi="Calibri" w:cs="Tahoma"/>
          <w:bCs/>
          <w:sz w:val="22"/>
          <w:szCs w:val="22"/>
        </w:rPr>
        <w:t xml:space="preserve">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ED023F" w:rsidRDefault="00ED023F" w:rsidP="00ED023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ED023F" w:rsidRPr="00CA123E" w:rsidRDefault="00ED023F" w:rsidP="00ED023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ED023F" w:rsidRDefault="00E15CEB" w:rsidP="00ED023F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ED023F" w:rsidSect="00ED02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568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BB4" w:rsidRDefault="00416BB4">
      <w:r>
        <w:separator/>
      </w:r>
    </w:p>
  </w:endnote>
  <w:endnote w:type="continuationSeparator" w:id="0">
    <w:p w:rsidR="00416BB4" w:rsidRDefault="0041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CC4" w:rsidRDefault="00777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CC4" w:rsidRDefault="00777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BB4" w:rsidRDefault="00416BB4">
      <w:r>
        <w:separator/>
      </w:r>
    </w:p>
  </w:footnote>
  <w:footnote w:type="continuationSeparator" w:id="0">
    <w:p w:rsidR="00416BB4" w:rsidRDefault="00416BB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B05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77CC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Przewóz autokarowy pasażerów wraz z bagażem na/ze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B052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B05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0D4D11C"/>
    <w:lvl w:ilvl="0" w:tplc="988223C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16BB4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CC4"/>
    <w:rsid w:val="00777D99"/>
    <w:rsid w:val="007B052D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023F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9691D57"/>
  <w15:chartTrackingRefBased/>
  <w15:docId w15:val="{DC19A3C6-2192-4C4E-A2D4-99788D37F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D4D81-72AD-42C9-8F26-7761B87A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598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2026-03-13T09:36:00Z</cp:lastPrinted>
  <dcterms:created xsi:type="dcterms:W3CDTF">2026-03-13T09:36:00Z</dcterms:created>
  <dcterms:modified xsi:type="dcterms:W3CDTF">2026-03-13T09:36:00Z</dcterms:modified>
</cp:coreProperties>
</file>