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F31C4" w:rsidRPr="00EF31C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F31C4" w:rsidRPr="00EF31C4">
        <w:rPr>
          <w:rFonts w:ascii="Calibri" w:hAnsi="Calibri"/>
          <w:b/>
          <w:bCs/>
          <w:i/>
        </w:rPr>
        <w:t>CRZP/228/2025/AZP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F31C4" w:rsidRPr="00EF31C4">
        <w:rPr>
          <w:rFonts w:ascii="Calibri" w:hAnsi="Calibri"/>
          <w:b/>
          <w:bCs/>
          <w:i/>
        </w:rPr>
        <w:t>Usługa prania, dezynfekcji i maglowania tekstyliów na potrzeby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F31C4" w:rsidRPr="00EF31C4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F31C4" w:rsidRPr="00EF31C4">
        <w:rPr>
          <w:rFonts w:ascii="Calibri" w:hAnsi="Calibri" w:cs="Tahoma"/>
          <w:b/>
          <w:sz w:val="22"/>
          <w:szCs w:val="22"/>
        </w:rPr>
        <w:t>Usługa prania, dezynfekcji i maglowania tekstyliów na potrzeby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5"/>
      </w:tblGrid>
      <w:tr w:rsidR="00FB34B2" w:rsidTr="00FB34B2">
        <w:trPr>
          <w:jc w:val="center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FB34B2" w:rsidRDefault="00AE009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ab/>
            </w:r>
            <w:r w:rsidR="00FB34B2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B34B2" w:rsidTr="00FB34B2">
        <w:trPr>
          <w:jc w:val="center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B2" w:rsidRDefault="00FB34B2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B34B2" w:rsidRDefault="00FB34B2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 (żółta pozycja)</w:t>
            </w:r>
          </w:p>
          <w:p w:rsidR="00FB34B2" w:rsidRDefault="00FB34B2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FB34B2" w:rsidRDefault="00FB34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B34B2" w:rsidRDefault="00FB34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B34B2" w:rsidRDefault="00FB34B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B34B2" w:rsidTr="00FB34B2">
        <w:trPr>
          <w:jc w:val="center"/>
        </w:trPr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B2" w:rsidRDefault="00FB34B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B34B2" w:rsidRDefault="00FB34B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rozpatrzenia reklamacji …………………dni (min. 7 a maksymalnie 14 dni)</w:t>
            </w:r>
          </w:p>
          <w:p w:rsidR="00FB34B2" w:rsidRDefault="00FB34B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B34B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34B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B34B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B34B2">
        <w:rPr>
          <w:rFonts w:ascii="Calibri" w:hAnsi="Calibri" w:cs="Tahoma"/>
          <w:b/>
          <w:sz w:val="22"/>
          <w:szCs w:val="22"/>
        </w:rPr>
        <w:t xml:space="preserve"> </w:t>
      </w:r>
      <w:r w:rsidR="00EF31C4" w:rsidRPr="00FB34B2">
        <w:rPr>
          <w:rFonts w:ascii="Calibri" w:hAnsi="Calibri" w:cs="Tahoma"/>
          <w:b/>
          <w:sz w:val="22"/>
          <w:szCs w:val="22"/>
        </w:rPr>
        <w:t>24 miesiące od daty udzielenia zamówienia</w:t>
      </w:r>
      <w:r w:rsidRPr="00FB34B2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34B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B34B2">
        <w:rPr>
          <w:rFonts w:ascii="Calibri" w:hAnsi="Calibri" w:cs="Tahoma"/>
          <w:b/>
          <w:sz w:val="22"/>
          <w:szCs w:val="22"/>
        </w:rPr>
        <w:t>30</w:t>
      </w:r>
      <w:r w:rsidRPr="00FB34B2">
        <w:rPr>
          <w:rFonts w:ascii="Calibri" w:hAnsi="Calibri" w:cs="Tahoma"/>
          <w:b/>
          <w:sz w:val="22"/>
          <w:szCs w:val="22"/>
        </w:rPr>
        <w:t xml:space="preserve"> dni</w:t>
      </w:r>
      <w:r w:rsidRPr="00FB34B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FD3" w:rsidRDefault="00263FD3">
      <w:r>
        <w:separator/>
      </w:r>
    </w:p>
  </w:endnote>
  <w:endnote w:type="continuationSeparator" w:id="0">
    <w:p w:rsidR="00263FD3" w:rsidRDefault="0026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1C4" w:rsidRDefault="00EF3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1C4" w:rsidRDefault="00EF3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FD3" w:rsidRDefault="00263FD3">
      <w:r>
        <w:separator/>
      </w:r>
    </w:p>
  </w:footnote>
  <w:footnote w:type="continuationSeparator" w:id="0">
    <w:p w:rsidR="00263FD3" w:rsidRDefault="00263FD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F31C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prania, dezynfekcji i maglowania tekstyliów na potrzeby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63FD3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EF31C4"/>
    <w:rsid w:val="00F86D84"/>
    <w:rsid w:val="00FB34B2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9B5A938-EDE8-4804-A40F-2D2EBB82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B3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D20D-2663-443F-AB87-2EB10483A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4730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2025-12-16T08:50:00Z</cp:lastPrinted>
  <dcterms:created xsi:type="dcterms:W3CDTF">2025-12-16T08:50:00Z</dcterms:created>
  <dcterms:modified xsi:type="dcterms:W3CDTF">2025-12-16T08:50:00Z</dcterms:modified>
</cp:coreProperties>
</file>