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5277F2">
        <w:rPr>
          <w:rFonts w:ascii="Arial" w:hAnsi="Arial" w:cs="Arial"/>
          <w:b/>
        </w:rPr>
        <w:t>RZ-DZP</w:t>
      </w:r>
      <w:r w:rsidR="00201981">
        <w:rPr>
          <w:rFonts w:ascii="Arial" w:hAnsi="Arial" w:cs="Arial"/>
          <w:b/>
        </w:rPr>
        <w:t>.261</w:t>
      </w:r>
      <w:r w:rsidR="008E0FB1" w:rsidRPr="008E0FB1">
        <w:rPr>
          <w:rFonts w:ascii="Arial" w:hAnsi="Arial" w:cs="Arial"/>
          <w:b/>
        </w:rPr>
        <w:t>.</w:t>
      </w:r>
      <w:r w:rsidR="00A32228">
        <w:rPr>
          <w:rFonts w:ascii="Arial" w:hAnsi="Arial" w:cs="Arial"/>
          <w:b/>
        </w:rPr>
        <w:t>53</w:t>
      </w:r>
      <w:r w:rsidR="00FF48DF">
        <w:rPr>
          <w:rFonts w:ascii="Arial" w:hAnsi="Arial" w:cs="Arial"/>
          <w:b/>
        </w:rPr>
        <w:t>.2025</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9668FA">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9668FA" w:rsidRPr="009668FA">
        <w:rPr>
          <w:rFonts w:ascii="Arial" w:hAnsi="Arial" w:cs="Arial"/>
          <w:b/>
        </w:rPr>
        <w:t xml:space="preserve">Dostawa </w:t>
      </w:r>
      <w:r w:rsidR="00A32228">
        <w:rPr>
          <w:rFonts w:ascii="Arial" w:hAnsi="Arial" w:cs="Arial"/>
          <w:b/>
        </w:rPr>
        <w:t xml:space="preserve">serwera pamięci masowej (macierzy) </w:t>
      </w:r>
      <w:proofErr w:type="spellStart"/>
      <w:r w:rsidR="00A32228">
        <w:rPr>
          <w:rFonts w:ascii="Arial" w:hAnsi="Arial" w:cs="Arial"/>
          <w:b/>
        </w:rPr>
        <w:t>all</w:t>
      </w:r>
      <w:proofErr w:type="spellEnd"/>
      <w:r w:rsidR="00A32228">
        <w:rPr>
          <w:rFonts w:ascii="Arial" w:hAnsi="Arial" w:cs="Arial"/>
          <w:b/>
        </w:rPr>
        <w:t xml:space="preserve"> </w:t>
      </w:r>
      <w:proofErr w:type="spellStart"/>
      <w:r w:rsidR="00A32228">
        <w:rPr>
          <w:rFonts w:ascii="Arial" w:hAnsi="Arial" w:cs="Arial"/>
          <w:b/>
        </w:rPr>
        <w:t>flash</w:t>
      </w:r>
      <w:proofErr w:type="spellEnd"/>
      <w:r w:rsidR="00A32228">
        <w:rPr>
          <w:rFonts w:ascii="Arial" w:hAnsi="Arial" w:cs="Arial"/>
          <w:b/>
        </w:rPr>
        <w:t xml:space="preserve"> dla Uczelnianego Centrum Informatycznego Politechniki Częstochowskiej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edmiotu zamówie</w:t>
      </w:r>
      <w:bookmarkStart w:id="0" w:name="_GoBack"/>
      <w:bookmarkEnd w:id="0"/>
      <w:r w:rsidR="002D6915">
        <w:rPr>
          <w:rFonts w:ascii="Arial" w:hAnsi="Arial" w:cs="Arial"/>
        </w:rPr>
        <w:t xml:space="preserve">nia” – </w:t>
      </w:r>
      <w:r w:rsidRPr="00FE04C5">
        <w:rPr>
          <w:rFonts w:ascii="Arial" w:hAnsi="Arial" w:cs="Arial"/>
        </w:rPr>
        <w:t>z zastrzeżeniem § 3 ust. 7 niniejszej umowy.</w:t>
      </w:r>
    </w:p>
    <w:p w:rsidR="000641FD" w:rsidRPr="009668F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w:t>
      </w:r>
      <w:r w:rsidRPr="00FE04C5">
        <w:rPr>
          <w:rFonts w:ascii="Arial" w:hAnsi="Arial" w:cs="Arial"/>
          <w:szCs w:val="24"/>
        </w:rPr>
        <w:lastRenderedPageBreak/>
        <w:t>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r w:rsidR="00A32228">
        <w:rPr>
          <w:rFonts w:ascii="Arial" w:hAnsi="Arial" w:cs="Arial"/>
          <w:szCs w:val="24"/>
        </w:rPr>
        <w:t xml:space="preserve"> </w:t>
      </w:r>
      <w:r w:rsidR="00A32228" w:rsidRPr="00A32228">
        <w:rPr>
          <w:rFonts w:ascii="Arial" w:hAnsi="Arial" w:cs="Arial"/>
          <w:szCs w:val="24"/>
        </w:rPr>
        <w:t>Zmiany dotyczące formy wystawiania i dostarczania faktur, wynikające ze zmiany przepisów prawa nie wymagają zmiany umowy. Faktury należy wystawiać i dostarczać Zamawiającemu zgodnie z przepisami obowiązującymi w dniu ich wystawienia.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412418" w:rsidRDefault="00412418" w:rsidP="00412418">
      <w:pPr>
        <w:pStyle w:val="Tekstpodstawowy"/>
        <w:tabs>
          <w:tab w:val="left" w:pos="284"/>
          <w:tab w:val="left" w:pos="426"/>
        </w:tabs>
        <w:ind w:left="284"/>
        <w:rPr>
          <w:rFonts w:ascii="Arial" w:hAnsi="Arial" w:cs="Arial"/>
          <w:szCs w:val="24"/>
        </w:rPr>
      </w:pPr>
    </w:p>
    <w:p w:rsidR="00412418" w:rsidRPr="002D6915" w:rsidRDefault="00412418" w:rsidP="00412418">
      <w:pPr>
        <w:pStyle w:val="Tekstpodstawowy"/>
        <w:tabs>
          <w:tab w:val="left" w:pos="284"/>
          <w:tab w:val="left" w:pos="426"/>
        </w:tabs>
        <w:ind w:left="284"/>
        <w:rPr>
          <w:rFonts w:ascii="Arial" w:hAnsi="Arial" w:cs="Arial"/>
          <w:szCs w:val="24"/>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A32228">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A32228">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A32228">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 xml:space="preserve">W razie nieuzasadnionej zwłoki w dokonywaniu przez Zamawiającego odbioru przedmiotu umowy dostarczonego na warunkach opisanych w umowie Zamawiający zapłaci Wykonawcy karę umowną w wysokości 0,5% wynagrodzenia </w:t>
      </w:r>
      <w:r w:rsidRPr="00FE04C5">
        <w:rPr>
          <w:rFonts w:ascii="Arial" w:hAnsi="Arial" w:cs="Arial"/>
        </w:rPr>
        <w:lastRenderedPageBreak/>
        <w:t>umownego netto za każdy dzień zwłoki - maksymalnie 15% wynagrodzenia umownego netto</w:t>
      </w:r>
      <w:r w:rsidR="00A32228">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A32228">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lastRenderedPageBreak/>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7DB" w:rsidRDefault="003667DB" w:rsidP="00A11516">
      <w:r>
        <w:separator/>
      </w:r>
    </w:p>
  </w:endnote>
  <w:endnote w:type="continuationSeparator" w:id="0">
    <w:p w:rsidR="003667DB" w:rsidRDefault="003667DB"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24B" w:rsidRDefault="0013424B" w:rsidP="0013424B">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0" t="0" r="28575" b="37465"/>
              <wp:wrapNone/>
              <wp:docPr id="7" name="Łącznik prosty ze strzałką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4E9F4A" id="_x0000_t32" coordsize="21600,21600" o:spt="32" o:oned="t" path="m,l21600,21600e" filled="f">
              <v:path arrowok="t" fillok="f" o:connecttype="none"/>
              <o:lock v:ext="edit" shapetype="t"/>
            </v:shapetype>
            <v:shape id="Łącznik prosty ze strzałką 7" o:spid="_x0000_s1026" type="#_x0000_t32" style="position:absolute;margin-left:-.15pt;margin-top:6.5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" strokeweight="1.5pt"/>
          </w:pict>
        </mc:Fallback>
      </mc:AlternateContent>
    </w:r>
    <w:r>
      <w:rPr>
        <w:noProof/>
      </w:rPr>
      <w:drawing>
        <wp:anchor distT="0" distB="0" distL="114300" distR="114300" simplePos="0" relativeHeight="251658240"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388620</wp:posOffset>
          </wp:positionH>
          <wp:positionV relativeFrom="paragraph">
            <wp:posOffset>139700</wp:posOffset>
          </wp:positionV>
          <wp:extent cx="99060" cy="404495"/>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69"/>
      <w:gridCol w:w="62"/>
      <w:gridCol w:w="62"/>
    </w:tblGrid>
    <w:tr w:rsidR="0013424B" w:rsidTr="0013424B">
      <w:tc>
        <w:tcPr>
          <w:tcW w:w="0" w:type="auto"/>
          <w:vAlign w:val="center"/>
        </w:tcPr>
        <w:p w:rsidR="0013424B" w:rsidRDefault="0013424B" w:rsidP="0013424B">
          <w:pPr>
            <w:pStyle w:val="Bezodstpw"/>
            <w:spacing w:line="254" w:lineRule="auto"/>
            <w:jc w:val="center"/>
            <w:rPr>
              <w:rFonts w:ascii="Roboto" w:hAnsi="Roboto"/>
              <w:b/>
              <w:bCs/>
              <w:color w:val="00B6ED"/>
              <w:sz w:val="28"/>
              <w:lang w:eastAsia="en-US"/>
            </w:rPr>
          </w:pPr>
        </w:p>
      </w:tc>
      <w:tc>
        <w:tcPr>
          <w:tcW w:w="0" w:type="auto"/>
          <w:vAlign w:val="center"/>
          <w:hideMark/>
        </w:tcPr>
        <w:p w:rsidR="0013424B" w:rsidRDefault="0013424B" w:rsidP="0013424B">
          <w:pPr>
            <w:pStyle w:val="Bezodstpw"/>
            <w:spacing w:line="254" w:lineRule="auto"/>
            <w:jc w:val="center"/>
            <w:rPr>
              <w:rFonts w:cs="Arial"/>
              <w:b/>
              <w:bCs/>
              <w:sz w:val="28"/>
              <w:lang w:eastAsia="en-US"/>
            </w:rPr>
          </w:pPr>
          <w:r>
            <w:rPr>
              <w:rFonts w:ascii="Roboto" w:hAnsi="Roboto"/>
              <w:b/>
              <w:noProof/>
              <w:sz w:val="28"/>
              <w:lang w:eastAsia="en-US"/>
            </w:rPr>
            <w:t xml:space="preserve">  </w:t>
          </w:r>
          <w:r>
            <w:rPr>
              <w:rFonts w:cs="Arial"/>
              <w:b/>
              <w:noProof/>
              <w:sz w:val="28"/>
              <w:lang w:eastAsia="en-US"/>
            </w:rPr>
            <w:t>RZ</w:t>
          </w:r>
        </w:p>
      </w:tc>
      <w:tc>
        <w:tcPr>
          <w:tcW w:w="0" w:type="auto"/>
          <w:vAlign w:val="center"/>
        </w:tcPr>
        <w:p w:rsidR="0013424B" w:rsidRDefault="0013424B" w:rsidP="0013424B">
          <w:pPr>
            <w:pStyle w:val="Bezodstpw"/>
            <w:spacing w:line="254" w:lineRule="auto"/>
            <w:jc w:val="center"/>
            <w:rPr>
              <w:rFonts w:ascii="Roboto" w:hAnsi="Roboto"/>
              <w:b/>
              <w:bCs/>
              <w:color w:val="2F5496"/>
              <w:sz w:val="28"/>
              <w:lang w:eastAsia="en-US"/>
            </w:rPr>
          </w:pPr>
        </w:p>
      </w:tc>
      <w:tc>
        <w:tcPr>
          <w:tcW w:w="0" w:type="auto"/>
        </w:tcPr>
        <w:p w:rsidR="0013424B" w:rsidRDefault="0013424B" w:rsidP="0013424B">
          <w:pPr>
            <w:pStyle w:val="Bezodstpw"/>
            <w:spacing w:line="254" w:lineRule="auto"/>
            <w:jc w:val="center"/>
            <w:rPr>
              <w:rFonts w:ascii="Roboto" w:hAnsi="Roboto"/>
              <w:b/>
              <w:noProof/>
              <w:sz w:val="28"/>
              <w:lang w:eastAsia="en-US"/>
            </w:rPr>
          </w:pPr>
        </w:p>
      </w:tc>
    </w:tr>
  </w:tbl>
  <w:p w:rsidR="0013424B" w:rsidRDefault="0013424B" w:rsidP="0013424B">
    <w:pPr>
      <w:pStyle w:val="Bezodstpw"/>
      <w:spacing w:line="276" w:lineRule="auto"/>
      <w:rPr>
        <w:rFonts w:ascii="Roboto" w:hAnsi="Roboto"/>
        <w:b/>
        <w:bCs/>
      </w:rPr>
    </w:pPr>
    <w:r>
      <w:rPr>
        <w:rFonts w:ascii="Roboto" w:hAnsi="Roboto"/>
        <w:b/>
        <w:bCs/>
      </w:rPr>
      <w:t>Dyrektor ds. zakupów i inwestycji Politechniki Częstochowskiej</w:t>
    </w:r>
  </w:p>
  <w:p w:rsidR="0013424B" w:rsidRDefault="0013424B" w:rsidP="0013424B">
    <w:pPr>
      <w:pStyle w:val="Bezodstpw"/>
      <w:spacing w:line="276" w:lineRule="auto"/>
      <w:rPr>
        <w:rFonts w:ascii="Roboto" w:hAnsi="Roboto"/>
      </w:rPr>
    </w:pPr>
    <w:r>
      <w:rPr>
        <w:noProof/>
      </w:rPr>
      <w:drawing>
        <wp:anchor distT="0" distB="0" distL="114300" distR="114300" simplePos="0" relativeHeight="251660288"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rPr>
      <w:t>ul. Gen. J.H. Dąbrowskiego 69, 42-201 Częstochowa</w:t>
    </w:r>
  </w:p>
  <w:p w:rsidR="0013424B" w:rsidRDefault="0013424B" w:rsidP="0013424B">
    <w:pPr>
      <w:pStyle w:val="Bezodstpw"/>
      <w:spacing w:line="276" w:lineRule="auto"/>
      <w:rPr>
        <w:rFonts w:ascii="Roboto" w:hAnsi="Roboto"/>
        <w:noProof/>
      </w:rPr>
    </w:pPr>
    <w:r>
      <w:rPr>
        <w:rFonts w:ascii="Roboto" w:hAnsi="Roboto"/>
      </w:rPr>
      <w:t>tel. +48 34 325 02 56, e-mail: dyrektor.inwestycji@pcz.pl</w:t>
    </w:r>
  </w:p>
  <w:p w:rsidR="0013424B" w:rsidRDefault="0013424B" w:rsidP="0013424B">
    <w:pPr>
      <w:pStyle w:val="Bezodstpw"/>
      <w:rPr>
        <w:rFonts w:ascii="Roboto" w:hAnsi="Roboto"/>
        <w:b/>
      </w:rPr>
    </w:pPr>
    <w:r>
      <w:rPr>
        <w:rFonts w:ascii="Roboto" w:hAnsi="Roboto"/>
        <w:b/>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7DB" w:rsidRDefault="003667DB" w:rsidP="00A11516">
      <w:r>
        <w:separator/>
      </w:r>
    </w:p>
  </w:footnote>
  <w:footnote w:type="continuationSeparator" w:id="0">
    <w:p w:rsidR="003667DB" w:rsidRDefault="003667DB"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4FDC"/>
    <w:rsid w:val="00025980"/>
    <w:rsid w:val="000350A7"/>
    <w:rsid w:val="000641FD"/>
    <w:rsid w:val="00075A57"/>
    <w:rsid w:val="0008790F"/>
    <w:rsid w:val="000C46D4"/>
    <w:rsid w:val="000E22F3"/>
    <w:rsid w:val="000E4E68"/>
    <w:rsid w:val="00102B6F"/>
    <w:rsid w:val="0013424B"/>
    <w:rsid w:val="00142819"/>
    <w:rsid w:val="001C0FCA"/>
    <w:rsid w:val="001E08B4"/>
    <w:rsid w:val="00201981"/>
    <w:rsid w:val="00203486"/>
    <w:rsid w:val="00210F36"/>
    <w:rsid w:val="00236EF6"/>
    <w:rsid w:val="002523B1"/>
    <w:rsid w:val="00254625"/>
    <w:rsid w:val="00264353"/>
    <w:rsid w:val="0026774D"/>
    <w:rsid w:val="00274C21"/>
    <w:rsid w:val="0027645C"/>
    <w:rsid w:val="00290782"/>
    <w:rsid w:val="00291B95"/>
    <w:rsid w:val="002A2586"/>
    <w:rsid w:val="002B73E6"/>
    <w:rsid w:val="002C7834"/>
    <w:rsid w:val="002D52DE"/>
    <w:rsid w:val="002D6915"/>
    <w:rsid w:val="002D7E88"/>
    <w:rsid w:val="002F798A"/>
    <w:rsid w:val="003667DB"/>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277F2"/>
    <w:rsid w:val="00546AB9"/>
    <w:rsid w:val="005479E9"/>
    <w:rsid w:val="00562A27"/>
    <w:rsid w:val="005918FA"/>
    <w:rsid w:val="005F6A85"/>
    <w:rsid w:val="006221F8"/>
    <w:rsid w:val="00693CB8"/>
    <w:rsid w:val="006A74E6"/>
    <w:rsid w:val="006C4D63"/>
    <w:rsid w:val="007074CB"/>
    <w:rsid w:val="0078603E"/>
    <w:rsid w:val="007B0D1D"/>
    <w:rsid w:val="007F3CEF"/>
    <w:rsid w:val="008469EA"/>
    <w:rsid w:val="00874DC2"/>
    <w:rsid w:val="008E0FB1"/>
    <w:rsid w:val="008F581C"/>
    <w:rsid w:val="009668FA"/>
    <w:rsid w:val="00974326"/>
    <w:rsid w:val="009A4D2C"/>
    <w:rsid w:val="009A680C"/>
    <w:rsid w:val="009B0E2D"/>
    <w:rsid w:val="00A11516"/>
    <w:rsid w:val="00A210DC"/>
    <w:rsid w:val="00A32228"/>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3D4B"/>
    <w:rsid w:val="00CA6185"/>
    <w:rsid w:val="00CF55E9"/>
    <w:rsid w:val="00D12B77"/>
    <w:rsid w:val="00D322D3"/>
    <w:rsid w:val="00D46856"/>
    <w:rsid w:val="00D96F3F"/>
    <w:rsid w:val="00DB2494"/>
    <w:rsid w:val="00DC0C85"/>
    <w:rsid w:val="00EE2ADB"/>
    <w:rsid w:val="00F663C4"/>
    <w:rsid w:val="00F708CB"/>
    <w:rsid w:val="00F86BC8"/>
    <w:rsid w:val="00FF48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CECBE9"/>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708214626">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2044</Words>
  <Characters>12270</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2025-10-07T08:06:00Z</cp:lastPrinted>
  <dcterms:created xsi:type="dcterms:W3CDTF">2025-11-05T09:07:00Z</dcterms:created>
  <dcterms:modified xsi:type="dcterms:W3CDTF">2025-11-05T09:07:00Z</dcterms:modified>
</cp:coreProperties>
</file>