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bookmarkStart w:id="0" w:name="_GoBack"/>
      <w:bookmarkEnd w:id="0"/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71144" w:rsidRPr="00E7114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71144" w:rsidRPr="00E71144">
        <w:rPr>
          <w:rFonts w:ascii="Calibri" w:hAnsi="Calibri"/>
          <w:b/>
          <w:bCs/>
          <w:i/>
        </w:rPr>
        <w:t>CRZP/205/2025/AZP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71144" w:rsidRPr="00E71144">
        <w:rPr>
          <w:rFonts w:ascii="Calibri" w:hAnsi="Calibri"/>
          <w:b/>
          <w:bCs/>
          <w:i/>
        </w:rPr>
        <w:t>Dostawa farb specjalistycznych do remontu dokowego statku Dar Młodzieży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71144" w:rsidRPr="00E71144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71144" w:rsidRPr="00E71144">
        <w:rPr>
          <w:rFonts w:ascii="Calibri" w:hAnsi="Calibri" w:cs="Tahoma"/>
          <w:b/>
          <w:sz w:val="22"/>
          <w:szCs w:val="22"/>
        </w:rPr>
        <w:t>Dostawa farb specjalistycznych do remontu dokowego statku Dar Młodzieży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9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2"/>
      </w:tblGrid>
      <w:tr w:rsidR="00C709DE" w:rsidRPr="00CA123E" w:rsidTr="002C1EA4">
        <w:trPr>
          <w:jc w:val="center"/>
        </w:trPr>
        <w:tc>
          <w:tcPr>
            <w:tcW w:w="7932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2C1EA4">
        <w:trPr>
          <w:jc w:val="center"/>
        </w:trPr>
        <w:tc>
          <w:tcPr>
            <w:tcW w:w="7932" w:type="dxa"/>
          </w:tcPr>
          <w:p w:rsidR="002C1EA4" w:rsidRPr="002C1EA4" w:rsidRDefault="002C1EA4" w:rsidP="002C1EA4">
            <w:pPr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2C1EA4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Wymagana własna kalkulacja kosztów, podpisana elektronicznie, nie podlega</w:t>
            </w:r>
          </w:p>
          <w:p w:rsidR="002C1EA4" w:rsidRPr="002C1EA4" w:rsidRDefault="002C1EA4" w:rsidP="002C1EA4">
            <w:pPr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2C1EA4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uzupełnieniu</w:t>
            </w:r>
          </w:p>
          <w:p w:rsidR="00C709DE" w:rsidRPr="00CA123E" w:rsidRDefault="00C709DE" w:rsidP="002C1EA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C1EA4" w:rsidRPr="00CA123E" w:rsidTr="002C1EA4">
        <w:trPr>
          <w:jc w:val="center"/>
        </w:trPr>
        <w:tc>
          <w:tcPr>
            <w:tcW w:w="7932" w:type="dxa"/>
          </w:tcPr>
          <w:p w:rsidR="002C1EA4" w:rsidRDefault="002C1EA4" w:rsidP="002C1EA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2C1EA4" w:rsidRPr="002C1EA4" w:rsidRDefault="002C1EA4" w:rsidP="002C1EA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2C1EA4">
              <w:rPr>
                <w:rFonts w:ascii="Calibri" w:hAnsi="Calibri" w:cs="Tahoma"/>
                <w:sz w:val="22"/>
                <w:szCs w:val="22"/>
              </w:rPr>
              <w:t>Termin płatności…………..dni</w:t>
            </w:r>
          </w:p>
          <w:p w:rsidR="002C1EA4" w:rsidRPr="002C1EA4" w:rsidRDefault="002C1EA4" w:rsidP="002C1EA4">
            <w:pPr>
              <w:rPr>
                <w:rFonts w:ascii="Calibri" w:hAnsi="Calibri" w:cs="Tahoma"/>
                <w:szCs w:val="22"/>
              </w:rPr>
            </w:pPr>
            <w:r w:rsidRPr="002C1EA4">
              <w:rPr>
                <w:rFonts w:ascii="Calibri" w:hAnsi="Calibri" w:cs="Tahoma"/>
                <w:szCs w:val="22"/>
              </w:rPr>
              <w:t>Zamawiający przyzna Wykonawcy punkty za zadeklarowany przez Wykonawcę termin płatności</w:t>
            </w:r>
          </w:p>
          <w:p w:rsidR="002C1EA4" w:rsidRPr="002C1EA4" w:rsidRDefault="002C1EA4" w:rsidP="002C1EA4">
            <w:pPr>
              <w:rPr>
                <w:rFonts w:ascii="Calibri" w:hAnsi="Calibri" w:cs="Tahoma"/>
                <w:szCs w:val="22"/>
              </w:rPr>
            </w:pPr>
            <w:r w:rsidRPr="002C1EA4">
              <w:rPr>
                <w:rFonts w:ascii="Calibri" w:hAnsi="Calibri" w:cs="Tahoma"/>
                <w:szCs w:val="22"/>
              </w:rPr>
              <w:t>odpowiednio:</w:t>
            </w:r>
          </w:p>
          <w:p w:rsidR="002C1EA4" w:rsidRPr="002C1EA4" w:rsidRDefault="002C1EA4" w:rsidP="002C1EA4">
            <w:pPr>
              <w:rPr>
                <w:rFonts w:ascii="Calibri" w:hAnsi="Calibri" w:cs="Tahoma"/>
                <w:szCs w:val="22"/>
              </w:rPr>
            </w:pPr>
            <w:r w:rsidRPr="002C1EA4">
              <w:rPr>
                <w:rFonts w:ascii="Calibri" w:hAnsi="Calibri" w:cs="Tahoma"/>
                <w:szCs w:val="22"/>
              </w:rPr>
              <w:t>- płatność w 21-30 dni = 40 pkt;</w:t>
            </w:r>
          </w:p>
          <w:p w:rsidR="002C1EA4" w:rsidRPr="002C1EA4" w:rsidRDefault="002C1EA4" w:rsidP="002C1EA4">
            <w:pPr>
              <w:rPr>
                <w:rFonts w:ascii="Calibri" w:hAnsi="Calibri" w:cs="Tahoma"/>
                <w:szCs w:val="22"/>
              </w:rPr>
            </w:pPr>
            <w:r w:rsidRPr="002C1EA4">
              <w:rPr>
                <w:rFonts w:ascii="Calibri" w:hAnsi="Calibri" w:cs="Tahoma"/>
                <w:szCs w:val="22"/>
              </w:rPr>
              <w:t>- płatność w ciągu 15-20 dni = 20 pkt;</w:t>
            </w:r>
          </w:p>
          <w:p w:rsidR="002C1EA4" w:rsidRPr="002C1EA4" w:rsidRDefault="002C1EA4" w:rsidP="002C1EA4">
            <w:pPr>
              <w:rPr>
                <w:rFonts w:ascii="Calibri" w:hAnsi="Calibri" w:cs="Tahoma"/>
                <w:szCs w:val="22"/>
              </w:rPr>
            </w:pPr>
            <w:r w:rsidRPr="002C1EA4">
              <w:rPr>
                <w:rFonts w:ascii="Calibri" w:hAnsi="Calibri" w:cs="Tahoma"/>
                <w:szCs w:val="22"/>
              </w:rPr>
              <w:t>- płatność 14 dni = 0 pkt;</w:t>
            </w:r>
          </w:p>
          <w:p w:rsidR="002C1EA4" w:rsidRPr="002C1EA4" w:rsidRDefault="002C1EA4" w:rsidP="002C1EA4">
            <w:pPr>
              <w:rPr>
                <w:rFonts w:ascii="Calibri" w:hAnsi="Calibri" w:cs="Tahoma"/>
                <w:sz w:val="22"/>
                <w:szCs w:val="22"/>
              </w:rPr>
            </w:pPr>
            <w:r w:rsidRPr="002C1EA4">
              <w:rPr>
                <w:rFonts w:ascii="Calibri" w:hAnsi="Calibri" w:cs="Tahoma"/>
                <w:szCs w:val="22"/>
              </w:rPr>
              <w:t>Punkty przyznawane będą za termin płatności określony w zakresie od 14 dni do 30 dni.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C1EA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2C1EA4">
        <w:rPr>
          <w:rFonts w:ascii="Calibri" w:hAnsi="Calibri" w:cs="Calibri"/>
          <w:sz w:val="22"/>
          <w:szCs w:val="22"/>
        </w:rPr>
        <w:t>Zamówienia.</w:t>
      </w:r>
    </w:p>
    <w:p w:rsidR="00CE57E9" w:rsidRPr="002C1EA4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C1EA4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C1EA4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C1EA4">
        <w:rPr>
          <w:rFonts w:ascii="Calibri" w:hAnsi="Calibri" w:cs="Tahoma"/>
          <w:b/>
          <w:sz w:val="22"/>
          <w:szCs w:val="22"/>
        </w:rPr>
        <w:t xml:space="preserve"> </w:t>
      </w:r>
      <w:r w:rsidR="00E71144" w:rsidRPr="002C1EA4">
        <w:rPr>
          <w:rFonts w:ascii="Calibri" w:hAnsi="Calibri" w:cs="Tahoma"/>
          <w:b/>
          <w:sz w:val="22"/>
          <w:szCs w:val="22"/>
        </w:rPr>
        <w:t>od zawarcia umowy do dnia 2026-01-23, po wcześniejszym ustaleniu.</w:t>
      </w:r>
      <w:r w:rsidRPr="002C1EA4">
        <w:rPr>
          <w:rFonts w:ascii="Calibri" w:hAnsi="Calibri" w:cs="Tahoma"/>
          <w:b/>
          <w:sz w:val="22"/>
          <w:szCs w:val="22"/>
        </w:rPr>
        <w:t>.</w:t>
      </w:r>
    </w:p>
    <w:p w:rsidR="00AE009B" w:rsidRPr="002C1EA4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C1EA4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C1EA4">
        <w:rPr>
          <w:rFonts w:ascii="Calibri" w:hAnsi="Calibri" w:cs="Tahoma"/>
          <w:sz w:val="22"/>
          <w:szCs w:val="22"/>
        </w:rPr>
        <w:t>dla wykonanych usług</w:t>
      </w:r>
      <w:r w:rsidR="002307F7" w:rsidRPr="002C1EA4">
        <w:rPr>
          <w:rFonts w:ascii="Calibri" w:hAnsi="Calibri" w:cs="Tahoma"/>
          <w:sz w:val="22"/>
          <w:szCs w:val="22"/>
        </w:rPr>
        <w:t xml:space="preserve"> lub dostaw</w:t>
      </w:r>
      <w:r w:rsidR="002301EC" w:rsidRPr="002C1EA4">
        <w:rPr>
          <w:rFonts w:ascii="Calibri" w:hAnsi="Calibri" w:cs="Tahoma"/>
          <w:sz w:val="22"/>
          <w:szCs w:val="22"/>
        </w:rPr>
        <w:t xml:space="preserve"> wynosi </w:t>
      </w:r>
      <w:r w:rsidR="002C1EA4" w:rsidRPr="002C1EA4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2C1EA4">
        <w:rPr>
          <w:rFonts w:ascii="Calibri" w:hAnsi="Calibri" w:cs="Tahoma"/>
          <w:b/>
          <w:sz w:val="22"/>
          <w:szCs w:val="22"/>
        </w:rPr>
        <w:t>m-cy</w:t>
      </w:r>
      <w:r w:rsidR="00CE57E9" w:rsidRPr="002C1EA4">
        <w:rPr>
          <w:rFonts w:ascii="Calibri" w:hAnsi="Calibri" w:cs="Tahoma"/>
          <w:sz w:val="22"/>
          <w:szCs w:val="22"/>
        </w:rPr>
        <w:t xml:space="preserve"> </w:t>
      </w:r>
      <w:r w:rsidR="002301EC" w:rsidRPr="002C1EA4">
        <w:rPr>
          <w:rFonts w:ascii="Calibri" w:hAnsi="Calibri" w:cs="Tahoma"/>
          <w:sz w:val="22"/>
          <w:szCs w:val="22"/>
        </w:rPr>
        <w:t xml:space="preserve"> </w:t>
      </w:r>
      <w:r w:rsidR="00CE57E9" w:rsidRPr="002C1EA4">
        <w:rPr>
          <w:rFonts w:ascii="Calibri" w:hAnsi="Calibri" w:cs="Tahoma"/>
          <w:sz w:val="22"/>
          <w:szCs w:val="22"/>
        </w:rPr>
        <w:t xml:space="preserve">licząc od daty </w:t>
      </w:r>
      <w:r w:rsidRPr="002C1EA4">
        <w:rPr>
          <w:rFonts w:ascii="Calibri" w:hAnsi="Calibri" w:cs="Tahoma"/>
          <w:sz w:val="22"/>
          <w:szCs w:val="22"/>
        </w:rPr>
        <w:t>odbioru końcowego.</w:t>
      </w:r>
    </w:p>
    <w:p w:rsidR="00AE009B" w:rsidRPr="002C1EA4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C1EA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C1EA4">
        <w:rPr>
          <w:rFonts w:ascii="Calibri" w:hAnsi="Calibri" w:cs="Tahoma"/>
          <w:sz w:val="22"/>
          <w:szCs w:val="22"/>
        </w:rPr>
        <w:t>czas wykazany w SWZ</w:t>
      </w:r>
      <w:r w:rsidRPr="002C1EA4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398" w:rsidRDefault="00982398">
      <w:r>
        <w:separator/>
      </w:r>
    </w:p>
  </w:endnote>
  <w:endnote w:type="continuationSeparator" w:id="0">
    <w:p w:rsidR="00982398" w:rsidRDefault="00982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144" w:rsidRDefault="00E711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144" w:rsidRDefault="00E711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398" w:rsidRDefault="00982398">
      <w:r>
        <w:separator/>
      </w:r>
    </w:p>
  </w:footnote>
  <w:footnote w:type="continuationSeparator" w:id="0">
    <w:p w:rsidR="00982398" w:rsidRDefault="0098239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8239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7114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farb specjalistycznych do remontu dokowego statku Dar Młodzieży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42BAE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C8BB8E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8239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3348A244"/>
    <w:lvl w:ilvl="0" w:tplc="9A7E797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1EA4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2BAE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8239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40ABE"/>
    <w:rsid w:val="00E71144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6990CC6-3312-47FD-A517-A5E894003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8A10C-3511-496A-B624-EF20D5D55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791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2025-10-30T13:35:00Z</cp:lastPrinted>
  <dcterms:created xsi:type="dcterms:W3CDTF">2025-11-05T08:01:00Z</dcterms:created>
  <dcterms:modified xsi:type="dcterms:W3CDTF">2025-11-05T08:01:00Z</dcterms:modified>
</cp:coreProperties>
</file>