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2F10" w:rsidRPr="006A2F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2F10" w:rsidRPr="006A2F10">
        <w:rPr>
          <w:rFonts w:ascii="Calibri" w:hAnsi="Calibri"/>
          <w:b/>
          <w:bCs/>
          <w:i/>
        </w:rPr>
        <w:t>CRZP/1</w:t>
      </w:r>
      <w:r w:rsidR="00C3527A">
        <w:rPr>
          <w:rFonts w:ascii="Calibri" w:hAnsi="Calibri"/>
          <w:b/>
          <w:bCs/>
          <w:i/>
        </w:rPr>
        <w:t>92/2025</w:t>
      </w:r>
      <w:r w:rsidR="006A2F10" w:rsidRPr="006A2F10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2F10" w:rsidRPr="006A2F10">
        <w:rPr>
          <w:rFonts w:ascii="Calibri" w:hAnsi="Calibri"/>
          <w:b/>
          <w:bCs/>
          <w:i/>
        </w:rPr>
        <w:t>Sukcesywne dostawy gazów technicznych i specjalnych wraz z dzierżawą butli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2F10" w:rsidRPr="006A2F10">
        <w:rPr>
          <w:rFonts w:ascii="Calibri" w:hAnsi="Calibri" w:cs="Tahoma"/>
          <w:b/>
          <w:sz w:val="22"/>
          <w:szCs w:val="22"/>
        </w:rPr>
        <w:t>podstawowy</w:t>
      </w:r>
      <w:r w:rsidR="002A2600">
        <w:rPr>
          <w:rFonts w:ascii="Calibri" w:hAnsi="Calibri" w:cs="Tahoma"/>
          <w:b/>
          <w:sz w:val="22"/>
          <w:szCs w:val="22"/>
        </w:rPr>
        <w:t>m</w:t>
      </w:r>
      <w:r w:rsidR="006A2F10" w:rsidRPr="006A2F1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2F10" w:rsidRPr="006A2F10">
        <w:rPr>
          <w:rFonts w:ascii="Calibri" w:hAnsi="Calibri" w:cs="Tahoma"/>
          <w:b/>
          <w:sz w:val="22"/>
          <w:szCs w:val="22"/>
        </w:rPr>
        <w:t>Sukcesywne dostawy gazów technicznych i specjalnych wraz z dzierżawą butli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2A2600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A2600">
        <w:trPr>
          <w:jc w:val="center"/>
        </w:trPr>
        <w:tc>
          <w:tcPr>
            <w:tcW w:w="8782" w:type="dxa"/>
          </w:tcPr>
          <w:p w:rsidR="00C709DE" w:rsidRPr="00CA123E" w:rsidRDefault="00C709DE" w:rsidP="00C3527A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</w:t>
            </w: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 xml:space="preserve">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Wartości obliczone na podstawie formularza rzeczowo-cenowego.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Zadeklarowany termin realizacji poszczególnych zamówień liczony od złożenia zamówienia przez Zamawiającego:………………………... (24/48) godzin.</w:t>
            </w:r>
          </w:p>
          <w:p w:rsidR="00C709DE" w:rsidRPr="006F75D7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płatności: …………………….  (od 14 do 30) dni od daty doręczenia faktury wraz z dokumentami rozliczeniowymi do siedziby Zamawiającego.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A260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A2600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A260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A2600">
        <w:rPr>
          <w:rFonts w:ascii="Calibri" w:hAnsi="Calibri" w:cs="Calibri"/>
          <w:sz w:val="22"/>
          <w:szCs w:val="22"/>
        </w:rPr>
        <w:t xml:space="preserve"> Specyfikacji i</w:t>
      </w:r>
      <w:r w:rsidRPr="002A2600">
        <w:rPr>
          <w:rFonts w:ascii="Calibri" w:hAnsi="Calibri" w:cs="Calibri"/>
          <w:sz w:val="22"/>
          <w:szCs w:val="22"/>
        </w:rPr>
        <w:t xml:space="preserve"> </w:t>
      </w:r>
      <w:r w:rsidR="00110C43" w:rsidRPr="002A260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A2600">
        <w:rPr>
          <w:rFonts w:ascii="Calibri" w:hAnsi="Calibri" w:cs="Calibri"/>
          <w:sz w:val="22"/>
          <w:szCs w:val="22"/>
        </w:rPr>
        <w:t>.</w:t>
      </w:r>
      <w:r w:rsidR="00110C43" w:rsidRPr="002A2600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A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A260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A2600">
        <w:rPr>
          <w:rFonts w:ascii="Calibri" w:hAnsi="Calibri" w:cs="Tahoma"/>
          <w:b/>
          <w:sz w:val="22"/>
          <w:szCs w:val="22"/>
        </w:rPr>
        <w:t xml:space="preserve"> </w:t>
      </w:r>
      <w:r w:rsidR="006A2F10" w:rsidRPr="002A2600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A2600">
        <w:rPr>
          <w:rFonts w:ascii="Calibri" w:hAnsi="Calibri" w:cs="Tahoma"/>
          <w:b/>
          <w:sz w:val="22"/>
          <w:szCs w:val="22"/>
        </w:rPr>
        <w:t>.</w:t>
      </w:r>
    </w:p>
    <w:p w:rsidR="00AE009B" w:rsidRPr="002A260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A2600">
        <w:rPr>
          <w:rFonts w:ascii="Calibri" w:hAnsi="Calibri" w:cs="Tahoma"/>
          <w:sz w:val="22"/>
          <w:szCs w:val="22"/>
        </w:rPr>
        <w:t>dla wykonanych usług</w:t>
      </w:r>
      <w:r w:rsidR="002307F7" w:rsidRPr="002A2600">
        <w:rPr>
          <w:rFonts w:ascii="Calibri" w:hAnsi="Calibri" w:cs="Tahoma"/>
          <w:sz w:val="22"/>
          <w:szCs w:val="22"/>
        </w:rPr>
        <w:t xml:space="preserve"> lub dostaw</w:t>
      </w:r>
      <w:r w:rsidR="002301EC" w:rsidRPr="002A2600">
        <w:rPr>
          <w:rFonts w:ascii="Calibri" w:hAnsi="Calibri" w:cs="Tahoma"/>
          <w:sz w:val="22"/>
          <w:szCs w:val="22"/>
        </w:rPr>
        <w:t xml:space="preserve"> wynosi </w:t>
      </w:r>
      <w:r w:rsidR="002A2600" w:rsidRPr="002A2600">
        <w:rPr>
          <w:rFonts w:ascii="Calibri" w:hAnsi="Calibri" w:cs="Tahoma"/>
          <w:b/>
          <w:sz w:val="22"/>
          <w:szCs w:val="22"/>
        </w:rPr>
        <w:t>12</w:t>
      </w:r>
      <w:r w:rsidR="00CE57E9" w:rsidRPr="002A260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A260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A2600">
        <w:rPr>
          <w:rFonts w:ascii="Calibri" w:hAnsi="Calibri" w:cs="Tahoma"/>
          <w:sz w:val="22"/>
          <w:szCs w:val="22"/>
        </w:rPr>
        <w:t xml:space="preserve"> </w:t>
      </w:r>
      <w:r w:rsidR="002301EC" w:rsidRPr="002A2600">
        <w:rPr>
          <w:rFonts w:ascii="Calibri" w:hAnsi="Calibri" w:cs="Tahoma"/>
          <w:sz w:val="22"/>
          <w:szCs w:val="22"/>
        </w:rPr>
        <w:t xml:space="preserve"> </w:t>
      </w:r>
      <w:r w:rsidR="00CE57E9" w:rsidRPr="002A2600">
        <w:rPr>
          <w:rFonts w:ascii="Calibri" w:hAnsi="Calibri" w:cs="Tahoma"/>
          <w:sz w:val="22"/>
          <w:szCs w:val="22"/>
        </w:rPr>
        <w:t xml:space="preserve">licząc od daty </w:t>
      </w:r>
      <w:r w:rsidRPr="002A2600">
        <w:rPr>
          <w:rFonts w:ascii="Calibri" w:hAnsi="Calibri" w:cs="Tahoma"/>
          <w:sz w:val="22"/>
          <w:szCs w:val="22"/>
        </w:rPr>
        <w:t>odbioru końcowego.</w:t>
      </w:r>
    </w:p>
    <w:p w:rsidR="00AE009B" w:rsidRPr="002A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A2600">
        <w:rPr>
          <w:rFonts w:ascii="Calibri" w:hAnsi="Calibri" w:cs="Tahoma"/>
          <w:sz w:val="22"/>
          <w:szCs w:val="22"/>
        </w:rPr>
        <w:t>czas wykazany w SWZ</w:t>
      </w:r>
      <w:r w:rsidRPr="002A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>Oświadczamy, że wybór naszej oferty</w:t>
      </w:r>
      <w:r w:rsidRPr="002A2600">
        <w:rPr>
          <w:sz w:val="22"/>
          <w:szCs w:val="22"/>
        </w:rPr>
        <w:t xml:space="preserve"> </w:t>
      </w:r>
      <w:r w:rsidRPr="002A2600">
        <w:rPr>
          <w:rFonts w:ascii="Calibri" w:hAnsi="Calibri" w:cs="Tahoma"/>
          <w:sz w:val="22"/>
          <w:szCs w:val="22"/>
        </w:rPr>
        <w:t>nie będzie* / będzie* prowadzić</w:t>
      </w:r>
      <w:r w:rsidRPr="002A2600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2A2600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2A2600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</w:t>
      </w:r>
      <w:r w:rsidRPr="00E12E33">
        <w:rPr>
          <w:rFonts w:ascii="Calibri" w:hAnsi="Calibri" w:cs="Tahoma"/>
          <w:bCs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A4C" w:rsidRDefault="00986A4C">
      <w:r>
        <w:separator/>
      </w:r>
    </w:p>
  </w:endnote>
  <w:endnote w:type="continuationSeparator" w:id="0">
    <w:p w:rsidR="00986A4C" w:rsidRDefault="009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A4C" w:rsidRDefault="00986A4C">
      <w:r>
        <w:separator/>
      </w:r>
    </w:p>
  </w:footnote>
  <w:footnote w:type="continuationSeparator" w:id="0">
    <w:p w:rsidR="00986A4C" w:rsidRDefault="00986A4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352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2F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Sukcesywne dostawy gazów technicznych i specjalnych wraz z dzierżawą butli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3527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352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A2600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2F10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6A4C"/>
    <w:rsid w:val="009E1AE4"/>
    <w:rsid w:val="00A24049"/>
    <w:rsid w:val="00A87492"/>
    <w:rsid w:val="00AE009B"/>
    <w:rsid w:val="00BE599B"/>
    <w:rsid w:val="00BE5D8E"/>
    <w:rsid w:val="00C26709"/>
    <w:rsid w:val="00C3527A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BC21D90"/>
  <w15:chartTrackingRefBased/>
  <w15:docId w15:val="{DD7AB208-1F59-42CA-9682-412D0F04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9FF2-77C3-4E3F-ACB3-1A259ABA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614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2025-10-06T08:28:00Z</cp:lastPrinted>
  <dcterms:created xsi:type="dcterms:W3CDTF">2025-10-06T08:28:00Z</dcterms:created>
  <dcterms:modified xsi:type="dcterms:W3CDTF">2025-10-06T08:28:00Z</dcterms:modified>
</cp:coreProperties>
</file>