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D360F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360F0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360F0">
        <w:rPr>
          <w:rFonts w:ascii="Arial" w:hAnsi="Arial" w:cs="Arial"/>
          <w:sz w:val="24"/>
          <w:szCs w:val="24"/>
        </w:rPr>
        <w:t>2025-10-09</w:t>
      </w:r>
    </w:p>
    <w:p w:rsidR="00CF7835" w:rsidRPr="009432A1" w:rsidRDefault="00D360F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360F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360F0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360F0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360F0">
        <w:rPr>
          <w:rFonts w:ascii="Arial" w:hAnsi="Arial" w:cs="Arial"/>
          <w:sz w:val="24"/>
          <w:szCs w:val="24"/>
        </w:rPr>
        <w:t>69</w:t>
      </w:r>
    </w:p>
    <w:p w:rsidR="00CF7835" w:rsidRPr="009432A1" w:rsidRDefault="00D360F0" w:rsidP="00CF7835">
      <w:pPr>
        <w:rPr>
          <w:rFonts w:ascii="Arial" w:hAnsi="Arial" w:cs="Arial"/>
          <w:sz w:val="24"/>
          <w:szCs w:val="24"/>
        </w:rPr>
      </w:pPr>
      <w:r w:rsidRPr="00D360F0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360F0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360F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60F0">
              <w:rPr>
                <w:rFonts w:ascii="Arial" w:hAnsi="Arial" w:cs="Arial"/>
                <w:bCs/>
                <w:sz w:val="24"/>
                <w:szCs w:val="24"/>
              </w:rPr>
              <w:t>Dostosowanie (przebudowa/rozbudowa) posiadanego stanowiska preparacji i analizy opartego na mikroskopie Phenom ProX dla Wydziału Elektrycznego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360F0" w:rsidRPr="004E4B64" w:rsidTr="00D5501E">
        <w:tc>
          <w:tcPr>
            <w:tcW w:w="2269" w:type="dxa"/>
            <w:shd w:val="clear" w:color="auto" w:fill="auto"/>
          </w:tcPr>
          <w:p w:rsidR="00D360F0" w:rsidRPr="004E4B64" w:rsidRDefault="00D360F0" w:rsidP="00D550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60F0" w:rsidRPr="004E4B64" w:rsidRDefault="00D360F0" w:rsidP="00D550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60F0">
              <w:rPr>
                <w:rFonts w:ascii="Arial" w:hAnsi="Arial" w:cs="Arial"/>
                <w:bCs/>
                <w:sz w:val="24"/>
                <w:szCs w:val="24"/>
              </w:rPr>
              <w:t>RZ-DZP.261.35.2025.JP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360F0" w:rsidRPr="00D360F0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360F0" w:rsidRPr="00D360F0">
        <w:rPr>
          <w:rFonts w:ascii="Arial" w:hAnsi="Arial" w:cs="Arial"/>
          <w:sz w:val="24"/>
          <w:szCs w:val="24"/>
        </w:rPr>
        <w:t>09/10/2025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360F0" w:rsidRPr="00D360F0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360F0" w:rsidRPr="00355C9D" w:rsidTr="00D5501E">
        <w:tc>
          <w:tcPr>
            <w:tcW w:w="1276" w:type="dxa"/>
            <w:shd w:val="clear" w:color="auto" w:fill="auto"/>
            <w:vAlign w:val="center"/>
          </w:tcPr>
          <w:p w:rsidR="00D360F0" w:rsidRPr="00CF7835" w:rsidRDefault="00D360F0" w:rsidP="00D5501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60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360F0" w:rsidRPr="00CF7835" w:rsidRDefault="00D360F0" w:rsidP="00D5501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360F0">
              <w:rPr>
                <w:rFonts w:ascii="Arial" w:hAnsi="Arial" w:cs="Arial"/>
                <w:sz w:val="24"/>
                <w:szCs w:val="24"/>
              </w:rPr>
              <w:t>PIK Instruments Sp. z o.o.</w:t>
            </w:r>
          </w:p>
          <w:p w:rsidR="00D360F0" w:rsidRPr="00CF7835" w:rsidRDefault="00D360F0" w:rsidP="00D5501E">
            <w:pPr>
              <w:rPr>
                <w:rFonts w:ascii="Arial" w:hAnsi="Arial" w:cs="Arial"/>
                <w:sz w:val="24"/>
                <w:szCs w:val="24"/>
              </w:rPr>
            </w:pPr>
            <w:r w:rsidRPr="00D360F0">
              <w:rPr>
                <w:rFonts w:ascii="Arial" w:hAnsi="Arial" w:cs="Arial"/>
                <w:sz w:val="24"/>
                <w:szCs w:val="24"/>
              </w:rPr>
              <w:t>Okulickiego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60F0">
              <w:rPr>
                <w:rFonts w:ascii="Arial" w:hAnsi="Arial" w:cs="Arial"/>
                <w:sz w:val="24"/>
                <w:szCs w:val="24"/>
              </w:rPr>
              <w:t>5F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60F0" w:rsidRPr="00CF7835" w:rsidRDefault="00D360F0" w:rsidP="00D5501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60F0">
              <w:rPr>
                <w:rFonts w:ascii="Arial" w:hAnsi="Arial" w:cs="Arial"/>
                <w:sz w:val="24"/>
                <w:szCs w:val="24"/>
              </w:rPr>
              <w:t>05-500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60F0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0F0" w:rsidRPr="00CF7835" w:rsidRDefault="00D360F0" w:rsidP="00D5501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60F0">
              <w:rPr>
                <w:rFonts w:ascii="Arial" w:hAnsi="Arial" w:cs="Arial"/>
                <w:sz w:val="24"/>
                <w:szCs w:val="24"/>
              </w:rPr>
              <w:t>206 831.33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A16" w:rsidRDefault="001E3A16">
      <w:r>
        <w:separator/>
      </w:r>
    </w:p>
  </w:endnote>
  <w:endnote w:type="continuationSeparator" w:id="0">
    <w:p w:rsidR="001E3A16" w:rsidRDefault="001E3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438" w:rsidRDefault="004A2438" w:rsidP="004A2438">
    <w:pPr>
      <w:pStyle w:val="Bezodstpw"/>
      <w:rPr>
        <w:rFonts w:ascii="Roboto" w:hAnsi="Roboto"/>
        <w:b/>
        <w:bCs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.95pt;margin-top:10.4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4A2438" w:rsidTr="004A2438">
      <w:tc>
        <w:tcPr>
          <w:tcW w:w="0" w:type="auto"/>
          <w:vAlign w:val="center"/>
          <w:hideMark/>
        </w:tcPr>
        <w:p w:rsidR="004A2438" w:rsidRDefault="004A2438" w:rsidP="004A243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7" type="#_x0000_t75" alt="PCz_nawias_lewy" style="width:4.15pt;height:13.55pt;visibility:visible">
                <v:imagedata r:id="rId1" o:title="PCz_nawias_lewy"/>
              </v:shape>
            </w:pict>
          </w:r>
        </w:p>
      </w:tc>
      <w:tc>
        <w:tcPr>
          <w:tcW w:w="0" w:type="auto"/>
          <w:vAlign w:val="center"/>
          <w:hideMark/>
        </w:tcPr>
        <w:p w:rsidR="004A2438" w:rsidRDefault="004A2438" w:rsidP="004A2438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>
            <w:rPr>
              <w:rFonts w:cs="Arial"/>
              <w:b/>
              <w:noProof/>
              <w:color w:val="00B6ED"/>
              <w:sz w:val="24"/>
            </w:rPr>
            <w:t>RZ</w:t>
          </w:r>
        </w:p>
      </w:tc>
      <w:tc>
        <w:tcPr>
          <w:tcW w:w="0" w:type="auto"/>
          <w:vAlign w:val="center"/>
          <w:hideMark/>
        </w:tcPr>
        <w:p w:rsidR="004A2438" w:rsidRDefault="004A2438" w:rsidP="004A243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8" type="#_x0000_t75" alt="PCz_nawias_prawy" style="width:7.3pt;height:13.55pt;visibility:visible">
                <v:imagedata r:id="rId2" o:title="PCz_nawias_prawy"/>
              </v:shape>
            </w:pict>
          </w:r>
        </w:p>
      </w:tc>
    </w:tr>
  </w:tbl>
  <w:p w:rsidR="004A2438" w:rsidRDefault="004A2438" w:rsidP="004A2438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4A2438" w:rsidRDefault="004A2438" w:rsidP="004A2438">
    <w:pPr>
      <w:pStyle w:val="Bezodstpw"/>
      <w:rPr>
        <w:rFonts w:ascii="Roboto" w:hAnsi="Roboto"/>
      </w:rPr>
    </w:pPr>
    <w:r>
      <w:rPr>
        <w:rFonts w:ascii="Roboto" w:hAnsi="Roboto"/>
      </w:rPr>
      <w:t>ul. Gen. J.H. Dąbrowskiego 69, 42-201 Częstochowa</w:t>
    </w:r>
  </w:p>
  <w:p w:rsidR="004A2438" w:rsidRDefault="004A2438" w:rsidP="004A2438">
    <w:pPr>
      <w:pStyle w:val="Bezodstpw"/>
      <w:rPr>
        <w:noProof/>
      </w:rPr>
    </w:pPr>
    <w:r>
      <w:pict>
        <v:shape id="Obraz 5" o:spid="_x0000_s2054" type="#_x0000_t75" alt="PCz_nawias_prawy" style="position:absolute;margin-left:436.95pt;margin-top:11.45pt;width:9.9pt;height:16.8pt;z-index:251663872;visibility:visible">
          <v:imagedata r:id="rId2" o:title="PCz_nawias_prawy"/>
        </v:shape>
      </w:pict>
    </w:r>
    <w:r>
      <w:rPr>
        <w:rFonts w:ascii="Roboto" w:hAnsi="Roboto"/>
      </w:rPr>
      <w:t>tel. +48 34 325 0256, e-mail: dyrektor.inwestycji@pcz.pl</w:t>
    </w:r>
  </w:p>
  <w:p w:rsidR="009F189D" w:rsidRPr="004A2438" w:rsidRDefault="004A2438" w:rsidP="004A2438">
    <w:pPr>
      <w:pStyle w:val="Bezodstpw"/>
      <w:rPr>
        <w:rFonts w:ascii="Roboto" w:hAnsi="Roboto"/>
        <w:b/>
        <w:color w:val="00B6ED"/>
      </w:rPr>
    </w:pPr>
    <w:r>
      <w:rPr>
        <w:rFonts w:ascii="Roboto" w:hAnsi="Roboto"/>
        <w:b/>
        <w:color w:val="00B6ED"/>
      </w:rPr>
      <w:t>www.pcz.pl</w:t>
    </w:r>
    <w:r>
      <w:pict>
        <v:shape id="_x0000_s2052" type="#_x0000_t32" style="position:absolute;margin-left:84.9pt;margin-top:100.15pt;width:425.25pt;height:.05pt;z-index:251661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24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A16" w:rsidRDefault="001E3A16">
      <w:r>
        <w:separator/>
      </w:r>
    </w:p>
  </w:footnote>
  <w:footnote w:type="continuationSeparator" w:id="0">
    <w:p w:rsidR="001E3A16" w:rsidRDefault="001E3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0F0" w:rsidRDefault="00D360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438" w:rsidRDefault="004A2438" w:rsidP="004A2438">
    <w:pPr>
      <w:pStyle w:val="Nagwek"/>
    </w:pPr>
    <w:r>
      <w:rPr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9pt;height:48pt">
          <v:imagedata r:id="rId1" o:title="PCz_logo_pol_poziom_kolor" croptop="10602f" cropbottom="12814f" cropleft="4116f" cropright="4262f"/>
        </v:shape>
      </w:pict>
    </w:r>
  </w:p>
  <w:p w:rsidR="00D360F0" w:rsidRDefault="00D360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0F0" w:rsidRDefault="00D360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_x0000_s2052"/>
        <o:r id="V:Rule3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3A1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E3A16"/>
    <w:rsid w:val="0023318D"/>
    <w:rsid w:val="00355C9D"/>
    <w:rsid w:val="003B6B36"/>
    <w:rsid w:val="003D72FD"/>
    <w:rsid w:val="003F57CD"/>
    <w:rsid w:val="00423179"/>
    <w:rsid w:val="00490DC0"/>
    <w:rsid w:val="00493F8C"/>
    <w:rsid w:val="004A2438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360F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E349537"/>
  <w15:chartTrackingRefBased/>
  <w15:docId w15:val="{25313180-8974-4A69-9EA5-2DDCE89AD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A2438"/>
  </w:style>
  <w:style w:type="paragraph" w:styleId="Bezodstpw">
    <w:name w:val="No Spacing"/>
    <w:uiPriority w:val="1"/>
    <w:qFormat/>
    <w:rsid w:val="004A243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4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2025-10-09T09:27:00Z</dcterms:created>
  <dcterms:modified xsi:type="dcterms:W3CDTF">2025-10-09T09:27:00Z</dcterms:modified>
</cp:coreProperties>
</file>