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3A0CC2">
        <w:rPr>
          <w:rFonts w:ascii="Arial" w:hAnsi="Arial" w:cs="Arial"/>
          <w:b/>
        </w:rPr>
        <w:t>jednostek organizacyjnych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337316">
        <w:rPr>
          <w:rFonts w:ascii="Arial" w:hAnsi="Arial" w:cs="Arial"/>
          <w:b/>
        </w:rPr>
        <w:t>6 zadań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5D2CD1">
        <w:rPr>
          <w:rFonts w:ascii="Arial" w:hAnsi="Arial" w:cs="Arial"/>
          <w:b/>
        </w:rPr>
        <w:t>RZ-DZP</w:t>
      </w:r>
      <w:r w:rsidR="003A0CC2">
        <w:rPr>
          <w:rFonts w:ascii="Arial" w:hAnsi="Arial" w:cs="Arial"/>
          <w:b/>
        </w:rPr>
        <w:t>.261.</w:t>
      </w:r>
      <w:r w:rsidR="005D2CD1">
        <w:rPr>
          <w:rFonts w:ascii="Arial" w:hAnsi="Arial" w:cs="Arial"/>
          <w:b/>
        </w:rPr>
        <w:t>42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 xml:space="preserve">Dostawa </w:t>
            </w:r>
            <w:r w:rsidR="005D2CD1">
              <w:rPr>
                <w:rFonts w:ascii="Arial" w:hAnsi="Arial" w:cs="Arial"/>
              </w:rPr>
              <w:t>drukarki laserowej – urządzenia wielofunkcyjnego dla Wydziału Elektrycznego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 xml:space="preserve">Dostawa </w:t>
            </w:r>
            <w:r w:rsidR="005D2CD1">
              <w:rPr>
                <w:rFonts w:ascii="Arial" w:hAnsi="Arial" w:cs="Arial"/>
              </w:rPr>
              <w:t xml:space="preserve">monitora o przekątnej 34” dla Wydziału Inżynierii Mechanicznej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5D2CD1">
              <w:rPr>
                <w:rFonts w:ascii="Arial" w:hAnsi="Arial" w:cs="Arial"/>
              </w:rPr>
              <w:t xml:space="preserve">2 szt. laptopów + 2 szt. licencji MOLP Office 2024 STD dla Studium Języków Obcych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komputera przenośnego typu notebook o przekątnej ekranu </w:t>
            </w:r>
            <w:r w:rsidR="005D2CD1">
              <w:rPr>
                <w:rFonts w:ascii="Arial" w:hAnsi="Arial" w:cs="Arial"/>
              </w:rPr>
              <w:t xml:space="preserve">18” – 2 szt. dla Wydziału Inżynierii Mechanicznej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lastRenderedPageBreak/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5D2CD1" w:rsidRDefault="005D2CD1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5D2CD1">
              <w:rPr>
                <w:rFonts w:ascii="Arial" w:hAnsi="Arial" w:cs="Arial"/>
              </w:rPr>
              <w:t xml:space="preserve">serwera obliczeniowego dla Wydziału Inżynierii Produkcji i Technologii Materiałów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5D2CD1">
              <w:rPr>
                <w:rFonts w:ascii="Arial" w:hAnsi="Arial" w:cs="Arial"/>
              </w:rPr>
              <w:t xml:space="preserve">urządzenia wielofunkcyjnego dla Wydziału Zarządzania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lastRenderedPageBreak/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5D2CD1" w:rsidRPr="00405D02" w:rsidTr="003A0CC2">
        <w:tc>
          <w:tcPr>
            <w:tcW w:w="1418" w:type="dxa"/>
          </w:tcPr>
          <w:p w:rsidR="005D2CD1" w:rsidRDefault="005D2CD1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8157" w:type="dxa"/>
          </w:tcPr>
          <w:p w:rsidR="005D2CD1" w:rsidRPr="00405D0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>
              <w:rPr>
                <w:rFonts w:ascii="Arial" w:hAnsi="Arial" w:cs="Arial"/>
              </w:rPr>
              <w:t>laptopa wraz z oprogramowaniem biurowym w wersji Std dla Wydziału Inżynierii Produkcji i Technologii Materiałów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5D2CD1" w:rsidRPr="00405D0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3A0CC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5D2CD1" w:rsidRPr="00405D0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405D02" w:rsidRDefault="005D2CD1" w:rsidP="005D2CD1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5D2CD1" w:rsidRPr="00405D02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5D2CD1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  <w:bookmarkStart w:id="0" w:name="_GoBack"/>
      <w:bookmarkEnd w:id="0"/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9F8" w:rsidRDefault="001119F8">
      <w:r>
        <w:separator/>
      </w:r>
    </w:p>
  </w:endnote>
  <w:endnote w:type="continuationSeparator" w:id="0">
    <w:p w:rsidR="001119F8" w:rsidRDefault="0011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D2CD1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9F8" w:rsidRDefault="001119F8">
      <w:r>
        <w:separator/>
      </w:r>
    </w:p>
  </w:footnote>
  <w:footnote w:type="continuationSeparator" w:id="0">
    <w:p w:rsidR="001119F8" w:rsidRDefault="001119F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5D2CD1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24486A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F920D27-1017-41C0-8F12-03DAB2D44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678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2025-10-03T12:29:00Z</cp:lastPrinted>
  <dcterms:created xsi:type="dcterms:W3CDTF">2025-10-03T12:29:00Z</dcterms:created>
  <dcterms:modified xsi:type="dcterms:W3CDTF">2025-10-03T12:29:00Z</dcterms:modified>
</cp:coreProperties>
</file>