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798" w:rsidRPr="00BE2B8C" w:rsidRDefault="00F62798" w:rsidP="00BE2B8C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BE2B8C">
        <w:rPr>
          <w:rFonts w:ascii="Arial" w:hAnsi="Arial" w:cs="Arial"/>
          <w:b/>
          <w:color w:val="auto"/>
          <w:sz w:val="28"/>
          <w:szCs w:val="28"/>
        </w:rPr>
        <w:t>Opis przedmiotu zamówienia – zadanie nr 8</w:t>
      </w:r>
    </w:p>
    <w:p w:rsidR="00BE2B8C" w:rsidRPr="00BE2B8C" w:rsidRDefault="00BE2B8C" w:rsidP="00BE2B8C">
      <w:pPr>
        <w:pStyle w:val="Nagwek1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</w:p>
    <w:p w:rsidR="00C03557" w:rsidRPr="00BE2B8C" w:rsidRDefault="00C03557" w:rsidP="00BE2B8C">
      <w:pPr>
        <w:shd w:val="clear" w:color="auto" w:fill="FDFDFD"/>
        <w:spacing w:after="0" w:line="360" w:lineRule="auto"/>
        <w:rPr>
          <w:rFonts w:ascii="Arial" w:hAnsi="Arial"/>
          <w:b/>
          <w:sz w:val="24"/>
          <w:szCs w:val="24"/>
        </w:rPr>
      </w:pPr>
      <w:r w:rsidRPr="00BE2B8C">
        <w:rPr>
          <w:rFonts w:ascii="Arial" w:hAnsi="Arial"/>
          <w:b/>
          <w:sz w:val="24"/>
          <w:szCs w:val="24"/>
        </w:rPr>
        <w:t xml:space="preserve">Meble gabinetowe - kolorystyka wiąz loft lub orzech </w:t>
      </w:r>
      <w:proofErr w:type="spellStart"/>
      <w:r w:rsidRPr="00BE2B8C">
        <w:rPr>
          <w:rFonts w:ascii="Arial" w:hAnsi="Arial"/>
          <w:b/>
          <w:sz w:val="24"/>
          <w:szCs w:val="24"/>
        </w:rPr>
        <w:t>amaretto</w:t>
      </w:r>
      <w:proofErr w:type="spellEnd"/>
      <w:r w:rsidRPr="00BE2B8C">
        <w:rPr>
          <w:rFonts w:ascii="Arial" w:hAnsi="Arial"/>
          <w:b/>
          <w:sz w:val="24"/>
          <w:szCs w:val="24"/>
        </w:rPr>
        <w:t xml:space="preserve"> ( do ustalenia z zamawiającym) -  (blaty, boki) + czarny nero (fronty):</w:t>
      </w:r>
    </w:p>
    <w:p w:rsidR="00C03557" w:rsidRPr="00BE2B8C" w:rsidRDefault="00C03557" w:rsidP="00BE2B8C">
      <w:pPr>
        <w:shd w:val="clear" w:color="auto" w:fill="FDFDFD"/>
        <w:spacing w:after="0" w:line="360" w:lineRule="auto"/>
        <w:rPr>
          <w:rFonts w:ascii="Arial" w:hAnsi="Arial"/>
          <w:b/>
          <w:sz w:val="24"/>
          <w:szCs w:val="24"/>
        </w:rPr>
      </w:pPr>
    </w:p>
    <w:p w:rsidR="00C03557" w:rsidRPr="00BE2B8C" w:rsidRDefault="00C03557" w:rsidP="00BE2B8C">
      <w:pPr>
        <w:shd w:val="clear" w:color="auto" w:fill="FDFDFD"/>
        <w:spacing w:after="0" w:line="360" w:lineRule="auto"/>
        <w:rPr>
          <w:rFonts w:ascii="Arial" w:hAnsi="Arial"/>
          <w:b/>
          <w:sz w:val="24"/>
          <w:szCs w:val="24"/>
        </w:rPr>
      </w:pPr>
      <w:r w:rsidRPr="00BE2B8C">
        <w:rPr>
          <w:rFonts w:ascii="Arial" w:hAnsi="Arial"/>
          <w:b/>
          <w:sz w:val="24"/>
          <w:szCs w:val="24"/>
        </w:rPr>
        <w:t>- biurko proste z blendą (160/90/75) – 1 szt.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>BLATY z płyty o grubości 54 mm, oklejone PVC 2 mm.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 xml:space="preserve">BLENDY z płyty o grubości 18 mm, oklejone PVC 2 mm, 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>NOGI z płyty o grubości 54 mm, oklejone PVC 2 mm.</w:t>
      </w:r>
    </w:p>
    <w:p w:rsidR="00C03557" w:rsidRPr="00BE2B8C" w:rsidRDefault="00C03557" w:rsidP="00BE2B8C">
      <w:pPr>
        <w:shd w:val="clear" w:color="auto" w:fill="FDFDFD"/>
        <w:spacing w:after="0" w:line="360" w:lineRule="auto"/>
        <w:rPr>
          <w:rFonts w:ascii="Arial" w:hAnsi="Arial"/>
          <w:sz w:val="24"/>
          <w:szCs w:val="24"/>
        </w:rPr>
      </w:pPr>
    </w:p>
    <w:p w:rsidR="00C03557" w:rsidRPr="00BE2B8C" w:rsidRDefault="00C03557" w:rsidP="00BE2B8C">
      <w:pPr>
        <w:shd w:val="clear" w:color="auto" w:fill="FDFDFD"/>
        <w:spacing w:after="0" w:line="360" w:lineRule="auto"/>
        <w:rPr>
          <w:rFonts w:ascii="Arial" w:hAnsi="Arial"/>
          <w:b/>
          <w:sz w:val="24"/>
          <w:szCs w:val="24"/>
        </w:rPr>
      </w:pPr>
      <w:r w:rsidRPr="00BE2B8C">
        <w:rPr>
          <w:rFonts w:ascii="Arial" w:hAnsi="Arial"/>
          <w:b/>
          <w:sz w:val="24"/>
          <w:szCs w:val="24"/>
        </w:rPr>
        <w:t>- przystawka boczna do biurka lewa  (80/60/75) – 1 szt.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>BLATY z płyty o grubości 54 mm, oklejone PVC 2 mm.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 xml:space="preserve">BLENDY z płyty o grubości 18 mm, oklejone PVC 2 mm, 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>NOGI z płyty o grubości 54 mm, oklejone PVC 2 mm.</w:t>
      </w:r>
    </w:p>
    <w:p w:rsidR="00C03557" w:rsidRPr="00BE2B8C" w:rsidRDefault="00C03557" w:rsidP="00BE2B8C">
      <w:pPr>
        <w:shd w:val="clear" w:color="auto" w:fill="FDFDFD"/>
        <w:spacing w:after="0" w:line="360" w:lineRule="auto"/>
        <w:rPr>
          <w:rFonts w:ascii="Arial" w:hAnsi="Arial"/>
          <w:sz w:val="24"/>
          <w:szCs w:val="24"/>
        </w:rPr>
      </w:pPr>
    </w:p>
    <w:p w:rsidR="00C03557" w:rsidRPr="00BE2B8C" w:rsidRDefault="00C03557" w:rsidP="00BE2B8C">
      <w:pPr>
        <w:shd w:val="clear" w:color="auto" w:fill="FDFDFD"/>
        <w:spacing w:after="0" w:line="360" w:lineRule="auto"/>
        <w:rPr>
          <w:rFonts w:ascii="Arial" w:hAnsi="Arial"/>
          <w:sz w:val="24"/>
          <w:szCs w:val="24"/>
        </w:rPr>
      </w:pPr>
      <w:r w:rsidRPr="00BE2B8C">
        <w:rPr>
          <w:rFonts w:ascii="Arial" w:hAnsi="Arial"/>
          <w:sz w:val="24"/>
          <w:szCs w:val="24"/>
        </w:rPr>
        <w:t>Biurko z przystawką w jednej linii (jeden poziom)</w:t>
      </w:r>
    </w:p>
    <w:p w:rsidR="00C03557" w:rsidRPr="00BE2B8C" w:rsidRDefault="00C03557" w:rsidP="00BE2B8C">
      <w:pPr>
        <w:shd w:val="clear" w:color="auto" w:fill="FDFDFD"/>
        <w:spacing w:after="0" w:line="360" w:lineRule="auto"/>
        <w:rPr>
          <w:rFonts w:ascii="Arial" w:hAnsi="Arial"/>
          <w:sz w:val="24"/>
          <w:szCs w:val="24"/>
        </w:rPr>
      </w:pPr>
    </w:p>
    <w:p w:rsidR="00C03557" w:rsidRPr="00BE2B8C" w:rsidRDefault="00C03557" w:rsidP="00BE2B8C">
      <w:pPr>
        <w:shd w:val="clear" w:color="auto" w:fill="FDFDFD"/>
        <w:spacing w:after="0" w:line="360" w:lineRule="auto"/>
        <w:rPr>
          <w:rFonts w:ascii="Arial" w:hAnsi="Arial"/>
          <w:b/>
          <w:sz w:val="24"/>
          <w:szCs w:val="24"/>
        </w:rPr>
      </w:pPr>
      <w:r w:rsidRPr="00BE2B8C">
        <w:rPr>
          <w:rFonts w:ascii="Arial" w:hAnsi="Arial"/>
          <w:b/>
          <w:sz w:val="24"/>
          <w:szCs w:val="24"/>
        </w:rPr>
        <w:t xml:space="preserve">- kontener (48,4/60/60)  z zamkiem centralnym – 1 szt. 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>KORPUSY ZEWNĘTRZNE z płyty o grubości 54 mm, oklejone PVC 2 mm.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>KORPUSY WEWNĘTRZNE z płyty o grubości 18 mm, oklejone PVC 2 mm, wyposażone w stopki poziomujące. Podstawa kontenerów posiada kółka – przednie z hamulcem.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>FRONTY SZUFLADOWE z płyty o grubości 18 mm, oklejone PVC 2 mm, otwierane systemem „</w:t>
      </w:r>
      <w:proofErr w:type="spellStart"/>
      <w:r w:rsidRPr="00BE2B8C">
        <w:rPr>
          <w:rFonts w:ascii="Arial" w:hAnsi="Arial" w:cs="Arial"/>
        </w:rPr>
        <w:t>push</w:t>
      </w:r>
      <w:proofErr w:type="spellEnd"/>
      <w:r w:rsidRPr="00BE2B8C">
        <w:rPr>
          <w:rFonts w:ascii="Arial" w:hAnsi="Arial" w:cs="Arial"/>
        </w:rPr>
        <w:t xml:space="preserve"> to open”, oparte na krytych prowadnicach kulkowych krytych, o głębokości 450 mm, z zamkiem</w:t>
      </w:r>
    </w:p>
    <w:p w:rsidR="00C03557" w:rsidRPr="00BE2B8C" w:rsidRDefault="00C03557" w:rsidP="00BE2B8C">
      <w:pPr>
        <w:shd w:val="clear" w:color="auto" w:fill="FDFDFD"/>
        <w:spacing w:after="0" w:line="360" w:lineRule="auto"/>
        <w:rPr>
          <w:rFonts w:ascii="Arial" w:hAnsi="Arial"/>
          <w:sz w:val="24"/>
          <w:szCs w:val="24"/>
        </w:rPr>
      </w:pPr>
    </w:p>
    <w:p w:rsidR="00C03557" w:rsidRPr="00BE2B8C" w:rsidRDefault="00C03557" w:rsidP="00BE2B8C">
      <w:pPr>
        <w:shd w:val="clear" w:color="auto" w:fill="FDFDFD"/>
        <w:spacing w:after="0" w:line="360" w:lineRule="auto"/>
        <w:rPr>
          <w:rFonts w:ascii="Arial" w:hAnsi="Arial"/>
          <w:b/>
          <w:sz w:val="24"/>
          <w:szCs w:val="24"/>
        </w:rPr>
      </w:pPr>
      <w:r w:rsidRPr="00BE2B8C">
        <w:rPr>
          <w:rFonts w:ascii="Arial" w:hAnsi="Arial"/>
          <w:b/>
          <w:sz w:val="24"/>
          <w:szCs w:val="24"/>
        </w:rPr>
        <w:t>- stół o wym. blatu 160x100 – 1 szt.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>BLATY z płyty o grubości 54 mm, oklejone PVC 2 mm.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lastRenderedPageBreak/>
        <w:t>NOGI z płyty o grubości 54 mm, oklejone PVC 2 mm.</w:t>
      </w:r>
    </w:p>
    <w:p w:rsidR="00C03557" w:rsidRPr="00BE2B8C" w:rsidRDefault="00C03557" w:rsidP="00BE2B8C">
      <w:pPr>
        <w:shd w:val="clear" w:color="auto" w:fill="FDFDFD"/>
        <w:spacing w:after="0" w:line="360" w:lineRule="auto"/>
        <w:rPr>
          <w:rFonts w:ascii="Arial" w:hAnsi="Arial"/>
          <w:sz w:val="24"/>
          <w:szCs w:val="24"/>
        </w:rPr>
      </w:pPr>
    </w:p>
    <w:p w:rsidR="00C03557" w:rsidRPr="00BE2B8C" w:rsidRDefault="00C03557" w:rsidP="00BE2B8C">
      <w:pPr>
        <w:shd w:val="clear" w:color="auto" w:fill="FDFDFD"/>
        <w:spacing w:after="0" w:line="360" w:lineRule="auto"/>
        <w:rPr>
          <w:rFonts w:ascii="Arial" w:hAnsi="Arial"/>
          <w:b/>
          <w:sz w:val="24"/>
          <w:szCs w:val="24"/>
        </w:rPr>
      </w:pPr>
      <w:r w:rsidRPr="00BE2B8C">
        <w:rPr>
          <w:rFonts w:ascii="Arial" w:hAnsi="Arial"/>
          <w:b/>
          <w:sz w:val="24"/>
          <w:szCs w:val="24"/>
        </w:rPr>
        <w:t>- szafa (204,4/44,5/180,8) + zamki w drzwiach – 1 szt.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>KORPUSY ZEWNĘTRZNE z płyty o grubości 54 mm, oklejone PVC 2 mm.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 xml:space="preserve">KORPUSY WEWNĘTRZNE z płyty o grubości 18 mm, oklejone PVC 2 mm. 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 xml:space="preserve">FRONTY UCHYLNE z płyty o grubości 18 mm, wyposażone są w </w:t>
      </w:r>
      <w:proofErr w:type="spellStart"/>
      <w:r w:rsidRPr="00BE2B8C">
        <w:rPr>
          <w:rFonts w:ascii="Arial" w:hAnsi="Arial" w:cs="Arial"/>
        </w:rPr>
        <w:t>bezuchwytowy</w:t>
      </w:r>
      <w:proofErr w:type="spellEnd"/>
      <w:r w:rsidRPr="00BE2B8C">
        <w:rPr>
          <w:rFonts w:ascii="Arial" w:hAnsi="Arial" w:cs="Arial"/>
        </w:rPr>
        <w:t xml:space="preserve"> system „</w:t>
      </w:r>
      <w:proofErr w:type="spellStart"/>
      <w:r w:rsidRPr="00BE2B8C">
        <w:rPr>
          <w:rFonts w:ascii="Arial" w:hAnsi="Arial" w:cs="Arial"/>
        </w:rPr>
        <w:t>push</w:t>
      </w:r>
      <w:proofErr w:type="spellEnd"/>
      <w:r w:rsidRPr="00BE2B8C">
        <w:rPr>
          <w:rFonts w:ascii="Arial" w:hAnsi="Arial" w:cs="Arial"/>
        </w:rPr>
        <w:t xml:space="preserve"> to open”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>FRONTY SZUFLADOWE z płyty o grubości 18 mm, oklejone PVC 2 mm, otwierane systemem „</w:t>
      </w:r>
      <w:proofErr w:type="spellStart"/>
      <w:r w:rsidRPr="00BE2B8C">
        <w:rPr>
          <w:rFonts w:ascii="Arial" w:hAnsi="Arial" w:cs="Arial"/>
        </w:rPr>
        <w:t>push</w:t>
      </w:r>
      <w:proofErr w:type="spellEnd"/>
      <w:r w:rsidRPr="00BE2B8C">
        <w:rPr>
          <w:rFonts w:ascii="Arial" w:hAnsi="Arial" w:cs="Arial"/>
        </w:rPr>
        <w:t xml:space="preserve"> to open”, oparte na krytych prowadnicach kulkowych, o głębokości 450 mm, z zamkiem</w:t>
      </w:r>
    </w:p>
    <w:p w:rsidR="00C03557" w:rsidRPr="00BE2B8C" w:rsidRDefault="00C03557" w:rsidP="00BE2B8C">
      <w:pPr>
        <w:shd w:val="clear" w:color="auto" w:fill="FDFDFD"/>
        <w:spacing w:after="0" w:line="360" w:lineRule="auto"/>
        <w:rPr>
          <w:rFonts w:ascii="Arial" w:hAnsi="Arial"/>
          <w:sz w:val="24"/>
          <w:szCs w:val="24"/>
        </w:rPr>
      </w:pPr>
    </w:p>
    <w:p w:rsidR="00C03557" w:rsidRPr="00BE2B8C" w:rsidRDefault="00C03557" w:rsidP="00BE2B8C">
      <w:pPr>
        <w:shd w:val="clear" w:color="auto" w:fill="FDFDFD"/>
        <w:spacing w:after="0" w:line="360" w:lineRule="auto"/>
        <w:rPr>
          <w:rFonts w:ascii="Arial" w:hAnsi="Arial"/>
          <w:b/>
          <w:sz w:val="24"/>
          <w:szCs w:val="24"/>
        </w:rPr>
      </w:pPr>
      <w:r w:rsidRPr="00BE2B8C">
        <w:rPr>
          <w:rFonts w:ascii="Arial" w:hAnsi="Arial"/>
          <w:b/>
          <w:sz w:val="24"/>
          <w:szCs w:val="24"/>
        </w:rPr>
        <w:t>- szafa ubraniowa  (85,2/44,5/180,8) – 1 szt.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>KORPUSY ZEWNĘTRZNE z płyty o grubości 54 mm, oklejone PVC 2 mm.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 xml:space="preserve">KORPUSY WEWNĘTRZNE z płyty o grubości 18 mm, oklejone PVC 2 mm. 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 xml:space="preserve">FRONTY UCHYLNE z płyty o grubości 18 mm, wyposażone są w </w:t>
      </w:r>
      <w:proofErr w:type="spellStart"/>
      <w:r w:rsidRPr="00BE2B8C">
        <w:rPr>
          <w:rFonts w:ascii="Arial" w:hAnsi="Arial" w:cs="Arial"/>
        </w:rPr>
        <w:t>bezuchwytowy</w:t>
      </w:r>
      <w:proofErr w:type="spellEnd"/>
      <w:r w:rsidRPr="00BE2B8C">
        <w:rPr>
          <w:rFonts w:ascii="Arial" w:hAnsi="Arial" w:cs="Arial"/>
        </w:rPr>
        <w:t xml:space="preserve"> system „</w:t>
      </w:r>
      <w:proofErr w:type="spellStart"/>
      <w:r w:rsidRPr="00BE2B8C">
        <w:rPr>
          <w:rFonts w:ascii="Arial" w:hAnsi="Arial" w:cs="Arial"/>
        </w:rPr>
        <w:t>push</w:t>
      </w:r>
      <w:proofErr w:type="spellEnd"/>
      <w:r w:rsidRPr="00BE2B8C">
        <w:rPr>
          <w:rFonts w:ascii="Arial" w:hAnsi="Arial" w:cs="Arial"/>
        </w:rPr>
        <w:t xml:space="preserve"> to open”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>FRONTY SZUFLADOWE z płyty o grubości 18 mm, oklejone PVC 2 mm, otwierane systemem „</w:t>
      </w:r>
      <w:proofErr w:type="spellStart"/>
      <w:r w:rsidRPr="00BE2B8C">
        <w:rPr>
          <w:rFonts w:ascii="Arial" w:hAnsi="Arial" w:cs="Arial"/>
        </w:rPr>
        <w:t>push</w:t>
      </w:r>
      <w:proofErr w:type="spellEnd"/>
      <w:r w:rsidRPr="00BE2B8C">
        <w:rPr>
          <w:rFonts w:ascii="Arial" w:hAnsi="Arial" w:cs="Arial"/>
        </w:rPr>
        <w:t xml:space="preserve"> to open”, oparte na krytych prowadnicach kulkowych, o głębokości 450 mm, z zamkiem</w:t>
      </w:r>
    </w:p>
    <w:p w:rsidR="00C03557" w:rsidRPr="00BE2B8C" w:rsidRDefault="00C03557" w:rsidP="00BE2B8C">
      <w:pPr>
        <w:shd w:val="clear" w:color="auto" w:fill="FDFDFD"/>
        <w:spacing w:after="0" w:line="360" w:lineRule="auto"/>
        <w:rPr>
          <w:rFonts w:ascii="Arial" w:hAnsi="Arial"/>
          <w:sz w:val="24"/>
          <w:szCs w:val="24"/>
        </w:rPr>
      </w:pPr>
    </w:p>
    <w:p w:rsidR="00C03557" w:rsidRPr="00BE2B8C" w:rsidRDefault="00C03557" w:rsidP="00BE2B8C">
      <w:pPr>
        <w:shd w:val="clear" w:color="auto" w:fill="FDFDFD"/>
        <w:spacing w:after="0" w:line="360" w:lineRule="auto"/>
        <w:rPr>
          <w:rFonts w:ascii="Arial" w:hAnsi="Arial"/>
          <w:b/>
          <w:sz w:val="24"/>
          <w:szCs w:val="24"/>
        </w:rPr>
      </w:pPr>
      <w:r w:rsidRPr="00BE2B8C">
        <w:rPr>
          <w:rFonts w:ascii="Arial" w:hAnsi="Arial"/>
          <w:b/>
          <w:sz w:val="24"/>
          <w:szCs w:val="24"/>
        </w:rPr>
        <w:t>- szafka niska (85,2/44,5/75,2) + zamek w drzwiach – 1 szt.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>KORPUSY ZEWNĘTRZNE z płyty o grubości 54 mm, oklejone PVC 2 mm.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 xml:space="preserve">KORPUSY WEWNĘTRZNE z płyty o grubości 18 mm, oklejone PVC 2 mm. </w:t>
      </w:r>
    </w:p>
    <w:p w:rsidR="00C03557" w:rsidRPr="00BE2B8C" w:rsidRDefault="00C03557" w:rsidP="00BE2B8C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BE2B8C">
        <w:rPr>
          <w:rFonts w:ascii="Arial" w:hAnsi="Arial" w:cs="Arial"/>
        </w:rPr>
        <w:t xml:space="preserve">FRONTY UCHYLNE z płyty o grubości 18 mm, wyposażone są w </w:t>
      </w:r>
      <w:proofErr w:type="spellStart"/>
      <w:r w:rsidRPr="00BE2B8C">
        <w:rPr>
          <w:rFonts w:ascii="Arial" w:hAnsi="Arial" w:cs="Arial"/>
        </w:rPr>
        <w:t>bezuchwytowy</w:t>
      </w:r>
      <w:proofErr w:type="spellEnd"/>
      <w:r w:rsidRPr="00BE2B8C">
        <w:rPr>
          <w:rFonts w:ascii="Arial" w:hAnsi="Arial" w:cs="Arial"/>
        </w:rPr>
        <w:t xml:space="preserve"> system „</w:t>
      </w:r>
      <w:proofErr w:type="spellStart"/>
      <w:r w:rsidRPr="00BE2B8C">
        <w:rPr>
          <w:rFonts w:ascii="Arial" w:hAnsi="Arial" w:cs="Arial"/>
        </w:rPr>
        <w:t>push</w:t>
      </w:r>
      <w:proofErr w:type="spellEnd"/>
      <w:r w:rsidRPr="00BE2B8C">
        <w:rPr>
          <w:rFonts w:ascii="Arial" w:hAnsi="Arial" w:cs="Arial"/>
        </w:rPr>
        <w:t xml:space="preserve"> to open”</w:t>
      </w:r>
    </w:p>
    <w:p w:rsidR="00C03557" w:rsidRDefault="00C03557" w:rsidP="00BE2B8C">
      <w:pPr>
        <w:spacing w:line="360" w:lineRule="auto"/>
        <w:rPr>
          <w:rFonts w:ascii="Arial" w:hAnsi="Arial"/>
          <w:b/>
          <w:noProof/>
          <w:sz w:val="24"/>
          <w:szCs w:val="24"/>
        </w:rPr>
      </w:pPr>
    </w:p>
    <w:p w:rsidR="004F1F88" w:rsidRDefault="004F1F88" w:rsidP="00BE2B8C">
      <w:pPr>
        <w:spacing w:line="360" w:lineRule="auto"/>
        <w:rPr>
          <w:rFonts w:ascii="Arial" w:hAnsi="Arial"/>
          <w:b/>
          <w:noProof/>
          <w:sz w:val="24"/>
          <w:szCs w:val="24"/>
        </w:rPr>
      </w:pPr>
    </w:p>
    <w:p w:rsidR="004F1F88" w:rsidRDefault="004F1F88" w:rsidP="00BE2B8C">
      <w:pPr>
        <w:spacing w:line="360" w:lineRule="auto"/>
        <w:rPr>
          <w:rFonts w:ascii="Arial" w:hAnsi="Arial"/>
          <w:b/>
          <w:noProof/>
          <w:sz w:val="24"/>
          <w:szCs w:val="24"/>
        </w:rPr>
      </w:pPr>
    </w:p>
    <w:p w:rsidR="00BE2B8C" w:rsidRPr="00BE2B8C" w:rsidRDefault="00BE2B8C" w:rsidP="00BE2B8C">
      <w:pPr>
        <w:spacing w:line="360" w:lineRule="auto"/>
        <w:rPr>
          <w:rFonts w:ascii="Arial" w:hAnsi="Arial"/>
          <w:b/>
          <w:noProof/>
          <w:sz w:val="24"/>
          <w:szCs w:val="24"/>
        </w:rPr>
      </w:pPr>
    </w:p>
    <w:p w:rsidR="00C03557" w:rsidRPr="00BE2B8C" w:rsidRDefault="00C03557" w:rsidP="00BE2B8C">
      <w:pPr>
        <w:spacing w:line="360" w:lineRule="auto"/>
        <w:rPr>
          <w:rFonts w:ascii="Arial" w:hAnsi="Arial"/>
          <w:b/>
          <w:noProof/>
          <w:sz w:val="24"/>
          <w:szCs w:val="24"/>
        </w:rPr>
      </w:pPr>
      <w:r w:rsidRPr="00BE2B8C">
        <w:rPr>
          <w:rFonts w:ascii="Arial" w:hAnsi="Arial"/>
          <w:b/>
          <w:noProof/>
          <w:sz w:val="24"/>
          <w:szCs w:val="24"/>
        </w:rPr>
        <w:lastRenderedPageBreak/>
        <w:t>Poglądowe zdjęcia:</w:t>
      </w:r>
    </w:p>
    <w:p w:rsidR="00C03557" w:rsidRPr="00BE2B8C" w:rsidRDefault="00C03557" w:rsidP="00BE2B8C">
      <w:pPr>
        <w:spacing w:line="360" w:lineRule="auto"/>
        <w:rPr>
          <w:rFonts w:ascii="Arial" w:hAnsi="Arial"/>
          <w:b/>
          <w:noProof/>
          <w:sz w:val="24"/>
          <w:szCs w:val="24"/>
        </w:rPr>
      </w:pPr>
      <w:r w:rsidRPr="00BE2B8C">
        <w:rPr>
          <w:rFonts w:ascii="Arial" w:hAnsi="Arial"/>
          <w:b/>
          <w:noProof/>
          <w:sz w:val="24"/>
          <w:szCs w:val="24"/>
        </w:rPr>
        <w:drawing>
          <wp:inline distT="0" distB="0" distL="0" distR="0" wp14:anchorId="337A89F4" wp14:editId="7F0B1F5E">
            <wp:extent cx="1695687" cy="4648849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Meble p. 102 cz.0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687" cy="4648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E2B8C">
        <w:rPr>
          <w:rFonts w:ascii="Arial" w:hAnsi="Arial"/>
          <w:b/>
          <w:noProof/>
          <w:sz w:val="24"/>
          <w:szCs w:val="24"/>
        </w:rPr>
        <w:tab/>
      </w:r>
      <w:r w:rsidRPr="00BE2B8C">
        <w:rPr>
          <w:rFonts w:ascii="Arial" w:hAnsi="Arial"/>
          <w:b/>
          <w:noProof/>
          <w:sz w:val="24"/>
          <w:szCs w:val="24"/>
        </w:rPr>
        <w:tab/>
      </w:r>
      <w:r w:rsidRPr="00BE2B8C">
        <w:rPr>
          <w:rFonts w:ascii="Arial" w:hAnsi="Arial"/>
          <w:b/>
          <w:noProof/>
          <w:sz w:val="24"/>
          <w:szCs w:val="24"/>
        </w:rPr>
        <w:tab/>
      </w:r>
      <w:r w:rsidRPr="00BE2B8C">
        <w:rPr>
          <w:rFonts w:ascii="Arial" w:hAnsi="Arial"/>
          <w:b/>
          <w:noProof/>
          <w:sz w:val="24"/>
          <w:szCs w:val="24"/>
        </w:rPr>
        <w:drawing>
          <wp:inline distT="0" distB="0" distL="0" distR="0" wp14:anchorId="68BF4F29" wp14:editId="0E4CB509">
            <wp:extent cx="1695687" cy="3829584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eble p. 102 cz.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687" cy="3829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557" w:rsidRPr="00BE2B8C" w:rsidRDefault="00C03557" w:rsidP="00BE2B8C">
      <w:pPr>
        <w:spacing w:line="360" w:lineRule="auto"/>
        <w:rPr>
          <w:rFonts w:ascii="Arial" w:hAnsi="Arial"/>
          <w:b/>
          <w:noProof/>
          <w:sz w:val="24"/>
          <w:szCs w:val="24"/>
        </w:rPr>
      </w:pPr>
    </w:p>
    <w:p w:rsidR="00C03557" w:rsidRPr="00BE2B8C" w:rsidRDefault="00C03557" w:rsidP="00BE2B8C">
      <w:pPr>
        <w:spacing w:line="360" w:lineRule="auto"/>
        <w:rPr>
          <w:rFonts w:ascii="Arial" w:hAnsi="Arial"/>
          <w:b/>
          <w:noProof/>
          <w:sz w:val="24"/>
          <w:szCs w:val="24"/>
        </w:rPr>
      </w:pPr>
      <w:r w:rsidRPr="00BE2B8C">
        <w:rPr>
          <w:rFonts w:ascii="Arial" w:hAnsi="Arial"/>
          <w:b/>
          <w:noProof/>
          <w:sz w:val="24"/>
          <w:szCs w:val="24"/>
        </w:rPr>
        <w:t xml:space="preserve">Fotel obrotowy – 1 szt. </w:t>
      </w:r>
    </w:p>
    <w:p w:rsidR="00C03557" w:rsidRPr="00BE2B8C" w:rsidRDefault="00C03557" w:rsidP="00BE2B8C">
      <w:pPr>
        <w:spacing w:line="360" w:lineRule="auto"/>
        <w:rPr>
          <w:rFonts w:ascii="Arial" w:hAnsi="Arial"/>
          <w:noProof/>
          <w:sz w:val="24"/>
          <w:szCs w:val="24"/>
        </w:rPr>
      </w:pPr>
      <w:r w:rsidRPr="00BE2B8C">
        <w:rPr>
          <w:rFonts w:ascii="Arial" w:hAnsi="Arial"/>
          <w:color w:val="232120"/>
          <w:sz w:val="24"/>
          <w:szCs w:val="24"/>
          <w:shd w:val="clear" w:color="auto" w:fill="FFFFFF"/>
        </w:rPr>
        <w:t xml:space="preserve">Tapicerowany skórą naturalną licowaną w kolorze czarnym.  Zagłówek zintegrowany z oparciem. Podłokietniki metalowe ze stali chromowanej z nakładkami tapicerowanymi skórą naturalną. Podstawa jezdna wykonana z aluminium polerowanego. Wyposażony w mechanizm ruchowy </w:t>
      </w:r>
      <w:proofErr w:type="spellStart"/>
      <w:r w:rsidRPr="00BE2B8C">
        <w:rPr>
          <w:rFonts w:ascii="Arial" w:hAnsi="Arial"/>
          <w:color w:val="232120"/>
          <w:sz w:val="24"/>
          <w:szCs w:val="24"/>
          <w:shd w:val="clear" w:color="auto" w:fill="FFFFFF"/>
        </w:rPr>
        <w:t>Multiblock</w:t>
      </w:r>
      <w:proofErr w:type="spellEnd"/>
      <w:r w:rsidRPr="00BE2B8C">
        <w:rPr>
          <w:rFonts w:ascii="Arial" w:hAnsi="Arial"/>
          <w:color w:val="232120"/>
          <w:sz w:val="24"/>
          <w:szCs w:val="24"/>
          <w:shd w:val="clear" w:color="auto" w:fill="FFFFFF"/>
        </w:rPr>
        <w:t xml:space="preserve"> z możliwością blokady siedziska i oparcia w 5 pozycjach oraz funkcją bujania.</w:t>
      </w:r>
    </w:p>
    <w:p w:rsidR="00C03557" w:rsidRPr="00BE2B8C" w:rsidRDefault="00C03557" w:rsidP="00BE2B8C">
      <w:pPr>
        <w:spacing w:line="360" w:lineRule="auto"/>
        <w:rPr>
          <w:rFonts w:ascii="Arial" w:hAnsi="Arial"/>
          <w:noProof/>
          <w:sz w:val="24"/>
          <w:szCs w:val="24"/>
        </w:rPr>
      </w:pPr>
    </w:p>
    <w:p w:rsidR="00C03557" w:rsidRPr="00BE2B8C" w:rsidRDefault="00C03557" w:rsidP="00BE2B8C">
      <w:pPr>
        <w:spacing w:line="360" w:lineRule="auto"/>
        <w:rPr>
          <w:rFonts w:ascii="Arial" w:hAnsi="Arial"/>
          <w:i/>
          <w:noProof/>
          <w:sz w:val="24"/>
          <w:szCs w:val="24"/>
        </w:rPr>
      </w:pPr>
      <w:r w:rsidRPr="00BE2B8C">
        <w:rPr>
          <w:rFonts w:ascii="Arial" w:hAnsi="Arial"/>
          <w:i/>
          <w:noProof/>
          <w:sz w:val="24"/>
          <w:szCs w:val="24"/>
        </w:rPr>
        <w:lastRenderedPageBreak/>
        <w:t>Pogladowe zdjęcie:</w:t>
      </w:r>
    </w:p>
    <w:p w:rsidR="00C03557" w:rsidRPr="00BE2B8C" w:rsidRDefault="00C03557" w:rsidP="00BE2B8C">
      <w:pPr>
        <w:spacing w:line="360" w:lineRule="auto"/>
        <w:rPr>
          <w:rFonts w:ascii="Arial" w:hAnsi="Arial"/>
          <w:noProof/>
          <w:sz w:val="24"/>
          <w:szCs w:val="24"/>
        </w:rPr>
      </w:pPr>
      <w:r w:rsidRPr="00BE2B8C">
        <w:rPr>
          <w:rFonts w:ascii="Arial" w:hAnsi="Arial"/>
          <w:noProof/>
          <w:sz w:val="24"/>
          <w:szCs w:val="24"/>
        </w:rPr>
        <w:drawing>
          <wp:inline distT="0" distB="0" distL="0" distR="0" wp14:anchorId="2FC9C548" wp14:editId="6AA218AC">
            <wp:extent cx="2190750" cy="262890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E2B8C">
        <w:rPr>
          <w:rFonts w:ascii="Arial" w:hAnsi="Arial"/>
          <w:noProof/>
          <w:sz w:val="24"/>
          <w:szCs w:val="24"/>
        </w:rPr>
        <w:t xml:space="preserve"> </w:t>
      </w:r>
      <w:r w:rsidRPr="00BE2B8C">
        <w:rPr>
          <w:rFonts w:ascii="Arial" w:hAnsi="Arial"/>
          <w:noProof/>
          <w:sz w:val="24"/>
          <w:szCs w:val="24"/>
        </w:rPr>
        <w:drawing>
          <wp:inline distT="0" distB="0" distL="0" distR="0" wp14:anchorId="67995D31" wp14:editId="0199116C">
            <wp:extent cx="3752850" cy="2981325"/>
            <wp:effectExtent l="0" t="0" r="0" b="952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557" w:rsidRPr="00BE2B8C" w:rsidRDefault="00C03557" w:rsidP="00BE2B8C">
      <w:pPr>
        <w:spacing w:line="360" w:lineRule="auto"/>
        <w:rPr>
          <w:rFonts w:ascii="Arial" w:hAnsi="Arial"/>
          <w:noProof/>
          <w:sz w:val="24"/>
          <w:szCs w:val="24"/>
        </w:rPr>
      </w:pPr>
    </w:p>
    <w:p w:rsidR="00C03557" w:rsidRPr="00BE2B8C" w:rsidRDefault="00C03557" w:rsidP="00BE2B8C">
      <w:pPr>
        <w:spacing w:line="360" w:lineRule="auto"/>
        <w:rPr>
          <w:rFonts w:ascii="Arial" w:hAnsi="Arial"/>
          <w:b/>
          <w:noProof/>
          <w:sz w:val="24"/>
          <w:szCs w:val="24"/>
        </w:rPr>
      </w:pPr>
      <w:r w:rsidRPr="00BE2B8C">
        <w:rPr>
          <w:rFonts w:ascii="Arial" w:hAnsi="Arial"/>
          <w:b/>
          <w:noProof/>
          <w:sz w:val="24"/>
          <w:szCs w:val="24"/>
        </w:rPr>
        <w:t xml:space="preserve">    </w:t>
      </w:r>
    </w:p>
    <w:p w:rsidR="00C03557" w:rsidRPr="00BE2B8C" w:rsidRDefault="00C03557" w:rsidP="00BE2B8C">
      <w:pPr>
        <w:spacing w:line="360" w:lineRule="auto"/>
        <w:rPr>
          <w:rFonts w:ascii="Arial" w:hAnsi="Arial"/>
          <w:b/>
          <w:noProof/>
          <w:sz w:val="24"/>
          <w:szCs w:val="24"/>
        </w:rPr>
      </w:pPr>
      <w:r w:rsidRPr="00BE2B8C">
        <w:rPr>
          <w:rFonts w:ascii="Arial" w:hAnsi="Arial"/>
          <w:b/>
          <w:noProof/>
          <w:sz w:val="24"/>
          <w:szCs w:val="24"/>
        </w:rPr>
        <w:t xml:space="preserve">Fotel konferencyjny – 6 szt. </w:t>
      </w:r>
    </w:p>
    <w:p w:rsidR="00C03557" w:rsidRPr="00BE2B8C" w:rsidRDefault="00C03557" w:rsidP="00BE2B8C">
      <w:pPr>
        <w:spacing w:line="360" w:lineRule="auto"/>
        <w:rPr>
          <w:rFonts w:ascii="Arial" w:hAnsi="Arial"/>
          <w:noProof/>
          <w:sz w:val="24"/>
          <w:szCs w:val="24"/>
        </w:rPr>
      </w:pPr>
      <w:r w:rsidRPr="00BE2B8C">
        <w:rPr>
          <w:rFonts w:ascii="Arial" w:hAnsi="Arial"/>
          <w:noProof/>
          <w:sz w:val="24"/>
          <w:szCs w:val="24"/>
        </w:rPr>
        <w:t xml:space="preserve">    Fotel konferencyjny z siedziskiem kubełkowym. </w:t>
      </w:r>
    </w:p>
    <w:p w:rsidR="00C03557" w:rsidRPr="00BE2B8C" w:rsidRDefault="00C03557" w:rsidP="00BE2B8C">
      <w:pPr>
        <w:spacing w:line="360" w:lineRule="auto"/>
        <w:rPr>
          <w:rFonts w:ascii="Arial" w:hAnsi="Arial"/>
          <w:noProof/>
          <w:sz w:val="24"/>
          <w:szCs w:val="24"/>
        </w:rPr>
      </w:pPr>
      <w:r w:rsidRPr="00BE2B8C">
        <w:rPr>
          <w:rFonts w:ascii="Arial" w:hAnsi="Arial"/>
          <w:noProof/>
          <w:sz w:val="24"/>
          <w:szCs w:val="24"/>
        </w:rPr>
        <w:lastRenderedPageBreak/>
        <w:t xml:space="preserve">    Podstawa metalowa 4-ramienna, tzw. pająk, funkcja obrotowa z samopowrotem. </w:t>
      </w:r>
    </w:p>
    <w:p w:rsidR="00C03557" w:rsidRPr="00BE2B8C" w:rsidRDefault="00C03557" w:rsidP="00BE2B8C">
      <w:pPr>
        <w:spacing w:line="360" w:lineRule="auto"/>
        <w:rPr>
          <w:rFonts w:ascii="Arial" w:hAnsi="Arial"/>
          <w:noProof/>
          <w:sz w:val="24"/>
          <w:szCs w:val="24"/>
        </w:rPr>
      </w:pPr>
      <w:r w:rsidRPr="00BE2B8C">
        <w:rPr>
          <w:rFonts w:ascii="Arial" w:hAnsi="Arial"/>
          <w:noProof/>
          <w:sz w:val="24"/>
          <w:szCs w:val="24"/>
        </w:rPr>
        <w:t xml:space="preserve">    Tapicerka z atestem trudnopalności, 100% poliester, ciężar 310g/m2, powyżej 100 tys. cykli Martindale’a  odporności  na ścieranie oraz min. 6 odporności na światło.</w:t>
      </w:r>
    </w:p>
    <w:p w:rsidR="00C03557" w:rsidRPr="00BE2B8C" w:rsidRDefault="00C03557" w:rsidP="00BE2B8C">
      <w:pPr>
        <w:spacing w:line="360" w:lineRule="auto"/>
        <w:rPr>
          <w:rFonts w:ascii="Arial" w:hAnsi="Arial"/>
          <w:noProof/>
          <w:sz w:val="24"/>
          <w:szCs w:val="24"/>
        </w:rPr>
      </w:pPr>
      <w:r w:rsidRPr="00BE2B8C">
        <w:rPr>
          <w:rFonts w:ascii="Arial" w:hAnsi="Arial"/>
          <w:noProof/>
          <w:sz w:val="24"/>
          <w:szCs w:val="24"/>
        </w:rPr>
        <w:t xml:space="preserve">    Kolorystyka tapicerek oraz stelaży do wyboru na podstawie min. 7 wzorów  przedstawionych Zamawiającemu. </w:t>
      </w:r>
    </w:p>
    <w:p w:rsidR="00C03557" w:rsidRPr="00BE2B8C" w:rsidRDefault="00C03557" w:rsidP="00BE2B8C">
      <w:pPr>
        <w:spacing w:line="360" w:lineRule="auto"/>
        <w:rPr>
          <w:rFonts w:ascii="Arial" w:hAnsi="Arial"/>
          <w:i/>
          <w:noProof/>
          <w:sz w:val="24"/>
          <w:szCs w:val="24"/>
        </w:rPr>
      </w:pPr>
      <w:r w:rsidRPr="00BE2B8C">
        <w:rPr>
          <w:rFonts w:ascii="Arial" w:hAnsi="Arial"/>
          <w:noProof/>
          <w:sz w:val="24"/>
          <w:szCs w:val="24"/>
        </w:rPr>
        <w:t xml:space="preserve">   </w:t>
      </w:r>
      <w:r w:rsidRPr="00BE2B8C">
        <w:rPr>
          <w:rFonts w:ascii="Arial" w:hAnsi="Arial"/>
          <w:i/>
          <w:noProof/>
          <w:sz w:val="24"/>
          <w:szCs w:val="24"/>
        </w:rPr>
        <w:t xml:space="preserve"> Poglądowe zdjęcie:</w:t>
      </w:r>
    </w:p>
    <w:p w:rsidR="00C03557" w:rsidRPr="00BE2B8C" w:rsidRDefault="00C03557" w:rsidP="00BE2B8C">
      <w:pPr>
        <w:pStyle w:val="NormalnyWeb"/>
        <w:spacing w:line="360" w:lineRule="auto"/>
        <w:rPr>
          <w:rFonts w:ascii="Arial" w:hAnsi="Arial" w:cs="Arial"/>
          <w:noProof/>
        </w:rPr>
      </w:pPr>
      <w:r w:rsidRPr="00BE2B8C">
        <w:rPr>
          <w:rFonts w:ascii="Arial" w:hAnsi="Arial" w:cs="Arial"/>
          <w:noProof/>
        </w:rPr>
        <w:t xml:space="preserve">                                           </w:t>
      </w:r>
      <w:r w:rsidRPr="00BE2B8C">
        <w:rPr>
          <w:rFonts w:ascii="Arial" w:hAnsi="Arial" w:cs="Arial"/>
          <w:noProof/>
        </w:rPr>
        <w:drawing>
          <wp:inline distT="0" distB="0" distL="0" distR="0" wp14:anchorId="683E0FEF" wp14:editId="2FF62A67">
            <wp:extent cx="2314575" cy="2066925"/>
            <wp:effectExtent l="0" t="0" r="9525" b="9525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557" w:rsidRPr="00BE2B8C" w:rsidRDefault="00C03557" w:rsidP="00BE2B8C">
      <w:pPr>
        <w:spacing w:line="360" w:lineRule="auto"/>
        <w:rPr>
          <w:rFonts w:ascii="Arial" w:hAnsi="Arial"/>
          <w:noProof/>
          <w:sz w:val="24"/>
          <w:szCs w:val="24"/>
        </w:rPr>
      </w:pPr>
    </w:p>
    <w:p w:rsidR="00C03557" w:rsidRPr="00BE2B8C" w:rsidRDefault="00C03557" w:rsidP="00BE2B8C">
      <w:pPr>
        <w:spacing w:line="360" w:lineRule="auto"/>
        <w:rPr>
          <w:rFonts w:ascii="Arial" w:hAnsi="Arial"/>
          <w:noProof/>
          <w:sz w:val="24"/>
          <w:szCs w:val="24"/>
        </w:rPr>
      </w:pPr>
    </w:p>
    <w:p w:rsidR="00C03557" w:rsidRPr="00BE2B8C" w:rsidRDefault="00C03557" w:rsidP="00BE2B8C">
      <w:pPr>
        <w:numPr>
          <w:ilvl w:val="0"/>
          <w:numId w:val="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</w:rPr>
      </w:pPr>
      <w:r w:rsidRPr="00BE2B8C">
        <w:rPr>
          <w:rFonts w:ascii="Arial" w:eastAsia="Calibri" w:hAnsi="Arial"/>
          <w:b/>
          <w:sz w:val="24"/>
          <w:szCs w:val="24"/>
        </w:rPr>
        <w:t>Transport i montaż mebli w cenie zamówienia.</w:t>
      </w:r>
    </w:p>
    <w:p w:rsidR="00C03557" w:rsidRPr="00BE2B8C" w:rsidRDefault="00C03557" w:rsidP="00BE2B8C">
      <w:pPr>
        <w:numPr>
          <w:ilvl w:val="0"/>
          <w:numId w:val="2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</w:rPr>
      </w:pPr>
      <w:r w:rsidRPr="00BE2B8C">
        <w:rPr>
          <w:rFonts w:ascii="Arial" w:eastAsia="Calibri" w:hAnsi="Arial"/>
          <w:b/>
          <w:sz w:val="24"/>
          <w:szCs w:val="24"/>
        </w:rPr>
        <w:t>Gwarancja minimum 24 miesiące.</w:t>
      </w:r>
    </w:p>
    <w:p w:rsidR="00A625E8" w:rsidRPr="00BE2B8C" w:rsidRDefault="00A625E8" w:rsidP="00BE2B8C">
      <w:pPr>
        <w:spacing w:line="360" w:lineRule="auto"/>
        <w:ind w:left="1211"/>
        <w:contextualSpacing/>
        <w:rPr>
          <w:rFonts w:ascii="Arial" w:eastAsia="Calibri" w:hAnsi="Arial"/>
          <w:b/>
          <w:sz w:val="24"/>
          <w:szCs w:val="24"/>
        </w:rPr>
      </w:pPr>
    </w:p>
    <w:p w:rsidR="004812BB" w:rsidRPr="00BE2B8C" w:rsidRDefault="00A625E8" w:rsidP="004F1F88">
      <w:pPr>
        <w:spacing w:line="360" w:lineRule="auto"/>
        <w:ind w:left="1211"/>
        <w:contextualSpacing/>
        <w:rPr>
          <w:rFonts w:ascii="Arial" w:hAnsi="Arial"/>
          <w:sz w:val="24"/>
          <w:szCs w:val="24"/>
        </w:rPr>
      </w:pPr>
      <w:r w:rsidRPr="00BE2B8C"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BE2B8C">
        <w:rPr>
          <w:rStyle w:val="object"/>
          <w:rFonts w:ascii="Arial" w:hAnsi="Arial"/>
          <w:sz w:val="24"/>
          <w:szCs w:val="24"/>
        </w:rPr>
        <w:t>1 grudnia 1998</w:t>
      </w:r>
      <w:r w:rsidRPr="00BE2B8C"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 z późniejszymi zmianami).</w:t>
      </w:r>
      <w:bookmarkStart w:id="0" w:name="_GoBack"/>
      <w:bookmarkEnd w:id="0"/>
    </w:p>
    <w:sectPr w:rsidR="004812BB" w:rsidRPr="00BE2B8C" w:rsidSect="004F1F88">
      <w:headerReference w:type="default" r:id="rId12"/>
      <w:footerReference w:type="default" r:id="rId13"/>
      <w:pgSz w:w="11906" w:h="16838" w:code="9"/>
      <w:pgMar w:top="2155" w:right="1701" w:bottom="2268" w:left="1701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F7C" w:rsidRDefault="00AC6F7C">
      <w:pPr>
        <w:spacing w:after="0" w:line="240" w:lineRule="auto"/>
      </w:pPr>
      <w:r>
        <w:separator/>
      </w:r>
    </w:p>
  </w:endnote>
  <w:endnote w:type="continuationSeparator" w:id="0">
    <w:p w:rsidR="00AC6F7C" w:rsidRDefault="00AC6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B8C" w:rsidRPr="00BE2B8C" w:rsidRDefault="00BE2B8C" w:rsidP="00BE2B8C">
    <w:pPr>
      <w:spacing w:after="0" w:line="276" w:lineRule="auto"/>
      <w:rPr>
        <w:rFonts w:cs="Times New Roman"/>
        <w:b/>
        <w:bCs/>
        <w:szCs w:val="18"/>
      </w:rPr>
    </w:pPr>
    <w:r w:rsidRPr="00BE2B8C">
      <w:rPr>
        <w:rFonts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E2B8C">
      <w:rPr>
        <w:rFonts w:cs="Times New Roman"/>
        <w:b/>
        <w:bCs/>
        <w:noProof/>
        <w:sz w:val="24"/>
        <w:szCs w:val="18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E2B8C">
      <w:rPr>
        <w:rFonts w:ascii="Arial" w:hAnsi="Arial" w:cs="Times New Roman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81FDF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-.15pt;margin-top:6.5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BE2B8C" w:rsidRPr="00BE2B8C" w:rsidTr="009075DE">
      <w:tc>
        <w:tcPr>
          <w:tcW w:w="0" w:type="auto"/>
          <w:shd w:val="clear" w:color="auto" w:fill="auto"/>
          <w:vAlign w:val="center"/>
        </w:tcPr>
        <w:p w:rsidR="00BE2B8C" w:rsidRPr="00BE2B8C" w:rsidRDefault="00BE2B8C" w:rsidP="00BE2B8C">
          <w:pPr>
            <w:spacing w:after="0" w:line="240" w:lineRule="auto"/>
            <w:jc w:val="center"/>
            <w:rPr>
              <w:rFonts w:cs="Times New Roman"/>
              <w:b/>
              <w:bCs/>
              <w:color w:val="00B6ED"/>
              <w:sz w:val="2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E2B8C" w:rsidRPr="00BE2B8C" w:rsidRDefault="00BE2B8C" w:rsidP="00BE2B8C">
          <w:pPr>
            <w:spacing w:after="0" w:line="240" w:lineRule="auto"/>
            <w:jc w:val="center"/>
            <w:rPr>
              <w:rFonts w:ascii="Arial" w:hAnsi="Arial"/>
              <w:b/>
              <w:bCs/>
              <w:sz w:val="28"/>
            </w:rPr>
          </w:pPr>
          <w:r w:rsidRPr="00BE2B8C">
            <w:rPr>
              <w:rFonts w:cs="Times New Roman"/>
              <w:b/>
              <w:noProof/>
              <w:sz w:val="28"/>
            </w:rPr>
            <w:t xml:space="preserve">  </w:t>
          </w:r>
          <w:r w:rsidRPr="00BE2B8C">
            <w:rPr>
              <w:rFonts w:ascii="Arial" w:hAnsi="Arial"/>
              <w:b/>
              <w:noProof/>
              <w:sz w:val="28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BE2B8C" w:rsidRPr="00BE2B8C" w:rsidRDefault="00BE2B8C" w:rsidP="00BE2B8C">
          <w:pPr>
            <w:spacing w:after="0" w:line="240" w:lineRule="auto"/>
            <w:jc w:val="center"/>
            <w:rPr>
              <w:rFonts w:cs="Times New Roman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:rsidR="00BE2B8C" w:rsidRPr="00BE2B8C" w:rsidRDefault="00BE2B8C" w:rsidP="00BE2B8C">
          <w:pPr>
            <w:spacing w:after="0" w:line="240" w:lineRule="auto"/>
            <w:jc w:val="center"/>
            <w:rPr>
              <w:rFonts w:cs="Times New Roman"/>
              <w:b/>
              <w:noProof/>
              <w:sz w:val="28"/>
            </w:rPr>
          </w:pPr>
        </w:p>
      </w:tc>
    </w:tr>
  </w:tbl>
  <w:p w:rsidR="00BE2B8C" w:rsidRPr="00BE2B8C" w:rsidRDefault="00BE2B8C" w:rsidP="00BE2B8C">
    <w:pPr>
      <w:spacing w:after="0" w:line="276" w:lineRule="auto"/>
      <w:rPr>
        <w:rFonts w:cs="Times New Roman"/>
        <w:b/>
        <w:bCs/>
      </w:rPr>
    </w:pPr>
    <w:r w:rsidRPr="00BE2B8C">
      <w:rPr>
        <w:rFonts w:cs="Times New Roman"/>
        <w:b/>
        <w:bCs/>
      </w:rPr>
      <w:t>Dyrektor ds. zakupów i inwestycji Politechniki Częstochowskiej</w:t>
    </w:r>
  </w:p>
  <w:p w:rsidR="00BE2B8C" w:rsidRPr="00BE2B8C" w:rsidRDefault="00BE2B8C" w:rsidP="00BE2B8C">
    <w:pPr>
      <w:spacing w:after="0" w:line="276" w:lineRule="auto"/>
      <w:rPr>
        <w:rFonts w:cs="Times New Roman"/>
      </w:rPr>
    </w:pPr>
    <w:r w:rsidRPr="00BE2B8C">
      <w:rPr>
        <w:rFonts w:cs="Times New Roman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E2B8C">
      <w:rPr>
        <w:rFonts w:cs="Times New Roman"/>
      </w:rPr>
      <w:t>ul. Gen. J.H. Dąbrowskiego 69, 42-201 Częstochowa</w:t>
    </w:r>
  </w:p>
  <w:p w:rsidR="00BE2B8C" w:rsidRPr="00BE2B8C" w:rsidRDefault="00BE2B8C" w:rsidP="00BE2B8C">
    <w:pPr>
      <w:spacing w:after="0" w:line="276" w:lineRule="auto"/>
      <w:rPr>
        <w:rFonts w:cs="Times New Roman"/>
        <w:noProof/>
      </w:rPr>
    </w:pPr>
    <w:r w:rsidRPr="00BE2B8C">
      <w:rPr>
        <w:rFonts w:cs="Times New Roman"/>
      </w:rPr>
      <w:t>tel. +48 34 325 02 56, e-mail: dyrektor.inwestycji@pcz.pl</w:t>
    </w:r>
  </w:p>
  <w:p w:rsidR="00D934CF" w:rsidRPr="00BE2B8C" w:rsidRDefault="00BE2B8C" w:rsidP="00BE2B8C">
    <w:pPr>
      <w:spacing w:after="0" w:line="240" w:lineRule="auto"/>
    </w:pPr>
    <w:r w:rsidRPr="00BE2B8C">
      <w:rPr>
        <w:rFonts w:cs="Times New Roman"/>
        <w:b/>
      </w:rPr>
      <w:t>www.pcz.pl</w:t>
    </w:r>
    <w:r w:rsidRPr="00BE2B8C">
      <w:rPr>
        <w:rFonts w:ascii="Arial" w:hAnsi="Arial" w:cs="Times New Roman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BF5E82" id="Łącznik prosty ze strzałką 6" o:spid="_x0000_s1026" type="#_x0000_t32" style="position:absolute;margin-left:84.9pt;margin-top:100.1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F7C" w:rsidRDefault="00AC6F7C">
      <w:pPr>
        <w:spacing w:after="0" w:line="240" w:lineRule="auto"/>
      </w:pPr>
      <w:r>
        <w:separator/>
      </w:r>
    </w:p>
  </w:footnote>
  <w:footnote w:type="continuationSeparator" w:id="0">
    <w:p w:rsidR="00AC6F7C" w:rsidRDefault="00AC6F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B8C" w:rsidRPr="00BE2B8C" w:rsidRDefault="00BE2B8C" w:rsidP="00BE2B8C">
    <w:pPr>
      <w:tabs>
        <w:tab w:val="center" w:pos="4536"/>
        <w:tab w:val="right" w:pos="9072"/>
      </w:tabs>
      <w:rPr>
        <w:rFonts w:ascii="Calibri" w:eastAsia="Calibri" w:hAnsi="Calibri" w:cs="Times New Roman"/>
        <w:lang w:eastAsia="en-US"/>
      </w:rPr>
    </w:pPr>
    <w:r w:rsidRPr="00BE2B8C">
      <w:rPr>
        <w:rFonts w:ascii="Calibri" w:eastAsia="Calibri" w:hAnsi="Calibri" w:cs="Times New Roman"/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15" name="Obraz 1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E2B8C">
      <w:rPr>
        <w:rFonts w:ascii="Calibri" w:eastAsia="Calibri" w:hAnsi="Calibri" w:cs="Times New Roman"/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14" name="Łącznik prosty ze strzałką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AD995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4" o:spid="_x0000_s1026" type="#_x0000_t32" style="position:absolute;margin-left:.95pt;margin-top:57pt;width:425.2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Xpd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" strokeweight="1.5pt"/>
          </w:pict>
        </mc:Fallback>
      </mc:AlternateContent>
    </w:r>
  </w:p>
  <w:p w:rsidR="003B4473" w:rsidRPr="00BE2B8C" w:rsidRDefault="004F1F88" w:rsidP="00BE2B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1E502B"/>
    <w:multiLevelType w:val="hybridMultilevel"/>
    <w:tmpl w:val="AACCC0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4D483B"/>
    <w:multiLevelType w:val="hybridMultilevel"/>
    <w:tmpl w:val="056A149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5360FB"/>
    <w:multiLevelType w:val="hybridMultilevel"/>
    <w:tmpl w:val="943C4344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E8E5E73"/>
    <w:multiLevelType w:val="hybridMultilevel"/>
    <w:tmpl w:val="5DAE4F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557"/>
    <w:rsid w:val="00456A0C"/>
    <w:rsid w:val="004812BB"/>
    <w:rsid w:val="004F1F88"/>
    <w:rsid w:val="0060662F"/>
    <w:rsid w:val="009E1D68"/>
    <w:rsid w:val="00A625E8"/>
    <w:rsid w:val="00AC6F7C"/>
    <w:rsid w:val="00BE2B8C"/>
    <w:rsid w:val="00C03557"/>
    <w:rsid w:val="00C56247"/>
    <w:rsid w:val="00EA236C"/>
    <w:rsid w:val="00F6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64BAD9"/>
  <w15:chartTrackingRefBased/>
  <w15:docId w15:val="{0057A1A5-427B-46F1-A34C-F902AB1E1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3557"/>
    <w:rPr>
      <w:rFonts w:ascii="Roboto" w:eastAsia="Times New Roman" w:hAnsi="Roboto" w:cs="Arial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2B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035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3557"/>
    <w:rPr>
      <w:rFonts w:ascii="Roboto" w:eastAsia="Times New Roman" w:hAnsi="Roboto" w:cs="Aria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35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3557"/>
    <w:rPr>
      <w:rFonts w:ascii="Roboto" w:eastAsia="Times New Roman" w:hAnsi="Roboto" w:cs="Arial"/>
      <w:lang w:eastAsia="pl-PL"/>
    </w:rPr>
  </w:style>
  <w:style w:type="paragraph" w:styleId="Bezodstpw">
    <w:name w:val="No Spacing"/>
    <w:uiPriority w:val="1"/>
    <w:qFormat/>
    <w:rsid w:val="00C03557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C03557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nyWeb">
    <w:name w:val="Normal (Web)"/>
    <w:basedOn w:val="Normalny"/>
    <w:uiPriority w:val="99"/>
    <w:unhideWhenUsed/>
    <w:rsid w:val="00C0355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62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247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object">
    <w:name w:val="object"/>
    <w:basedOn w:val="Domylnaczcionkaakapitu"/>
    <w:rsid w:val="00A625E8"/>
  </w:style>
  <w:style w:type="character" w:customStyle="1" w:styleId="Nagwek1Znak">
    <w:name w:val="Nagłówek 1 Znak"/>
    <w:basedOn w:val="Domylnaczcionkaakapitu"/>
    <w:link w:val="Nagwek1"/>
    <w:uiPriority w:val="9"/>
    <w:rsid w:val="00BE2B8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533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Chrobot</dc:creator>
  <cp:keywords/>
  <dc:description/>
  <cp:lastModifiedBy>Maria Taranek-Totoś</cp:lastModifiedBy>
  <cp:revision>2</cp:revision>
  <cp:lastPrinted>2025-09-02T07:40:00Z</cp:lastPrinted>
  <dcterms:created xsi:type="dcterms:W3CDTF">2025-10-03T11:31:00Z</dcterms:created>
  <dcterms:modified xsi:type="dcterms:W3CDTF">2025-10-03T11:31:00Z</dcterms:modified>
</cp:coreProperties>
</file>