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 xml:space="preserve">w trybie „Tryb podstawowy bez negocjacji – art. 275 pkt. 1 ustawy </w:t>
      </w:r>
      <w:proofErr w:type="spellStart"/>
      <w:r w:rsidR="00B2609B">
        <w:rPr>
          <w:rFonts w:ascii="Arial" w:hAnsi="Arial" w:cs="Arial"/>
        </w:rPr>
        <w:t>Pzp</w:t>
      </w:r>
      <w:proofErr w:type="spellEnd"/>
      <w:r w:rsidR="00B2609B">
        <w:rPr>
          <w:rFonts w:ascii="Arial" w:hAnsi="Arial" w:cs="Arial"/>
        </w:rPr>
        <w:t>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E41C4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1C4A">
              <w:rPr>
                <w:rFonts w:ascii="Arial" w:hAnsi="Arial" w:cs="Arial"/>
                <w:bCs/>
              </w:rPr>
              <w:t>Dostawa drukarki 3d wraz z akcesoriami dla Wydziału Zarządzania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84504" w:rsidP="00E41C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</w:t>
            </w:r>
            <w:r w:rsidR="00E41C4A">
              <w:rPr>
                <w:rFonts w:ascii="Arial" w:hAnsi="Arial" w:cs="Arial"/>
                <w:bCs/>
              </w:rPr>
              <w:t>.40</w:t>
            </w:r>
            <w:r w:rsidR="00C34BDB" w:rsidRPr="00C34BDB">
              <w:rPr>
                <w:rFonts w:ascii="Arial" w:hAnsi="Arial" w:cs="Arial"/>
                <w:bCs/>
              </w:rPr>
              <w:t>.2025.JP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E10854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0854">
              <w:rPr>
                <w:rFonts w:ascii="Arial" w:hAnsi="Arial" w:cs="Arial"/>
                <w:b/>
              </w:rPr>
              <w:t xml:space="preserve">Temat: </w:t>
            </w:r>
            <w:r w:rsidR="00E41C4A" w:rsidRPr="00E41C4A">
              <w:rPr>
                <w:rFonts w:ascii="Arial" w:hAnsi="Arial" w:cs="Arial"/>
              </w:rPr>
              <w:t>Dostawa drukarki 3d wraz z akcesoriami dla Wydziału Zarządzania</w:t>
            </w:r>
            <w:bookmarkStart w:id="0" w:name="_GoBack"/>
            <w:bookmarkEnd w:id="0"/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FE1485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footerReference w:type="default" r:id="rId20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E41C4A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E41C4A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D3D1D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0854"/>
    <w:rsid w:val="00E15458"/>
    <w:rsid w:val="00E1735C"/>
    <w:rsid w:val="00E41C4A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A0F107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8EDE4-9DC9-4B10-9C34-DBE0A72E4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2025-09-25T08:11:00Z</dcterms:created>
  <dcterms:modified xsi:type="dcterms:W3CDTF">2025-09-25T08:11:00Z</dcterms:modified>
</cp:coreProperties>
</file>