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948" w:rsidRPr="00C477D2" w:rsidRDefault="00294948" w:rsidP="00C477D2">
      <w:pPr>
        <w:spacing w:line="360" w:lineRule="auto"/>
        <w:rPr>
          <w:rFonts w:ascii="Arial" w:hAnsi="Arial" w:cs="Arial"/>
          <w:b/>
        </w:rPr>
      </w:pPr>
      <w:r w:rsidRPr="00C477D2">
        <w:rPr>
          <w:rFonts w:ascii="Arial" w:hAnsi="Arial" w:cs="Arial"/>
          <w:b/>
        </w:rPr>
        <w:t>Opis przedmiotu zamówienia</w:t>
      </w:r>
      <w:r w:rsidR="00C477D2">
        <w:rPr>
          <w:rFonts w:ascii="Arial" w:hAnsi="Arial" w:cs="Arial"/>
          <w:b/>
        </w:rPr>
        <w:t xml:space="preserve"> - </w:t>
      </w:r>
      <w:r w:rsidRPr="00C477D2">
        <w:rPr>
          <w:rFonts w:ascii="Arial" w:hAnsi="Arial" w:cs="Arial"/>
          <w:b/>
        </w:rPr>
        <w:t>RZ-DZP.261.</w:t>
      </w:r>
      <w:bookmarkStart w:id="0" w:name="_GoBack"/>
      <w:bookmarkEnd w:id="0"/>
      <w:r w:rsidR="00C477D2" w:rsidRPr="00C477D2">
        <w:rPr>
          <w:rFonts w:ascii="Arial" w:hAnsi="Arial" w:cs="Arial"/>
          <w:b/>
        </w:rPr>
        <w:t>33</w:t>
      </w:r>
      <w:r w:rsidRPr="00C477D2">
        <w:rPr>
          <w:rFonts w:ascii="Arial" w:hAnsi="Arial" w:cs="Arial"/>
          <w:b/>
        </w:rPr>
        <w:t>.2025.</w:t>
      </w:r>
      <w:r w:rsidR="00C477D2" w:rsidRPr="00C477D2">
        <w:rPr>
          <w:rFonts w:ascii="Arial" w:hAnsi="Arial" w:cs="Arial"/>
          <w:b/>
        </w:rPr>
        <w:t>JP</w:t>
      </w:r>
      <w:r w:rsidR="004D3D37" w:rsidRPr="00C477D2">
        <w:rPr>
          <w:rFonts w:ascii="Arial" w:hAnsi="Arial" w:cs="Arial"/>
          <w:b/>
        </w:rPr>
        <w:t xml:space="preserve"> – Załącznik nr</w:t>
      </w:r>
      <w:r w:rsidR="0006491E" w:rsidRPr="00C477D2">
        <w:rPr>
          <w:rFonts w:ascii="Arial" w:hAnsi="Arial" w:cs="Arial"/>
          <w:b/>
        </w:rPr>
        <w:t xml:space="preserve"> 5</w:t>
      </w:r>
      <w:r w:rsidR="004D3D37" w:rsidRPr="00C477D2">
        <w:rPr>
          <w:rFonts w:ascii="Arial" w:hAnsi="Arial" w:cs="Arial"/>
          <w:b/>
        </w:rPr>
        <w:t xml:space="preserve"> do SWZ</w:t>
      </w:r>
    </w:p>
    <w:p w:rsidR="00294948" w:rsidRPr="00C477D2" w:rsidRDefault="00294948" w:rsidP="00C477D2">
      <w:pPr>
        <w:spacing w:line="360" w:lineRule="auto"/>
        <w:rPr>
          <w:rFonts w:ascii="Arial" w:hAnsi="Arial" w:cs="Arial"/>
          <w:b/>
          <w:u w:val="single"/>
        </w:rPr>
      </w:pPr>
      <w:r w:rsidRPr="00C477D2">
        <w:rPr>
          <w:rFonts w:ascii="Arial" w:hAnsi="Arial" w:cs="Arial"/>
          <w:b/>
          <w:u w:val="single"/>
        </w:rPr>
        <w:t>Zadanie 1</w:t>
      </w:r>
      <w:r w:rsidR="00C477D2">
        <w:rPr>
          <w:rFonts w:ascii="Arial" w:hAnsi="Arial" w:cs="Arial"/>
          <w:b/>
          <w:u w:val="single"/>
        </w:rPr>
        <w:t>.</w:t>
      </w:r>
      <w:r w:rsidRPr="00C477D2">
        <w:rPr>
          <w:rFonts w:ascii="Arial" w:hAnsi="Arial" w:cs="Arial"/>
          <w:b/>
          <w:u w:val="single"/>
        </w:rPr>
        <w:t xml:space="preserve"> </w:t>
      </w:r>
      <w:r w:rsidR="004D3D37" w:rsidRPr="00C477D2">
        <w:rPr>
          <w:rFonts w:ascii="Arial" w:hAnsi="Arial" w:cs="Arial"/>
          <w:b/>
          <w:u w:val="single"/>
        </w:rPr>
        <w:t>Dostawa urządzeń sieciowych (7 szt.) dla Katedry Sztucznej Inteligencji</w:t>
      </w:r>
    </w:p>
    <w:p w:rsidR="00294948" w:rsidRPr="00C477D2" w:rsidRDefault="00294948" w:rsidP="00C477D2">
      <w:pPr>
        <w:pStyle w:val="Tekstpodstawowy"/>
        <w:numPr>
          <w:ilvl w:val="0"/>
          <w:numId w:val="9"/>
        </w:numPr>
        <w:suppressAutoHyphens w:val="0"/>
        <w:spacing w:after="0" w:line="360" w:lineRule="auto"/>
        <w:rPr>
          <w:rFonts w:ascii="Arial" w:hAnsi="Arial" w:cs="Arial"/>
          <w:b/>
        </w:rPr>
      </w:pPr>
      <w:r w:rsidRPr="00C477D2">
        <w:rPr>
          <w:rFonts w:ascii="Arial" w:hAnsi="Arial" w:cs="Arial"/>
          <w:b/>
        </w:rPr>
        <w:t xml:space="preserve">Punkt dostępowy, 3 sztuki: 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Typ: punkt dostępowy 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Wsparcie standardu bezprzewodowego: co najmniej Wi-Fi 6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Obsługa wielkozakresowości: co najmniej 2.4 GHz oraz 5 GHz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Liczba portów LAN: min. 2 </w:t>
      </w:r>
      <w:proofErr w:type="spellStart"/>
      <w:r w:rsidRPr="00C477D2">
        <w:rPr>
          <w:rFonts w:ascii="Arial" w:hAnsi="Arial" w:cs="Arial"/>
        </w:rPr>
        <w:t>szt</w:t>
      </w:r>
      <w:proofErr w:type="spellEnd"/>
      <w:r w:rsidRPr="00C477D2">
        <w:rPr>
          <w:rFonts w:ascii="Arial" w:hAnsi="Arial" w:cs="Arial"/>
        </w:rPr>
        <w:t xml:space="preserve">, co najmniej 1 </w:t>
      </w:r>
      <w:proofErr w:type="spellStart"/>
      <w:r w:rsidRPr="00C477D2">
        <w:rPr>
          <w:rFonts w:ascii="Arial" w:hAnsi="Arial" w:cs="Arial"/>
        </w:rPr>
        <w:t>Gbit</w:t>
      </w:r>
      <w:proofErr w:type="spellEnd"/>
      <w:r w:rsidRPr="00C477D2">
        <w:rPr>
          <w:rFonts w:ascii="Arial" w:hAnsi="Arial" w:cs="Arial"/>
        </w:rPr>
        <w:t>/s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CPU: min. 800 </w:t>
      </w:r>
      <w:proofErr w:type="spellStart"/>
      <w:r w:rsidRPr="00C477D2">
        <w:rPr>
          <w:rFonts w:ascii="Arial" w:hAnsi="Arial" w:cs="Arial"/>
        </w:rPr>
        <w:t>Mhz</w:t>
      </w:r>
      <w:proofErr w:type="spellEnd"/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Pamięć </w:t>
      </w:r>
      <w:proofErr w:type="spellStart"/>
      <w:r w:rsidRPr="00C477D2">
        <w:rPr>
          <w:rFonts w:ascii="Arial" w:hAnsi="Arial" w:cs="Arial"/>
        </w:rPr>
        <w:t>flash</w:t>
      </w:r>
      <w:proofErr w:type="spellEnd"/>
      <w:r w:rsidRPr="00C477D2">
        <w:rPr>
          <w:rFonts w:ascii="Arial" w:hAnsi="Arial" w:cs="Arial"/>
        </w:rPr>
        <w:t>: min. 128 MB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Ogólna pojemność pamięci wewnętrznej: min. 250 MB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Oprogramowanie urządzenia: co najmniej na poziomie systemu </w:t>
      </w:r>
      <w:proofErr w:type="spellStart"/>
      <w:r w:rsidRPr="00C477D2">
        <w:rPr>
          <w:rFonts w:ascii="Arial" w:hAnsi="Arial" w:cs="Arial"/>
        </w:rPr>
        <w:t>RouterOS</w:t>
      </w:r>
      <w:proofErr w:type="spellEnd"/>
      <w:r w:rsidRPr="00C477D2">
        <w:rPr>
          <w:rFonts w:ascii="Arial" w:hAnsi="Arial" w:cs="Arial"/>
        </w:rPr>
        <w:t xml:space="preserve"> p</w:t>
      </w:r>
      <w:r w:rsidR="0027518A" w:rsidRPr="00C477D2">
        <w:rPr>
          <w:rFonts w:ascii="Arial" w:hAnsi="Arial" w:cs="Arial"/>
        </w:rPr>
        <w:t>oziom 4, IOS 15.x lub równoważne, rozumiane jako system spełniający poniższe kluczowe funkcjonalności:</w:t>
      </w:r>
    </w:p>
    <w:p w:rsidR="0027518A" w:rsidRPr="00C477D2" w:rsidRDefault="0027518A" w:rsidP="00C477D2">
      <w:pPr>
        <w:pStyle w:val="Tekstpodstawowy"/>
        <w:numPr>
          <w:ilvl w:val="1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Obsługa zaawansowanych protokołów routingu (m.in. OSPF, BGP), </w:t>
      </w:r>
    </w:p>
    <w:p w:rsidR="0027518A" w:rsidRPr="00C477D2" w:rsidRDefault="0027518A" w:rsidP="00C477D2">
      <w:pPr>
        <w:pStyle w:val="Tekstpodstawowy"/>
        <w:numPr>
          <w:ilvl w:val="1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Funkcje konfiguracji </w:t>
      </w:r>
      <w:proofErr w:type="spellStart"/>
      <w:r w:rsidRPr="00C477D2">
        <w:rPr>
          <w:rFonts w:ascii="Arial" w:hAnsi="Arial" w:cs="Arial"/>
        </w:rPr>
        <w:t>QoS</w:t>
      </w:r>
      <w:proofErr w:type="spellEnd"/>
      <w:r w:rsidRPr="00C477D2">
        <w:rPr>
          <w:rFonts w:ascii="Arial" w:hAnsi="Arial" w:cs="Arial"/>
        </w:rPr>
        <w:t xml:space="preserve"> i zarządzania pasmem, </w:t>
      </w:r>
    </w:p>
    <w:p w:rsidR="0027518A" w:rsidRPr="00C477D2" w:rsidRDefault="0027518A" w:rsidP="00C477D2">
      <w:pPr>
        <w:pStyle w:val="Tekstpodstawowy"/>
        <w:numPr>
          <w:ilvl w:val="1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Zaawansowane mechanizmy bezpieczeństwa (np. firewalle, VPN), </w:t>
      </w:r>
    </w:p>
    <w:p w:rsidR="0027518A" w:rsidRPr="00C477D2" w:rsidRDefault="0027518A" w:rsidP="00C477D2">
      <w:pPr>
        <w:pStyle w:val="Tekstpodstawowy"/>
        <w:numPr>
          <w:ilvl w:val="1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Możliwość zdalnego aktualizowania oprogramowania i monitoringu działania, </w:t>
      </w:r>
    </w:p>
    <w:p w:rsidR="0027518A" w:rsidRPr="00C477D2" w:rsidRDefault="0027518A" w:rsidP="00C477D2">
      <w:pPr>
        <w:pStyle w:val="Tekstpodstawowy"/>
        <w:numPr>
          <w:ilvl w:val="1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Elastyczność konfiguracji interfejsów sieciowych i VLAN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Zarządzanie przez co najmniej:</w:t>
      </w:r>
    </w:p>
    <w:p w:rsidR="00294948" w:rsidRPr="00C477D2" w:rsidRDefault="00294948" w:rsidP="00C477D2">
      <w:pPr>
        <w:pStyle w:val="Tekstpodstawowy"/>
        <w:numPr>
          <w:ilvl w:val="1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Przeglądarka WWW (GUI)</w:t>
      </w:r>
    </w:p>
    <w:p w:rsidR="00294948" w:rsidRPr="00C477D2" w:rsidRDefault="00294948" w:rsidP="00C477D2">
      <w:pPr>
        <w:pStyle w:val="Tekstpodstawowy"/>
        <w:numPr>
          <w:ilvl w:val="1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CLI – </w:t>
      </w:r>
      <w:proofErr w:type="spellStart"/>
      <w:r w:rsidRPr="00C477D2">
        <w:rPr>
          <w:rFonts w:ascii="Arial" w:hAnsi="Arial" w:cs="Arial"/>
        </w:rPr>
        <w:t>Command</w:t>
      </w:r>
      <w:proofErr w:type="spellEnd"/>
      <w:r w:rsidRPr="00C477D2">
        <w:rPr>
          <w:rFonts w:ascii="Arial" w:hAnsi="Arial" w:cs="Arial"/>
        </w:rPr>
        <w:t xml:space="preserve"> Line Interface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Gwarancja: min. 12 miesięcy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Obsługa najnowszego zabezpieczenia WPA3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Wsparcie dla zasilania </w:t>
      </w:r>
      <w:proofErr w:type="spellStart"/>
      <w:r w:rsidRPr="00C477D2">
        <w:rPr>
          <w:rFonts w:ascii="Arial" w:hAnsi="Arial" w:cs="Arial"/>
        </w:rPr>
        <w:t>PoE</w:t>
      </w:r>
      <w:proofErr w:type="spellEnd"/>
      <w:r w:rsidRPr="00C477D2">
        <w:rPr>
          <w:rFonts w:ascii="Arial" w:hAnsi="Arial" w:cs="Arial"/>
        </w:rPr>
        <w:t>: IEEE 802.3af oraz IEEE 802.3at</w:t>
      </w:r>
    </w:p>
    <w:p w:rsidR="00294948" w:rsidRPr="00C477D2" w:rsidRDefault="00294948" w:rsidP="00C477D2">
      <w:pPr>
        <w:pStyle w:val="Tekstpodstawowy"/>
        <w:numPr>
          <w:ilvl w:val="0"/>
          <w:numId w:val="11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Zużycie mocy: ok. 9W</w:t>
      </w:r>
    </w:p>
    <w:p w:rsidR="00294948" w:rsidRPr="00C477D2" w:rsidRDefault="00294948" w:rsidP="00C477D2">
      <w:pPr>
        <w:pStyle w:val="Tekstpodstawowy"/>
        <w:numPr>
          <w:ilvl w:val="0"/>
          <w:numId w:val="9"/>
        </w:numPr>
        <w:suppressAutoHyphens w:val="0"/>
        <w:spacing w:after="0" w:line="360" w:lineRule="auto"/>
        <w:rPr>
          <w:rFonts w:ascii="Arial" w:hAnsi="Arial" w:cs="Arial"/>
          <w:b/>
        </w:rPr>
      </w:pPr>
      <w:r w:rsidRPr="00C477D2">
        <w:rPr>
          <w:rFonts w:ascii="Arial" w:hAnsi="Arial" w:cs="Arial"/>
          <w:b/>
        </w:rPr>
        <w:t xml:space="preserve">Router, 4 sztuki: 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Typ: router z możliwością zarządzania zdalnego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Liczba portów LAN+WAN: min. 5 szt.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P</w:t>
      </w:r>
      <w:r w:rsidR="004D3D37" w:rsidRPr="00C477D2">
        <w:rPr>
          <w:rFonts w:ascii="Arial" w:hAnsi="Arial" w:cs="Arial"/>
        </w:rPr>
        <w:t>rędkość portów Ethernet: min. 1</w:t>
      </w:r>
      <w:r w:rsidRPr="00C477D2">
        <w:rPr>
          <w:rFonts w:ascii="Arial" w:hAnsi="Arial" w:cs="Arial"/>
        </w:rPr>
        <w:t>Gbit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Liczba portów SFP: min. 2 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CPU: min. 800 </w:t>
      </w:r>
      <w:proofErr w:type="spellStart"/>
      <w:r w:rsidRPr="00C477D2">
        <w:rPr>
          <w:rFonts w:ascii="Arial" w:hAnsi="Arial" w:cs="Arial"/>
        </w:rPr>
        <w:t>Mhz</w:t>
      </w:r>
      <w:proofErr w:type="spellEnd"/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Pamięć </w:t>
      </w:r>
      <w:proofErr w:type="spellStart"/>
      <w:r w:rsidRPr="00C477D2">
        <w:rPr>
          <w:rFonts w:ascii="Arial" w:hAnsi="Arial" w:cs="Arial"/>
        </w:rPr>
        <w:t>flash</w:t>
      </w:r>
      <w:proofErr w:type="spellEnd"/>
      <w:r w:rsidRPr="00C477D2">
        <w:rPr>
          <w:rFonts w:ascii="Arial" w:hAnsi="Arial" w:cs="Arial"/>
        </w:rPr>
        <w:t>: min. 128 MB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lastRenderedPageBreak/>
        <w:t>Ogólna pojemność pamięci wewnętrznej: min. 250 MB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Oprogramowanie urządzenia: co najmniej na poziomie systemu </w:t>
      </w:r>
      <w:proofErr w:type="spellStart"/>
      <w:r w:rsidRPr="00C477D2">
        <w:rPr>
          <w:rFonts w:ascii="Arial" w:hAnsi="Arial" w:cs="Arial"/>
        </w:rPr>
        <w:t>RouterOs</w:t>
      </w:r>
      <w:proofErr w:type="spellEnd"/>
      <w:r w:rsidRPr="00C477D2">
        <w:rPr>
          <w:rFonts w:ascii="Arial" w:hAnsi="Arial" w:cs="Arial"/>
        </w:rPr>
        <w:t xml:space="preserve"> po</w:t>
      </w:r>
      <w:r w:rsidR="0027518A" w:rsidRPr="00C477D2">
        <w:rPr>
          <w:rFonts w:ascii="Arial" w:hAnsi="Arial" w:cs="Arial"/>
        </w:rPr>
        <w:t>ziomu 4, IOS 15.x lub równoważne, rozumiane jako system spełniający poniższe kluczowe funkcjonalności:</w:t>
      </w:r>
    </w:p>
    <w:p w:rsidR="0027518A" w:rsidRPr="00C477D2" w:rsidRDefault="0027518A" w:rsidP="00C477D2">
      <w:pPr>
        <w:pStyle w:val="Tekstpodstawowy"/>
        <w:numPr>
          <w:ilvl w:val="1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Obsługa zaawansowanych protokołów routingu (m.in. OSPF, BGP), </w:t>
      </w:r>
    </w:p>
    <w:p w:rsidR="0027518A" w:rsidRPr="00C477D2" w:rsidRDefault="0027518A" w:rsidP="00C477D2">
      <w:pPr>
        <w:pStyle w:val="Tekstpodstawowy"/>
        <w:numPr>
          <w:ilvl w:val="1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Funkcje konfiguracji </w:t>
      </w:r>
      <w:proofErr w:type="spellStart"/>
      <w:r w:rsidRPr="00C477D2">
        <w:rPr>
          <w:rFonts w:ascii="Arial" w:hAnsi="Arial" w:cs="Arial"/>
        </w:rPr>
        <w:t>QoS</w:t>
      </w:r>
      <w:proofErr w:type="spellEnd"/>
      <w:r w:rsidRPr="00C477D2">
        <w:rPr>
          <w:rFonts w:ascii="Arial" w:hAnsi="Arial" w:cs="Arial"/>
        </w:rPr>
        <w:t>,</w:t>
      </w:r>
    </w:p>
    <w:p w:rsidR="0027518A" w:rsidRPr="00C477D2" w:rsidRDefault="0027518A" w:rsidP="00C477D2">
      <w:pPr>
        <w:pStyle w:val="Tekstpodstawowy"/>
        <w:numPr>
          <w:ilvl w:val="1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Zaawansowane mechanizmy bezpieczeństwa (np. firewalle, VPN), </w:t>
      </w:r>
    </w:p>
    <w:p w:rsidR="0027518A" w:rsidRPr="00C477D2" w:rsidRDefault="0027518A" w:rsidP="00C477D2">
      <w:pPr>
        <w:pStyle w:val="Tekstpodstawowy"/>
        <w:numPr>
          <w:ilvl w:val="1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Możliwość zdalnego aktualizowania oprogramowania i monitoringu działania, </w:t>
      </w:r>
    </w:p>
    <w:p w:rsidR="0027518A" w:rsidRPr="00C477D2" w:rsidRDefault="0027518A" w:rsidP="00C477D2">
      <w:pPr>
        <w:pStyle w:val="Tekstpodstawowy"/>
        <w:numPr>
          <w:ilvl w:val="1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Elastyczność konfiguracji interfejsów sieciowych i VLAN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Zarządzenie przez co najmniej:</w:t>
      </w:r>
    </w:p>
    <w:p w:rsidR="00294948" w:rsidRPr="00C477D2" w:rsidRDefault="00294948" w:rsidP="00C477D2">
      <w:pPr>
        <w:pStyle w:val="Tekstpodstawowy"/>
        <w:numPr>
          <w:ilvl w:val="1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Przeglądarka WWW (GUI)</w:t>
      </w:r>
    </w:p>
    <w:p w:rsidR="00294948" w:rsidRPr="00C477D2" w:rsidRDefault="00294948" w:rsidP="00C477D2">
      <w:pPr>
        <w:pStyle w:val="Tekstpodstawowy"/>
        <w:numPr>
          <w:ilvl w:val="1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CLI – </w:t>
      </w:r>
      <w:proofErr w:type="spellStart"/>
      <w:r w:rsidRPr="00C477D2">
        <w:rPr>
          <w:rFonts w:ascii="Arial" w:hAnsi="Arial" w:cs="Arial"/>
        </w:rPr>
        <w:t>Command</w:t>
      </w:r>
      <w:proofErr w:type="spellEnd"/>
      <w:r w:rsidRPr="00C477D2">
        <w:rPr>
          <w:rFonts w:ascii="Arial" w:hAnsi="Arial" w:cs="Arial"/>
        </w:rPr>
        <w:t xml:space="preserve"> Line Interface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Gwarancja: min. 12 miesięcy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Wsparcie dla obsługi protokołu: IEEE 802.1Q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Przepustowość przekazywania pakietów (</w:t>
      </w:r>
      <w:proofErr w:type="spellStart"/>
      <w:r w:rsidRPr="00C477D2">
        <w:rPr>
          <w:rFonts w:ascii="Arial" w:hAnsi="Arial" w:cs="Arial"/>
        </w:rPr>
        <w:t>Forwarding</w:t>
      </w:r>
      <w:proofErr w:type="spellEnd"/>
      <w:r w:rsidRPr="00C477D2">
        <w:rPr>
          <w:rFonts w:ascii="Arial" w:hAnsi="Arial" w:cs="Arial"/>
        </w:rPr>
        <w:t xml:space="preserve"> </w:t>
      </w:r>
      <w:proofErr w:type="spellStart"/>
      <w:r w:rsidRPr="00C477D2">
        <w:rPr>
          <w:rFonts w:ascii="Arial" w:hAnsi="Arial" w:cs="Arial"/>
        </w:rPr>
        <w:t>rate</w:t>
      </w:r>
      <w:proofErr w:type="spellEnd"/>
      <w:r w:rsidRPr="00C477D2">
        <w:rPr>
          <w:rFonts w:ascii="Arial" w:hAnsi="Arial" w:cs="Arial"/>
        </w:rPr>
        <w:t xml:space="preserve">) dla pakietów 64B: min. 58000 </w:t>
      </w:r>
      <w:proofErr w:type="spellStart"/>
      <w:r w:rsidRPr="00C477D2">
        <w:rPr>
          <w:rFonts w:ascii="Arial" w:hAnsi="Arial" w:cs="Arial"/>
        </w:rPr>
        <w:t>kpps</w:t>
      </w:r>
      <w:proofErr w:type="spellEnd"/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 xml:space="preserve">Routing warstwy 3 (L3 hardware </w:t>
      </w:r>
      <w:proofErr w:type="spellStart"/>
      <w:r w:rsidRPr="00C477D2">
        <w:rPr>
          <w:rFonts w:ascii="Arial" w:hAnsi="Arial" w:cs="Arial"/>
        </w:rPr>
        <w:t>offlowad</w:t>
      </w:r>
      <w:proofErr w:type="spellEnd"/>
      <w:r w:rsidRPr="00C477D2">
        <w:rPr>
          <w:rFonts w:ascii="Arial" w:hAnsi="Arial" w:cs="Arial"/>
        </w:rPr>
        <w:t>): obsługa sprzętowa</w:t>
      </w:r>
    </w:p>
    <w:p w:rsidR="00294948" w:rsidRPr="00C477D2" w:rsidRDefault="00294948" w:rsidP="00C477D2">
      <w:pPr>
        <w:pStyle w:val="Tekstpodstawowy"/>
        <w:numPr>
          <w:ilvl w:val="0"/>
          <w:numId w:val="10"/>
        </w:numPr>
        <w:suppressAutoHyphens w:val="0"/>
        <w:spacing w:after="0" w:line="360" w:lineRule="auto"/>
        <w:rPr>
          <w:rFonts w:ascii="Arial" w:hAnsi="Arial" w:cs="Arial"/>
        </w:rPr>
      </w:pPr>
      <w:r w:rsidRPr="00C477D2">
        <w:rPr>
          <w:rFonts w:ascii="Arial" w:hAnsi="Arial" w:cs="Arial"/>
        </w:rPr>
        <w:t>Możliwość agregowania łączy na poziomie sprzętowym</w:t>
      </w:r>
    </w:p>
    <w:p w:rsidR="004D3D37" w:rsidRPr="00C477D2" w:rsidRDefault="004D3D37" w:rsidP="00C477D2">
      <w:pPr>
        <w:spacing w:line="360" w:lineRule="auto"/>
        <w:rPr>
          <w:rFonts w:ascii="Arial" w:hAnsi="Arial" w:cs="Arial"/>
          <w:b/>
          <w:u w:val="single"/>
        </w:rPr>
      </w:pPr>
      <w:r w:rsidRPr="00C477D2">
        <w:rPr>
          <w:rFonts w:ascii="Arial" w:hAnsi="Arial" w:cs="Arial"/>
          <w:b/>
          <w:u w:val="single"/>
        </w:rPr>
        <w:t xml:space="preserve">Zadanie </w:t>
      </w:r>
      <w:r w:rsidR="00C477D2">
        <w:rPr>
          <w:rFonts w:ascii="Arial" w:hAnsi="Arial" w:cs="Arial"/>
          <w:b/>
          <w:u w:val="single"/>
        </w:rPr>
        <w:t>2.</w:t>
      </w:r>
      <w:r w:rsidRPr="00C477D2">
        <w:rPr>
          <w:rFonts w:ascii="Arial" w:hAnsi="Arial" w:cs="Arial"/>
          <w:b/>
          <w:u w:val="single"/>
        </w:rPr>
        <w:t xml:space="preserve"> Dostawa 8 przemysłowych przełączników sieciowych dla Katedry Metalurgii i Technologii Metali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7119"/>
      </w:tblGrid>
      <w:tr w:rsidR="004D3D37" w:rsidRPr="00C477D2" w:rsidTr="00784A17">
        <w:tc>
          <w:tcPr>
            <w:tcW w:w="2093" w:type="dxa"/>
          </w:tcPr>
          <w:p w:rsidR="004D3D37" w:rsidRPr="00C477D2" w:rsidRDefault="004D3D37" w:rsidP="00C477D2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Typ przełącznika</w:t>
            </w:r>
          </w:p>
        </w:tc>
        <w:tc>
          <w:tcPr>
            <w:tcW w:w="7119" w:type="dxa"/>
          </w:tcPr>
          <w:p w:rsidR="004D3D37" w:rsidRPr="00C477D2" w:rsidRDefault="004D3D37" w:rsidP="00C477D2">
            <w:pPr>
              <w:spacing w:line="360" w:lineRule="auto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Przemysłowy</w:t>
            </w:r>
          </w:p>
        </w:tc>
      </w:tr>
      <w:tr w:rsidR="004D3D37" w:rsidRPr="00C477D2" w:rsidTr="00784A17">
        <w:tc>
          <w:tcPr>
            <w:tcW w:w="2093" w:type="dxa"/>
          </w:tcPr>
          <w:p w:rsidR="004D3D37" w:rsidRPr="00C477D2" w:rsidRDefault="004D3D37" w:rsidP="00C477D2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Ilość portów</w:t>
            </w:r>
          </w:p>
        </w:tc>
        <w:tc>
          <w:tcPr>
            <w:tcW w:w="7119" w:type="dxa"/>
          </w:tcPr>
          <w:p w:rsidR="004D3D37" w:rsidRPr="00C477D2" w:rsidRDefault="004D3D37" w:rsidP="00C477D2">
            <w:pPr>
              <w:spacing w:line="360" w:lineRule="auto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 xml:space="preserve">5 x RJ45 min. 100 </w:t>
            </w:r>
            <w:proofErr w:type="spellStart"/>
            <w:r w:rsidRPr="00C477D2">
              <w:rPr>
                <w:rFonts w:ascii="Arial" w:hAnsi="Arial" w:cs="Arial"/>
              </w:rPr>
              <w:t>Mbps</w:t>
            </w:r>
            <w:proofErr w:type="spellEnd"/>
          </w:p>
        </w:tc>
      </w:tr>
      <w:tr w:rsidR="004D3D37" w:rsidRPr="00C477D2" w:rsidTr="00784A17">
        <w:tc>
          <w:tcPr>
            <w:tcW w:w="2093" w:type="dxa"/>
          </w:tcPr>
          <w:p w:rsidR="004D3D37" w:rsidRPr="00C477D2" w:rsidRDefault="004D3D37" w:rsidP="00C477D2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Standardy</w:t>
            </w:r>
          </w:p>
        </w:tc>
        <w:tc>
          <w:tcPr>
            <w:tcW w:w="7119" w:type="dxa"/>
          </w:tcPr>
          <w:p w:rsidR="004D3D37" w:rsidRPr="00C477D2" w:rsidRDefault="004D3D37" w:rsidP="00C477D2">
            <w:pPr>
              <w:spacing w:line="360" w:lineRule="auto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IEEE 802.3x</w:t>
            </w:r>
          </w:p>
        </w:tc>
      </w:tr>
      <w:tr w:rsidR="004D3D37" w:rsidRPr="00C477D2" w:rsidTr="00784A17">
        <w:tc>
          <w:tcPr>
            <w:tcW w:w="2093" w:type="dxa"/>
          </w:tcPr>
          <w:p w:rsidR="004D3D37" w:rsidRPr="00C477D2" w:rsidRDefault="004D3D37" w:rsidP="00C477D2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Wymiary</w:t>
            </w:r>
          </w:p>
        </w:tc>
        <w:tc>
          <w:tcPr>
            <w:tcW w:w="7119" w:type="dxa"/>
          </w:tcPr>
          <w:p w:rsidR="004D3D37" w:rsidRPr="00C477D2" w:rsidRDefault="004D3D37" w:rsidP="00C477D2">
            <w:pPr>
              <w:spacing w:line="360" w:lineRule="auto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Szerokość maksymalnie 40 mm</w:t>
            </w:r>
          </w:p>
        </w:tc>
      </w:tr>
      <w:tr w:rsidR="004D3D37" w:rsidRPr="00C477D2" w:rsidTr="00784A17">
        <w:tc>
          <w:tcPr>
            <w:tcW w:w="2093" w:type="dxa"/>
          </w:tcPr>
          <w:p w:rsidR="004D3D37" w:rsidRPr="00C477D2" w:rsidRDefault="004D3D37" w:rsidP="00C477D2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Montaż</w:t>
            </w:r>
          </w:p>
        </w:tc>
        <w:tc>
          <w:tcPr>
            <w:tcW w:w="7119" w:type="dxa"/>
          </w:tcPr>
          <w:p w:rsidR="004D3D37" w:rsidRPr="00C477D2" w:rsidRDefault="004D3D37" w:rsidP="00C477D2">
            <w:pPr>
              <w:spacing w:line="360" w:lineRule="auto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Pionowy na szynie DIN 35mm</w:t>
            </w:r>
          </w:p>
        </w:tc>
      </w:tr>
      <w:tr w:rsidR="004D3D37" w:rsidRPr="00C477D2" w:rsidTr="00784A17">
        <w:tc>
          <w:tcPr>
            <w:tcW w:w="2093" w:type="dxa"/>
          </w:tcPr>
          <w:p w:rsidR="004D3D37" w:rsidRPr="00C477D2" w:rsidRDefault="004D3D37" w:rsidP="00C477D2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Zasilanie</w:t>
            </w:r>
          </w:p>
        </w:tc>
        <w:tc>
          <w:tcPr>
            <w:tcW w:w="7119" w:type="dxa"/>
          </w:tcPr>
          <w:p w:rsidR="004D3D37" w:rsidRPr="00C477D2" w:rsidRDefault="004D3D37" w:rsidP="00C477D2">
            <w:pPr>
              <w:spacing w:line="360" w:lineRule="auto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+24V, z terminalem śrubowym lub zaciskowym</w:t>
            </w:r>
          </w:p>
        </w:tc>
      </w:tr>
      <w:tr w:rsidR="004D3D37" w:rsidRPr="00C477D2" w:rsidTr="00784A17">
        <w:tc>
          <w:tcPr>
            <w:tcW w:w="2093" w:type="dxa"/>
          </w:tcPr>
          <w:p w:rsidR="004D3D37" w:rsidRPr="00C477D2" w:rsidRDefault="004D3D37" w:rsidP="00C477D2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Chłodzenie</w:t>
            </w:r>
          </w:p>
        </w:tc>
        <w:tc>
          <w:tcPr>
            <w:tcW w:w="7119" w:type="dxa"/>
          </w:tcPr>
          <w:p w:rsidR="004D3D37" w:rsidRPr="00C477D2" w:rsidRDefault="004D3D37" w:rsidP="00C477D2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C477D2">
              <w:rPr>
                <w:rFonts w:ascii="Arial" w:hAnsi="Arial" w:cs="Arial"/>
              </w:rPr>
              <w:t>Bezwentylatorowe</w:t>
            </w:r>
            <w:proofErr w:type="spellEnd"/>
          </w:p>
        </w:tc>
      </w:tr>
      <w:tr w:rsidR="004D3D37" w:rsidRPr="00C477D2" w:rsidTr="00784A17">
        <w:tc>
          <w:tcPr>
            <w:tcW w:w="2093" w:type="dxa"/>
          </w:tcPr>
          <w:p w:rsidR="004D3D37" w:rsidRPr="00C477D2" w:rsidRDefault="004D3D37" w:rsidP="00C477D2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Akcesoria</w:t>
            </w:r>
          </w:p>
        </w:tc>
        <w:tc>
          <w:tcPr>
            <w:tcW w:w="7119" w:type="dxa"/>
          </w:tcPr>
          <w:p w:rsidR="004D3D37" w:rsidRPr="00C477D2" w:rsidRDefault="004D3D37" w:rsidP="00C477D2">
            <w:pPr>
              <w:spacing w:line="360" w:lineRule="auto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 xml:space="preserve">1 x kabel sieciowy (wykonanie fabryczne) Ethernet </w:t>
            </w:r>
            <w:proofErr w:type="spellStart"/>
            <w:r w:rsidRPr="00C477D2">
              <w:rPr>
                <w:rFonts w:ascii="Arial" w:hAnsi="Arial" w:cs="Arial"/>
              </w:rPr>
              <w:t>Patchcord</w:t>
            </w:r>
            <w:proofErr w:type="spellEnd"/>
            <w:r w:rsidRPr="00C477D2">
              <w:rPr>
                <w:rFonts w:ascii="Arial" w:hAnsi="Arial" w:cs="Arial"/>
              </w:rPr>
              <w:t xml:space="preserve"> UTP kat. min. 5E, o długości 0,5 m</w:t>
            </w:r>
          </w:p>
          <w:p w:rsidR="004D3D37" w:rsidRPr="00C477D2" w:rsidRDefault="004D3D37" w:rsidP="00C477D2">
            <w:pPr>
              <w:spacing w:line="360" w:lineRule="auto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 xml:space="preserve">2 x kabel sieciowy (wykonanie fabryczne) Ethernet </w:t>
            </w:r>
            <w:proofErr w:type="spellStart"/>
            <w:r w:rsidRPr="00C477D2">
              <w:rPr>
                <w:rFonts w:ascii="Arial" w:hAnsi="Arial" w:cs="Arial"/>
              </w:rPr>
              <w:t>Patchcord</w:t>
            </w:r>
            <w:proofErr w:type="spellEnd"/>
            <w:r w:rsidRPr="00C477D2">
              <w:rPr>
                <w:rFonts w:ascii="Arial" w:hAnsi="Arial" w:cs="Arial"/>
              </w:rPr>
              <w:t xml:space="preserve"> UTP kat. min. 5E, o długości 1,0 m</w:t>
            </w:r>
          </w:p>
        </w:tc>
      </w:tr>
      <w:tr w:rsidR="004D3D37" w:rsidRPr="00C477D2" w:rsidTr="00784A17">
        <w:tc>
          <w:tcPr>
            <w:tcW w:w="2093" w:type="dxa"/>
          </w:tcPr>
          <w:p w:rsidR="004D3D37" w:rsidRPr="00C477D2" w:rsidRDefault="004D3D37" w:rsidP="00C477D2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Gwarancja</w:t>
            </w:r>
          </w:p>
        </w:tc>
        <w:tc>
          <w:tcPr>
            <w:tcW w:w="7119" w:type="dxa"/>
          </w:tcPr>
          <w:p w:rsidR="004D3D37" w:rsidRPr="00C477D2" w:rsidRDefault="004D3D37" w:rsidP="00C477D2">
            <w:pPr>
              <w:spacing w:line="360" w:lineRule="auto"/>
              <w:rPr>
                <w:rFonts w:ascii="Arial" w:hAnsi="Arial" w:cs="Arial"/>
              </w:rPr>
            </w:pPr>
            <w:r w:rsidRPr="00C477D2">
              <w:rPr>
                <w:rFonts w:ascii="Arial" w:hAnsi="Arial" w:cs="Arial"/>
              </w:rPr>
              <w:t>Minimum 24 miesiące</w:t>
            </w:r>
          </w:p>
        </w:tc>
      </w:tr>
    </w:tbl>
    <w:p w:rsidR="004D3D37" w:rsidRPr="00C477D2" w:rsidRDefault="004D3D37" w:rsidP="00C477D2">
      <w:pPr>
        <w:spacing w:line="360" w:lineRule="auto"/>
        <w:rPr>
          <w:rFonts w:ascii="Arial" w:hAnsi="Arial" w:cs="Arial"/>
          <w:b/>
          <w:u w:val="single"/>
        </w:rPr>
      </w:pPr>
    </w:p>
    <w:sectPr w:rsidR="004D3D37" w:rsidRPr="00C477D2" w:rsidSect="00294948">
      <w:headerReference w:type="default" r:id="rId7"/>
      <w:pgSz w:w="11906" w:h="16838"/>
      <w:pgMar w:top="1985" w:right="1134" w:bottom="1134" w:left="1134" w:header="0" w:footer="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CE9" w:rsidRDefault="009C6CE9" w:rsidP="00294948">
      <w:r>
        <w:separator/>
      </w:r>
    </w:p>
  </w:endnote>
  <w:endnote w:type="continuationSeparator" w:id="0">
    <w:p w:rsidR="009C6CE9" w:rsidRDefault="009C6CE9" w:rsidP="00294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CE9" w:rsidRDefault="009C6CE9" w:rsidP="00294948">
      <w:r>
        <w:separator/>
      </w:r>
    </w:p>
  </w:footnote>
  <w:footnote w:type="continuationSeparator" w:id="0">
    <w:p w:rsidR="009C6CE9" w:rsidRDefault="009C6CE9" w:rsidP="00294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948" w:rsidRDefault="00294948">
    <w:pPr>
      <w:pStyle w:val="Nagwek"/>
    </w:pPr>
  </w:p>
  <w:p w:rsidR="00294948" w:rsidRPr="0062295F" w:rsidRDefault="00294948" w:rsidP="00294948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BE1C0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294948" w:rsidRPr="00294948" w:rsidRDefault="00294948" w:rsidP="0029494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B73CE"/>
    <w:multiLevelType w:val="hybridMultilevel"/>
    <w:tmpl w:val="C60A1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96662"/>
    <w:multiLevelType w:val="hybridMultilevel"/>
    <w:tmpl w:val="78C80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80B02"/>
    <w:multiLevelType w:val="multilevel"/>
    <w:tmpl w:val="1A6ABF2E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2D107170"/>
    <w:multiLevelType w:val="multilevel"/>
    <w:tmpl w:val="440614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365765F7"/>
    <w:multiLevelType w:val="multilevel"/>
    <w:tmpl w:val="28768108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47780596"/>
    <w:multiLevelType w:val="hybridMultilevel"/>
    <w:tmpl w:val="F30CB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1061B4"/>
    <w:multiLevelType w:val="multilevel"/>
    <w:tmpl w:val="FF7AB9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 w15:restartNumberingAfterBreak="0">
    <w:nsid w:val="62A17ED9"/>
    <w:multiLevelType w:val="multilevel"/>
    <w:tmpl w:val="5FB4098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 w15:restartNumberingAfterBreak="0">
    <w:nsid w:val="717C6AB2"/>
    <w:multiLevelType w:val="multilevel"/>
    <w:tmpl w:val="06D44D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75DA6F30"/>
    <w:multiLevelType w:val="multilevel"/>
    <w:tmpl w:val="A514A422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0" w15:restartNumberingAfterBreak="0">
    <w:nsid w:val="77083D52"/>
    <w:multiLevelType w:val="multilevel"/>
    <w:tmpl w:val="7DF8FDBA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7"/>
  <w:proofState w:spelling="clean"/>
  <w:defaultTabStop w:val="709"/>
  <w:autoHyphenation/>
  <w:hyphenationZone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1D2"/>
    <w:rsid w:val="0006491E"/>
    <w:rsid w:val="0027518A"/>
    <w:rsid w:val="00294948"/>
    <w:rsid w:val="004D3D37"/>
    <w:rsid w:val="009C6CE9"/>
    <w:rsid w:val="00C477D2"/>
    <w:rsid w:val="00E711D2"/>
    <w:rsid w:val="00FC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40BD7BA"/>
  <w15:docId w15:val="{043DD33B-B8A7-445B-817A-0AA17B9F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" w:hAnsi="Liberation Serif" w:cs="Droid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qFormat/>
    <w:pPr>
      <w:spacing w:before="20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29494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94948"/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94948"/>
    <w:rPr>
      <w:rFonts w:ascii="Liberation Sans" w:hAnsi="Liberation Sans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18A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18A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Joanna Podsiadlik</cp:lastModifiedBy>
  <cp:revision>2</cp:revision>
  <cp:lastPrinted>2025-09-10T11:21:00Z</cp:lastPrinted>
  <dcterms:created xsi:type="dcterms:W3CDTF">2025-09-10T11:21:00Z</dcterms:created>
  <dcterms:modified xsi:type="dcterms:W3CDTF">2025-09-10T11:21:00Z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2025-07-22T11:24:24Z</dcterms:created>
  <dc:creator/>
  <dc:description/>
  <dc:language>pl-PL</dc:language>
  <cp:lastModifiedBy/>
  <dcterms:modified xsi:type="dcterms:W3CDTF">2025-07-22T11:51:28Z</dcterms:modified>
  <cp:revision>1</cp:revision>
  <dc:subject/>
  <dc:title/>
</cp:coreProperties>
</file>