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9A2EB00" w14:textId="77777777" w:rsidR="00582568" w:rsidRPr="00F1125C" w:rsidRDefault="00F1125C" w:rsidP="00F1125C">
      <w:pPr>
        <w:jc w:val="left"/>
        <w:rPr>
          <w:rFonts w:ascii="Arial Narrow" w:hAnsi="Arial Narrow" w:cs="Arial"/>
          <w:b/>
          <w:color w:val="auto"/>
          <w:sz w:val="48"/>
          <w:szCs w:val="48"/>
        </w:rPr>
      </w:pPr>
      <w:r w:rsidRPr="00F1125C">
        <w:rPr>
          <w:rFonts w:ascii="Arial Narrow" w:hAnsi="Arial Narrow" w:cs="Arial"/>
          <w:b/>
          <w:color w:val="auto"/>
          <w:sz w:val="48"/>
          <w:szCs w:val="48"/>
        </w:rPr>
        <w:t>Specyfikacje techniczne</w:t>
      </w:r>
    </w:p>
    <w:p w14:paraId="6A1E36E3" w14:textId="77777777" w:rsidR="00582568" w:rsidRPr="00F1125C" w:rsidRDefault="00F1125C" w:rsidP="00F1125C">
      <w:pPr>
        <w:jc w:val="left"/>
        <w:rPr>
          <w:rFonts w:ascii="Arial Narrow" w:hAnsi="Arial Narrow" w:cs="Arial"/>
          <w:b/>
          <w:color w:val="auto"/>
          <w:sz w:val="48"/>
          <w:szCs w:val="48"/>
        </w:rPr>
      </w:pPr>
      <w:r w:rsidRPr="00F1125C">
        <w:rPr>
          <w:rFonts w:ascii="Arial Narrow" w:hAnsi="Arial Narrow" w:cs="Arial"/>
          <w:b/>
          <w:color w:val="auto"/>
          <w:sz w:val="48"/>
          <w:szCs w:val="48"/>
        </w:rPr>
        <w:t xml:space="preserve">Wykonania i odbioru </w:t>
      </w:r>
    </w:p>
    <w:p w14:paraId="242CA524" w14:textId="77777777" w:rsidR="00582568" w:rsidRPr="00F1125C" w:rsidRDefault="00F1125C" w:rsidP="00F1125C">
      <w:pPr>
        <w:jc w:val="left"/>
        <w:rPr>
          <w:rFonts w:ascii="Arial Narrow" w:hAnsi="Arial Narrow" w:cs="Arial"/>
          <w:b/>
          <w:color w:val="auto"/>
          <w:sz w:val="48"/>
          <w:szCs w:val="48"/>
        </w:rPr>
      </w:pPr>
      <w:r w:rsidRPr="00F1125C">
        <w:rPr>
          <w:rFonts w:ascii="Arial Narrow" w:hAnsi="Arial Narrow" w:cs="Arial"/>
          <w:b/>
          <w:color w:val="auto"/>
          <w:sz w:val="48"/>
          <w:szCs w:val="48"/>
        </w:rPr>
        <w:t>Robót budowlanych</w:t>
      </w:r>
    </w:p>
    <w:p w14:paraId="5FC82786" w14:textId="77777777" w:rsidR="00582568" w:rsidRPr="000E24B7" w:rsidRDefault="00582568" w:rsidP="00582568">
      <w:pPr>
        <w:jc w:val="center"/>
        <w:rPr>
          <w:rFonts w:ascii="Arial Narrow" w:hAnsi="Arial Narrow" w:cs="Arial"/>
          <w:b/>
          <w:color w:val="auto"/>
          <w:sz w:val="32"/>
          <w:szCs w:val="32"/>
        </w:rPr>
      </w:pPr>
    </w:p>
    <w:p w14:paraId="6DE957A1" w14:textId="496E0BEA" w:rsidR="00440EB6" w:rsidRPr="000E24B7" w:rsidRDefault="00F1125C" w:rsidP="00A36F6B">
      <w:pPr>
        <w:jc w:val="left"/>
        <w:rPr>
          <w:rFonts w:ascii="Arial Narrow" w:hAnsi="Arial Narrow" w:cs="Arial"/>
          <w:b/>
          <w:color w:val="auto"/>
          <w:sz w:val="32"/>
          <w:szCs w:val="32"/>
        </w:rPr>
      </w:pPr>
      <w:r w:rsidRPr="000E24B7">
        <w:rPr>
          <w:rFonts w:ascii="Arial Narrow" w:hAnsi="Arial Narrow" w:cs="Arial"/>
          <w:b/>
          <w:color w:val="auto"/>
          <w:sz w:val="32"/>
          <w:szCs w:val="32"/>
        </w:rPr>
        <w:t xml:space="preserve">Branża </w:t>
      </w:r>
      <w:r w:rsidR="00A36F6B">
        <w:rPr>
          <w:rFonts w:ascii="Arial Narrow" w:hAnsi="Arial Narrow" w:cs="Arial"/>
          <w:b/>
          <w:color w:val="auto"/>
          <w:sz w:val="32"/>
          <w:szCs w:val="32"/>
        </w:rPr>
        <w:t>elektryczna – instalacje elektryczne</w:t>
      </w:r>
    </w:p>
    <w:p w14:paraId="2BD3AC7B" w14:textId="77777777" w:rsidR="00582568" w:rsidRPr="00F1125C" w:rsidRDefault="00582568" w:rsidP="00582568">
      <w:pPr>
        <w:jc w:val="center"/>
        <w:rPr>
          <w:rFonts w:ascii="Arial Narrow" w:hAnsi="Arial Narrow" w:cs="Arial"/>
          <w:b/>
          <w:color w:val="auto"/>
          <w:sz w:val="28"/>
          <w:szCs w:val="28"/>
        </w:rPr>
      </w:pPr>
    </w:p>
    <w:p w14:paraId="728CC139" w14:textId="77777777" w:rsidR="00582568" w:rsidRPr="00F1125C" w:rsidRDefault="00582568" w:rsidP="00582568">
      <w:pPr>
        <w:jc w:val="center"/>
        <w:rPr>
          <w:rFonts w:ascii="Arial Narrow" w:hAnsi="Arial Narrow" w:cs="Arial"/>
          <w:b/>
          <w:color w:val="auto"/>
          <w:sz w:val="28"/>
          <w:szCs w:val="28"/>
        </w:rPr>
      </w:pPr>
    </w:p>
    <w:p w14:paraId="1CDDA00B" w14:textId="77777777" w:rsidR="00582568" w:rsidRPr="00F1125C" w:rsidRDefault="00582568" w:rsidP="00582568">
      <w:pPr>
        <w:jc w:val="center"/>
        <w:rPr>
          <w:rFonts w:ascii="Arial Narrow" w:hAnsi="Arial Narrow" w:cs="Arial"/>
          <w:color w:val="auto"/>
          <w:sz w:val="28"/>
          <w:szCs w:val="28"/>
        </w:rPr>
      </w:pPr>
    </w:p>
    <w:p w14:paraId="7D51950B" w14:textId="77777777" w:rsidR="00582568" w:rsidRPr="000E24B7" w:rsidRDefault="00F1125C" w:rsidP="00582568">
      <w:pPr>
        <w:tabs>
          <w:tab w:val="left" w:pos="2268"/>
        </w:tabs>
        <w:rPr>
          <w:rFonts w:ascii="Arial Narrow" w:hAnsi="Arial Narrow" w:cs="Arial"/>
          <w:b/>
          <w:color w:val="auto"/>
          <w:sz w:val="28"/>
          <w:szCs w:val="28"/>
        </w:rPr>
      </w:pPr>
      <w:r w:rsidRPr="000E24B7">
        <w:rPr>
          <w:rFonts w:ascii="Arial Narrow" w:hAnsi="Arial Narrow" w:cs="Arial"/>
          <w:b/>
          <w:color w:val="auto"/>
          <w:sz w:val="28"/>
          <w:szCs w:val="28"/>
        </w:rPr>
        <w:t xml:space="preserve">Inwestor: </w:t>
      </w:r>
      <w:r w:rsidRPr="000E24B7">
        <w:rPr>
          <w:rFonts w:ascii="Arial Narrow" w:hAnsi="Arial Narrow" w:cs="Arial"/>
          <w:b/>
          <w:color w:val="auto"/>
          <w:sz w:val="28"/>
          <w:szCs w:val="28"/>
        </w:rPr>
        <w:tab/>
      </w:r>
    </w:p>
    <w:p w14:paraId="3DCFB90A" w14:textId="77777777" w:rsidR="000E24B7" w:rsidRPr="000E24B7" w:rsidRDefault="000E24B7" w:rsidP="000E24B7">
      <w:pPr>
        <w:widowControl/>
        <w:suppressAutoHyphens w:val="0"/>
        <w:autoSpaceDE w:val="0"/>
        <w:autoSpaceDN w:val="0"/>
        <w:adjustRightInd w:val="0"/>
        <w:spacing w:line="276" w:lineRule="auto"/>
        <w:jc w:val="left"/>
        <w:rPr>
          <w:rFonts w:ascii="Arial Narrow" w:eastAsia="Times New Roman" w:hAnsi="Arial Narrow" w:cs="Artifakt Element"/>
          <w:sz w:val="28"/>
          <w:szCs w:val="28"/>
          <w:lang w:eastAsia="pl-PL"/>
        </w:rPr>
      </w:pPr>
      <w:r w:rsidRPr="000E24B7">
        <w:rPr>
          <w:rFonts w:ascii="Arial Narrow" w:eastAsia="Times New Roman" w:hAnsi="Arial Narrow" w:cs="Artifakt Element"/>
          <w:sz w:val="28"/>
          <w:szCs w:val="28"/>
          <w:lang w:eastAsia="pl-PL"/>
        </w:rPr>
        <w:t>Politechnika Częstochowska</w:t>
      </w:r>
    </w:p>
    <w:p w14:paraId="64FA79CA" w14:textId="77777777" w:rsidR="00582568" w:rsidRPr="000E24B7" w:rsidRDefault="000E24B7" w:rsidP="000E24B7">
      <w:pPr>
        <w:widowControl/>
        <w:suppressAutoHyphens w:val="0"/>
        <w:autoSpaceDE w:val="0"/>
        <w:autoSpaceDN w:val="0"/>
        <w:adjustRightInd w:val="0"/>
        <w:spacing w:line="276" w:lineRule="auto"/>
        <w:jc w:val="left"/>
        <w:rPr>
          <w:rFonts w:ascii="Arial Narrow" w:eastAsia="Times New Roman" w:hAnsi="Arial Narrow" w:cs="Artifakt Element"/>
          <w:sz w:val="28"/>
          <w:szCs w:val="28"/>
          <w:lang w:eastAsia="pl-PL"/>
        </w:rPr>
      </w:pPr>
      <w:r w:rsidRPr="000E24B7">
        <w:rPr>
          <w:rFonts w:ascii="Arial Narrow" w:eastAsia="Times New Roman" w:hAnsi="Arial Narrow" w:cs="Artifakt Element"/>
          <w:sz w:val="28"/>
          <w:szCs w:val="28"/>
          <w:lang w:eastAsia="pl-PL"/>
        </w:rPr>
        <w:t>Dąbrowskiego 69, 42-218 Częstochowa</w:t>
      </w:r>
      <w:r w:rsidR="00F1125C" w:rsidRPr="000E24B7">
        <w:rPr>
          <w:rFonts w:ascii="Arial Narrow" w:eastAsia="Times New Roman" w:hAnsi="Arial Narrow" w:cs="Arial"/>
          <w:bCs/>
          <w:color w:val="auto"/>
          <w:sz w:val="28"/>
          <w:szCs w:val="28"/>
          <w:lang w:eastAsia="pl-PL"/>
        </w:rPr>
        <w:tab/>
      </w:r>
    </w:p>
    <w:p w14:paraId="781F2D52" w14:textId="77777777" w:rsidR="00582568" w:rsidRPr="000E24B7" w:rsidRDefault="00582568" w:rsidP="000E24B7">
      <w:pPr>
        <w:rPr>
          <w:rFonts w:ascii="Arial Narrow" w:eastAsia="Times New Roman" w:hAnsi="Arial Narrow" w:cs="Arial"/>
          <w:b/>
          <w:bCs/>
          <w:color w:val="auto"/>
          <w:sz w:val="28"/>
          <w:szCs w:val="28"/>
          <w:lang w:eastAsia="pl-PL"/>
        </w:rPr>
      </w:pPr>
      <w:r w:rsidRPr="00F1125C">
        <w:rPr>
          <w:rFonts w:ascii="Arial Narrow" w:eastAsia="Times New Roman" w:hAnsi="Arial Narrow" w:cs="Arial"/>
          <w:color w:val="auto"/>
          <w:sz w:val="28"/>
          <w:szCs w:val="28"/>
          <w:lang w:eastAsia="pl-PL"/>
        </w:rPr>
        <w:tab/>
      </w:r>
    </w:p>
    <w:p w14:paraId="5F1A950E" w14:textId="77777777" w:rsidR="00582568" w:rsidRPr="00F1125C" w:rsidRDefault="00582568" w:rsidP="00582568">
      <w:pPr>
        <w:jc w:val="center"/>
        <w:rPr>
          <w:rFonts w:ascii="Arial Narrow" w:hAnsi="Arial Narrow" w:cs="Arial"/>
          <w:b/>
          <w:color w:val="auto"/>
          <w:sz w:val="28"/>
          <w:szCs w:val="28"/>
        </w:rPr>
      </w:pPr>
    </w:p>
    <w:p w14:paraId="19D51414" w14:textId="77777777" w:rsidR="00582568" w:rsidRPr="00F1125C" w:rsidRDefault="00F1125C" w:rsidP="00582568">
      <w:pPr>
        <w:rPr>
          <w:rFonts w:ascii="Arial Narrow" w:hAnsi="Arial Narrow" w:cs="Arial"/>
          <w:b/>
          <w:color w:val="auto"/>
          <w:sz w:val="28"/>
          <w:szCs w:val="28"/>
        </w:rPr>
      </w:pPr>
      <w:r w:rsidRPr="00F1125C">
        <w:rPr>
          <w:rFonts w:ascii="Arial Narrow" w:hAnsi="Arial Narrow" w:cs="Arial"/>
          <w:b/>
          <w:color w:val="auto"/>
          <w:sz w:val="28"/>
          <w:szCs w:val="28"/>
        </w:rPr>
        <w:t>Inwestycja:</w:t>
      </w:r>
    </w:p>
    <w:p w14:paraId="1E6FFC83" w14:textId="3BB84542" w:rsidR="00582568" w:rsidRPr="00D72817" w:rsidRDefault="00A36F6B" w:rsidP="00582568">
      <w:pPr>
        <w:rPr>
          <w:rFonts w:ascii="Arial Narrow" w:eastAsia="Times New Roman" w:hAnsi="Arial Narrow" w:cs="Arial"/>
          <w:bCs/>
          <w:i/>
          <w:color w:val="auto"/>
          <w:sz w:val="28"/>
          <w:szCs w:val="28"/>
          <w:lang w:eastAsia="pl-PL"/>
        </w:rPr>
      </w:pPr>
      <w:r>
        <w:rPr>
          <w:rFonts w:ascii="Arial Narrow" w:hAnsi="Arial Narrow" w:cs="Times New Roman"/>
          <w:bCs/>
          <w:sz w:val="28"/>
          <w:szCs w:val="28"/>
          <w:lang w:eastAsia="pl-PL"/>
        </w:rPr>
        <w:t>P</w:t>
      </w:r>
      <w:r w:rsidR="00D72817" w:rsidRPr="00D72817">
        <w:rPr>
          <w:rFonts w:ascii="Arial Narrow" w:hAnsi="Arial Narrow" w:cs="Times New Roman"/>
          <w:bCs/>
          <w:sz w:val="28"/>
          <w:szCs w:val="28"/>
          <w:lang w:eastAsia="pl-PL"/>
        </w:rPr>
        <w:t>rzebudowa pomieszczeń nr 117, 118, 119 i 411 na Wydziale Inżynierii Produkcji i Technologii Materiałów</w:t>
      </w:r>
    </w:p>
    <w:p w14:paraId="4936FEBD" w14:textId="77777777" w:rsidR="00582568" w:rsidRPr="00F1125C" w:rsidRDefault="00582568" w:rsidP="00582568">
      <w:pPr>
        <w:rPr>
          <w:rFonts w:ascii="Arial Narrow" w:eastAsia="Times New Roman" w:hAnsi="Arial Narrow" w:cs="Arial"/>
          <w:b/>
          <w:color w:val="auto"/>
          <w:sz w:val="28"/>
          <w:szCs w:val="28"/>
          <w:lang w:eastAsia="pl-PL"/>
        </w:rPr>
      </w:pPr>
    </w:p>
    <w:p w14:paraId="5DD767A2" w14:textId="77777777" w:rsidR="00582568" w:rsidRPr="00F1125C" w:rsidRDefault="000E24B7" w:rsidP="00582568">
      <w:pPr>
        <w:rPr>
          <w:rFonts w:ascii="Arial Narrow" w:hAnsi="Arial Narrow" w:cs="Arial"/>
          <w:b/>
          <w:color w:val="auto"/>
          <w:sz w:val="28"/>
          <w:szCs w:val="28"/>
        </w:rPr>
      </w:pPr>
      <w:r w:rsidRPr="00F1125C">
        <w:rPr>
          <w:rFonts w:ascii="Arial Narrow" w:hAnsi="Arial Narrow" w:cs="Arial"/>
          <w:b/>
          <w:color w:val="auto"/>
          <w:sz w:val="28"/>
          <w:szCs w:val="28"/>
        </w:rPr>
        <w:t>Sporządził:</w:t>
      </w:r>
    </w:p>
    <w:p w14:paraId="2BAF9CED" w14:textId="60755A05" w:rsidR="00582568" w:rsidRPr="00F1125C" w:rsidRDefault="00582568" w:rsidP="00582568">
      <w:pPr>
        <w:rPr>
          <w:rFonts w:ascii="Arial Narrow" w:hAnsi="Arial Narrow" w:cs="Arial"/>
          <w:color w:val="auto"/>
          <w:sz w:val="28"/>
          <w:szCs w:val="28"/>
        </w:rPr>
      </w:pPr>
      <w:r w:rsidRPr="00F1125C">
        <w:rPr>
          <w:rFonts w:ascii="Arial Narrow" w:hAnsi="Arial Narrow" w:cs="Arial"/>
          <w:color w:val="auto"/>
          <w:sz w:val="28"/>
          <w:szCs w:val="28"/>
        </w:rPr>
        <w:t xml:space="preserve">mgr inż. </w:t>
      </w:r>
      <w:r w:rsidR="00A36F6B">
        <w:rPr>
          <w:rFonts w:ascii="Arial Narrow" w:hAnsi="Arial Narrow" w:cs="Arial"/>
          <w:color w:val="auto"/>
          <w:sz w:val="28"/>
          <w:szCs w:val="28"/>
        </w:rPr>
        <w:t>Wojciech Bała</w:t>
      </w:r>
    </w:p>
    <w:p w14:paraId="7BAF659D" w14:textId="77777777" w:rsidR="00A36F6B" w:rsidRPr="00E90B24" w:rsidRDefault="00582568" w:rsidP="00A36F6B">
      <w:pPr>
        <w:spacing w:before="60" w:after="60"/>
        <w:rPr>
          <w:rFonts w:ascii="Arial" w:hAnsi="Arial"/>
          <w:kern w:val="1"/>
        </w:rPr>
      </w:pPr>
      <w:proofErr w:type="spellStart"/>
      <w:r w:rsidRPr="00F1125C">
        <w:rPr>
          <w:rFonts w:ascii="Arial Narrow" w:hAnsi="Arial Narrow" w:cs="Arial"/>
          <w:color w:val="auto"/>
          <w:sz w:val="28"/>
          <w:szCs w:val="28"/>
        </w:rPr>
        <w:t>upr</w:t>
      </w:r>
      <w:proofErr w:type="spellEnd"/>
      <w:r w:rsidRPr="00F1125C">
        <w:rPr>
          <w:rFonts w:ascii="Arial Narrow" w:hAnsi="Arial Narrow" w:cs="Arial"/>
          <w:color w:val="auto"/>
          <w:sz w:val="28"/>
          <w:szCs w:val="28"/>
        </w:rPr>
        <w:t xml:space="preserve">. nr </w:t>
      </w:r>
      <w:r w:rsidR="00A36F6B" w:rsidRPr="00E90B24">
        <w:rPr>
          <w:rFonts w:ascii="Arial" w:hAnsi="Arial"/>
          <w:kern w:val="1"/>
        </w:rPr>
        <w:t>MAP/0157/POOE/07</w:t>
      </w:r>
    </w:p>
    <w:p w14:paraId="0B23F93B" w14:textId="2BE90C23" w:rsidR="00582568" w:rsidRDefault="00A36F6B" w:rsidP="00582568">
      <w:pPr>
        <w:rPr>
          <w:rFonts w:ascii="Arial Narrow" w:hAnsi="Arial Narrow" w:cs="Arial"/>
          <w:color w:val="auto"/>
          <w:sz w:val="28"/>
          <w:szCs w:val="28"/>
        </w:rPr>
      </w:pPr>
      <w:r>
        <w:rPr>
          <w:rFonts w:ascii="Arial Narrow" w:hAnsi="Arial Narrow" w:cs="Arial"/>
          <w:color w:val="auto"/>
          <w:sz w:val="28"/>
          <w:szCs w:val="28"/>
        </w:rPr>
        <w:t>Uprawnienia budowlane w specjalności instalacyjnej w zakresie sieci, instalacji i urządzeń elektrycznych i elektroenergetycznych do projektowania bez ograniczeń</w:t>
      </w:r>
    </w:p>
    <w:p w14:paraId="7E1D0AB2" w14:textId="77777777" w:rsidR="0012572B" w:rsidRDefault="0012572B" w:rsidP="00582568">
      <w:pPr>
        <w:rPr>
          <w:rFonts w:ascii="Arial Narrow" w:hAnsi="Arial Narrow" w:cs="Arial"/>
          <w:color w:val="auto"/>
          <w:sz w:val="28"/>
          <w:szCs w:val="28"/>
        </w:rPr>
      </w:pPr>
    </w:p>
    <w:p w14:paraId="3B304CB2" w14:textId="77777777" w:rsidR="0012572B" w:rsidRDefault="0012572B" w:rsidP="00582568">
      <w:pPr>
        <w:rPr>
          <w:rFonts w:ascii="Arial Narrow" w:hAnsi="Arial Narrow" w:cs="Arial"/>
          <w:color w:val="auto"/>
          <w:sz w:val="28"/>
          <w:szCs w:val="28"/>
        </w:rPr>
      </w:pPr>
    </w:p>
    <w:p w14:paraId="46FB1038" w14:textId="77777777" w:rsidR="0012572B" w:rsidRPr="0012572B" w:rsidRDefault="0012572B" w:rsidP="00582568">
      <w:pPr>
        <w:rPr>
          <w:rFonts w:ascii="Arial Narrow" w:hAnsi="Arial Narrow" w:cs="Arial"/>
          <w:b/>
          <w:color w:val="auto"/>
          <w:sz w:val="28"/>
          <w:szCs w:val="28"/>
        </w:rPr>
      </w:pPr>
      <w:r>
        <w:rPr>
          <w:rFonts w:ascii="Arial Narrow" w:hAnsi="Arial Narrow" w:cs="Arial"/>
          <w:b/>
          <w:color w:val="auto"/>
          <w:sz w:val="28"/>
          <w:szCs w:val="28"/>
        </w:rPr>
        <w:t>Data</w:t>
      </w:r>
      <w:r w:rsidRPr="00F1125C">
        <w:rPr>
          <w:rFonts w:ascii="Arial Narrow" w:hAnsi="Arial Narrow" w:cs="Arial"/>
          <w:b/>
          <w:color w:val="auto"/>
          <w:sz w:val="28"/>
          <w:szCs w:val="28"/>
        </w:rPr>
        <w:t>:</w:t>
      </w:r>
    </w:p>
    <w:p w14:paraId="28AA2018" w14:textId="77777777" w:rsidR="0012572B" w:rsidRDefault="00D72817" w:rsidP="00582568">
      <w:pPr>
        <w:rPr>
          <w:rFonts w:ascii="Arial Narrow" w:hAnsi="Arial Narrow" w:cs="Arial"/>
          <w:color w:val="auto"/>
          <w:sz w:val="28"/>
          <w:szCs w:val="28"/>
        </w:rPr>
      </w:pPr>
      <w:r>
        <w:rPr>
          <w:rFonts w:ascii="Arial Narrow" w:hAnsi="Arial Narrow" w:cs="Arial"/>
          <w:color w:val="auto"/>
          <w:sz w:val="28"/>
          <w:szCs w:val="28"/>
        </w:rPr>
        <w:t>08 października</w:t>
      </w:r>
      <w:r w:rsidR="0012572B">
        <w:rPr>
          <w:rFonts w:ascii="Arial Narrow" w:hAnsi="Arial Narrow" w:cs="Arial"/>
          <w:color w:val="auto"/>
          <w:sz w:val="28"/>
          <w:szCs w:val="28"/>
        </w:rPr>
        <w:t xml:space="preserve"> 2024</w:t>
      </w:r>
    </w:p>
    <w:p w14:paraId="219DF3D7" w14:textId="77777777" w:rsidR="00582568" w:rsidRPr="00F1125C" w:rsidRDefault="00582568" w:rsidP="0012572B">
      <w:pPr>
        <w:widowControl/>
        <w:suppressAutoHyphens w:val="0"/>
        <w:rPr>
          <w:rFonts w:ascii="Arial Narrow" w:hAnsi="Arial Narrow" w:cs="Arial"/>
          <w:color w:val="auto"/>
        </w:rPr>
      </w:pPr>
      <w:r w:rsidRPr="00F1125C">
        <w:rPr>
          <w:rFonts w:ascii="Arial Narrow" w:hAnsi="Arial Narrow" w:cs="Arial"/>
          <w:color w:val="auto"/>
        </w:rPr>
        <w:br w:type="page"/>
      </w:r>
    </w:p>
    <w:sdt>
      <w:sdtPr>
        <w:rPr>
          <w:rFonts w:ascii="Arial Narrow" w:eastAsia="HG Mincho Light J" w:hAnsi="Arial Narrow" w:cs="Arial"/>
          <w:b/>
          <w:bCs/>
          <w:color w:val="auto"/>
          <w:sz w:val="24"/>
          <w:szCs w:val="20"/>
          <w:lang w:eastAsia="zh-CN"/>
        </w:rPr>
        <w:id w:val="2144915114"/>
        <w:docPartObj>
          <w:docPartGallery w:val="Table of Contents"/>
          <w:docPartUnique/>
        </w:docPartObj>
      </w:sdtPr>
      <w:sdtEndPr>
        <w:rPr>
          <w:b w:val="0"/>
          <w:bCs w:val="0"/>
        </w:rPr>
      </w:sdtEndPr>
      <w:sdtContent>
        <w:p w14:paraId="43A03EA5" w14:textId="77777777" w:rsidR="00582568" w:rsidRPr="003E62E8" w:rsidRDefault="00582568" w:rsidP="00582568">
          <w:pPr>
            <w:pStyle w:val="Nagwekspisutreci"/>
            <w:rPr>
              <w:rFonts w:ascii="Arial Narrow" w:hAnsi="Arial Narrow" w:cs="Arial"/>
              <w:color w:val="auto"/>
            </w:rPr>
          </w:pPr>
          <w:r w:rsidRPr="003E62E8">
            <w:rPr>
              <w:rFonts w:ascii="Arial Narrow" w:hAnsi="Arial Narrow" w:cs="Arial"/>
              <w:color w:val="auto"/>
            </w:rPr>
            <w:t>Spis treści</w:t>
          </w:r>
        </w:p>
        <w:p w14:paraId="070E7BD0" w14:textId="01134EC0" w:rsidR="00D11482" w:rsidRDefault="000D621D">
          <w:pPr>
            <w:pStyle w:val="Spistreci1"/>
            <w:tabs>
              <w:tab w:val="right" w:leader="dot" w:pos="9204"/>
            </w:tabs>
            <w:rPr>
              <w:rFonts w:asciiTheme="minorHAnsi" w:eastAsiaTheme="minorEastAsia" w:hAnsiTheme="minorHAnsi" w:cstheme="minorBidi"/>
              <w:noProof/>
              <w:color w:val="auto"/>
              <w:kern w:val="2"/>
              <w:szCs w:val="24"/>
              <w:lang w:eastAsia="pl-PL"/>
              <w14:ligatures w14:val="standardContextual"/>
            </w:rPr>
          </w:pPr>
          <w:r w:rsidRPr="003E62E8">
            <w:rPr>
              <w:rFonts w:ascii="Arial Narrow" w:hAnsi="Arial Narrow" w:cs="Arial"/>
              <w:color w:val="auto"/>
              <w:sz w:val="20"/>
            </w:rPr>
            <w:fldChar w:fldCharType="begin"/>
          </w:r>
          <w:r w:rsidR="00582568" w:rsidRPr="003E62E8">
            <w:rPr>
              <w:rFonts w:ascii="Arial Narrow" w:hAnsi="Arial Narrow" w:cs="Arial"/>
              <w:color w:val="auto"/>
              <w:sz w:val="20"/>
            </w:rPr>
            <w:instrText xml:space="preserve"> TOC \o "1-3" \h \z \u </w:instrText>
          </w:r>
          <w:r w:rsidRPr="003E62E8">
            <w:rPr>
              <w:rFonts w:ascii="Arial Narrow" w:hAnsi="Arial Narrow" w:cs="Arial"/>
              <w:color w:val="auto"/>
              <w:sz w:val="20"/>
            </w:rPr>
            <w:fldChar w:fldCharType="separate"/>
          </w:r>
          <w:hyperlink w:anchor="_Toc197498974" w:history="1">
            <w:r w:rsidR="00D11482" w:rsidRPr="00C020F1">
              <w:rPr>
                <w:rStyle w:val="Hipercze"/>
                <w:noProof/>
              </w:rPr>
              <w:t>OGÓLNA SPECYFIKACJA TECHNICZNA WYKONANIA I ODBIORU ROBÓT BUDOWLANYCH (ST)</w:t>
            </w:r>
            <w:r w:rsidR="00D11482">
              <w:rPr>
                <w:noProof/>
                <w:webHidden/>
              </w:rPr>
              <w:tab/>
            </w:r>
            <w:r w:rsidR="00D11482">
              <w:rPr>
                <w:noProof/>
                <w:webHidden/>
              </w:rPr>
              <w:fldChar w:fldCharType="begin"/>
            </w:r>
            <w:r w:rsidR="00D11482">
              <w:rPr>
                <w:noProof/>
                <w:webHidden/>
              </w:rPr>
              <w:instrText xml:space="preserve"> PAGEREF _Toc197498974 \h </w:instrText>
            </w:r>
            <w:r w:rsidR="00D11482">
              <w:rPr>
                <w:noProof/>
                <w:webHidden/>
              </w:rPr>
            </w:r>
            <w:r w:rsidR="00D11482">
              <w:rPr>
                <w:noProof/>
                <w:webHidden/>
              </w:rPr>
              <w:fldChar w:fldCharType="separate"/>
            </w:r>
            <w:r w:rsidR="00A41198">
              <w:rPr>
                <w:noProof/>
                <w:webHidden/>
              </w:rPr>
              <w:t>4</w:t>
            </w:r>
            <w:r w:rsidR="00D11482">
              <w:rPr>
                <w:noProof/>
                <w:webHidden/>
              </w:rPr>
              <w:fldChar w:fldCharType="end"/>
            </w:r>
          </w:hyperlink>
        </w:p>
        <w:p w14:paraId="51B07F5A" w14:textId="77211DDC" w:rsidR="00D11482" w:rsidRDefault="00D11482">
          <w:pPr>
            <w:pStyle w:val="Spistreci1"/>
            <w:tabs>
              <w:tab w:val="left" w:pos="48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75" w:history="1">
            <w:r w:rsidRPr="00C020F1">
              <w:rPr>
                <w:rStyle w:val="Hipercze"/>
                <w:noProof/>
              </w:rPr>
              <w:t>1.</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WYKONANIE ROBÓT</w:t>
            </w:r>
            <w:r>
              <w:rPr>
                <w:noProof/>
                <w:webHidden/>
              </w:rPr>
              <w:tab/>
            </w:r>
            <w:r>
              <w:rPr>
                <w:noProof/>
                <w:webHidden/>
              </w:rPr>
              <w:fldChar w:fldCharType="begin"/>
            </w:r>
            <w:r>
              <w:rPr>
                <w:noProof/>
                <w:webHidden/>
              </w:rPr>
              <w:instrText xml:space="preserve"> PAGEREF _Toc197498975 \h </w:instrText>
            </w:r>
            <w:r>
              <w:rPr>
                <w:noProof/>
                <w:webHidden/>
              </w:rPr>
            </w:r>
            <w:r>
              <w:rPr>
                <w:noProof/>
                <w:webHidden/>
              </w:rPr>
              <w:fldChar w:fldCharType="separate"/>
            </w:r>
            <w:r w:rsidR="00A41198">
              <w:rPr>
                <w:noProof/>
                <w:webHidden/>
              </w:rPr>
              <w:t>9</w:t>
            </w:r>
            <w:r>
              <w:rPr>
                <w:noProof/>
                <w:webHidden/>
              </w:rPr>
              <w:fldChar w:fldCharType="end"/>
            </w:r>
          </w:hyperlink>
        </w:p>
        <w:p w14:paraId="7B1280A6" w14:textId="6917DBBC" w:rsidR="00D11482" w:rsidRDefault="00D11482">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76" w:history="1">
            <w:r w:rsidRPr="00C020F1">
              <w:rPr>
                <w:rStyle w:val="Hipercze"/>
                <w:noProof/>
              </w:rPr>
              <w:t>1.1</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Warunki przystąpienia do robót</w:t>
            </w:r>
            <w:r>
              <w:rPr>
                <w:noProof/>
                <w:webHidden/>
              </w:rPr>
              <w:tab/>
            </w:r>
            <w:r>
              <w:rPr>
                <w:noProof/>
                <w:webHidden/>
              </w:rPr>
              <w:fldChar w:fldCharType="begin"/>
            </w:r>
            <w:r>
              <w:rPr>
                <w:noProof/>
                <w:webHidden/>
              </w:rPr>
              <w:instrText xml:space="preserve"> PAGEREF _Toc197498976 \h </w:instrText>
            </w:r>
            <w:r>
              <w:rPr>
                <w:noProof/>
                <w:webHidden/>
              </w:rPr>
            </w:r>
            <w:r>
              <w:rPr>
                <w:noProof/>
                <w:webHidden/>
              </w:rPr>
              <w:fldChar w:fldCharType="separate"/>
            </w:r>
            <w:r w:rsidR="00A41198">
              <w:rPr>
                <w:noProof/>
                <w:webHidden/>
              </w:rPr>
              <w:t>9</w:t>
            </w:r>
            <w:r>
              <w:rPr>
                <w:noProof/>
                <w:webHidden/>
              </w:rPr>
              <w:fldChar w:fldCharType="end"/>
            </w:r>
          </w:hyperlink>
        </w:p>
        <w:p w14:paraId="0FDE6229" w14:textId="1A5D56CE" w:rsidR="00D11482" w:rsidRDefault="00D11482">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77" w:history="1">
            <w:r w:rsidRPr="00C020F1">
              <w:rPr>
                <w:rStyle w:val="Hipercze"/>
                <w:noProof/>
              </w:rPr>
              <w:t>1.2</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Sposób wykonania robót</w:t>
            </w:r>
            <w:r>
              <w:rPr>
                <w:noProof/>
                <w:webHidden/>
              </w:rPr>
              <w:tab/>
            </w:r>
            <w:r>
              <w:rPr>
                <w:noProof/>
                <w:webHidden/>
              </w:rPr>
              <w:fldChar w:fldCharType="begin"/>
            </w:r>
            <w:r>
              <w:rPr>
                <w:noProof/>
                <w:webHidden/>
              </w:rPr>
              <w:instrText xml:space="preserve"> PAGEREF _Toc197498977 \h </w:instrText>
            </w:r>
            <w:r>
              <w:rPr>
                <w:noProof/>
                <w:webHidden/>
              </w:rPr>
            </w:r>
            <w:r>
              <w:rPr>
                <w:noProof/>
                <w:webHidden/>
              </w:rPr>
              <w:fldChar w:fldCharType="separate"/>
            </w:r>
            <w:r w:rsidR="00A41198">
              <w:rPr>
                <w:noProof/>
                <w:webHidden/>
              </w:rPr>
              <w:t>10</w:t>
            </w:r>
            <w:r>
              <w:rPr>
                <w:noProof/>
                <w:webHidden/>
              </w:rPr>
              <w:fldChar w:fldCharType="end"/>
            </w:r>
          </w:hyperlink>
        </w:p>
        <w:p w14:paraId="61686A20" w14:textId="393F6923" w:rsidR="00D11482" w:rsidRDefault="00D11482">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78" w:history="1">
            <w:r w:rsidRPr="00C020F1">
              <w:rPr>
                <w:rStyle w:val="Hipercze"/>
                <w:noProof/>
              </w:rPr>
              <w:t>1.3</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Wymagania ogólne</w:t>
            </w:r>
            <w:r>
              <w:rPr>
                <w:noProof/>
                <w:webHidden/>
              </w:rPr>
              <w:tab/>
            </w:r>
            <w:r>
              <w:rPr>
                <w:noProof/>
                <w:webHidden/>
              </w:rPr>
              <w:fldChar w:fldCharType="begin"/>
            </w:r>
            <w:r>
              <w:rPr>
                <w:noProof/>
                <w:webHidden/>
              </w:rPr>
              <w:instrText xml:space="preserve"> PAGEREF _Toc197498978 \h </w:instrText>
            </w:r>
            <w:r>
              <w:rPr>
                <w:noProof/>
                <w:webHidden/>
              </w:rPr>
            </w:r>
            <w:r>
              <w:rPr>
                <w:noProof/>
                <w:webHidden/>
              </w:rPr>
              <w:fldChar w:fldCharType="separate"/>
            </w:r>
            <w:r w:rsidR="00A41198">
              <w:rPr>
                <w:noProof/>
                <w:webHidden/>
              </w:rPr>
              <w:t>10</w:t>
            </w:r>
            <w:r>
              <w:rPr>
                <w:noProof/>
                <w:webHidden/>
              </w:rPr>
              <w:fldChar w:fldCharType="end"/>
            </w:r>
          </w:hyperlink>
        </w:p>
        <w:p w14:paraId="7DBC4668" w14:textId="3ADB1F06" w:rsidR="00D11482" w:rsidRDefault="00D11482">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79" w:history="1">
            <w:r w:rsidRPr="00C020F1">
              <w:rPr>
                <w:rStyle w:val="Hipercze"/>
                <w:noProof/>
              </w:rPr>
              <w:t>1.4</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Wymagania szczegółowe</w:t>
            </w:r>
            <w:r>
              <w:rPr>
                <w:noProof/>
                <w:webHidden/>
              </w:rPr>
              <w:tab/>
            </w:r>
            <w:r>
              <w:rPr>
                <w:noProof/>
                <w:webHidden/>
              </w:rPr>
              <w:fldChar w:fldCharType="begin"/>
            </w:r>
            <w:r>
              <w:rPr>
                <w:noProof/>
                <w:webHidden/>
              </w:rPr>
              <w:instrText xml:space="preserve"> PAGEREF _Toc197498979 \h </w:instrText>
            </w:r>
            <w:r>
              <w:rPr>
                <w:noProof/>
                <w:webHidden/>
              </w:rPr>
            </w:r>
            <w:r>
              <w:rPr>
                <w:noProof/>
                <w:webHidden/>
              </w:rPr>
              <w:fldChar w:fldCharType="separate"/>
            </w:r>
            <w:r w:rsidR="00A41198">
              <w:rPr>
                <w:noProof/>
                <w:webHidden/>
              </w:rPr>
              <w:t>10</w:t>
            </w:r>
            <w:r>
              <w:rPr>
                <w:noProof/>
                <w:webHidden/>
              </w:rPr>
              <w:fldChar w:fldCharType="end"/>
            </w:r>
          </w:hyperlink>
        </w:p>
        <w:p w14:paraId="3AE5FC7E" w14:textId="18383472" w:rsidR="00D11482" w:rsidRDefault="00D11482">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80" w:history="1">
            <w:r w:rsidRPr="00C020F1">
              <w:rPr>
                <w:rStyle w:val="Hipercze"/>
                <w:noProof/>
              </w:rPr>
              <w:t>1.4.1</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Trasowanie</w:t>
            </w:r>
            <w:r>
              <w:rPr>
                <w:noProof/>
                <w:webHidden/>
              </w:rPr>
              <w:tab/>
            </w:r>
            <w:r>
              <w:rPr>
                <w:noProof/>
                <w:webHidden/>
              </w:rPr>
              <w:fldChar w:fldCharType="begin"/>
            </w:r>
            <w:r>
              <w:rPr>
                <w:noProof/>
                <w:webHidden/>
              </w:rPr>
              <w:instrText xml:space="preserve"> PAGEREF _Toc197498980 \h </w:instrText>
            </w:r>
            <w:r>
              <w:rPr>
                <w:noProof/>
                <w:webHidden/>
              </w:rPr>
            </w:r>
            <w:r>
              <w:rPr>
                <w:noProof/>
                <w:webHidden/>
              </w:rPr>
              <w:fldChar w:fldCharType="separate"/>
            </w:r>
            <w:r w:rsidR="00A41198">
              <w:rPr>
                <w:noProof/>
                <w:webHidden/>
              </w:rPr>
              <w:t>10</w:t>
            </w:r>
            <w:r>
              <w:rPr>
                <w:noProof/>
                <w:webHidden/>
              </w:rPr>
              <w:fldChar w:fldCharType="end"/>
            </w:r>
          </w:hyperlink>
        </w:p>
        <w:p w14:paraId="2414393A" w14:textId="3126D921" w:rsidR="00D11482" w:rsidRDefault="00D11482">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81" w:history="1">
            <w:r w:rsidRPr="00C020F1">
              <w:rPr>
                <w:rStyle w:val="Hipercze"/>
                <w:noProof/>
              </w:rPr>
              <w:t>1.4.2</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Instalacje w korytkach</w:t>
            </w:r>
            <w:r>
              <w:rPr>
                <w:noProof/>
                <w:webHidden/>
              </w:rPr>
              <w:tab/>
            </w:r>
            <w:r>
              <w:rPr>
                <w:noProof/>
                <w:webHidden/>
              </w:rPr>
              <w:fldChar w:fldCharType="begin"/>
            </w:r>
            <w:r>
              <w:rPr>
                <w:noProof/>
                <w:webHidden/>
              </w:rPr>
              <w:instrText xml:space="preserve"> PAGEREF _Toc197498981 \h </w:instrText>
            </w:r>
            <w:r>
              <w:rPr>
                <w:noProof/>
                <w:webHidden/>
              </w:rPr>
            </w:r>
            <w:r>
              <w:rPr>
                <w:noProof/>
                <w:webHidden/>
              </w:rPr>
              <w:fldChar w:fldCharType="separate"/>
            </w:r>
            <w:r w:rsidR="00A41198">
              <w:rPr>
                <w:noProof/>
                <w:webHidden/>
              </w:rPr>
              <w:t>11</w:t>
            </w:r>
            <w:r>
              <w:rPr>
                <w:noProof/>
                <w:webHidden/>
              </w:rPr>
              <w:fldChar w:fldCharType="end"/>
            </w:r>
          </w:hyperlink>
        </w:p>
        <w:p w14:paraId="36E43C8A" w14:textId="4271EB91" w:rsidR="00D11482" w:rsidRDefault="00D11482">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82" w:history="1">
            <w:r w:rsidRPr="00C020F1">
              <w:rPr>
                <w:rStyle w:val="Hipercze"/>
                <w:noProof/>
              </w:rPr>
              <w:t>1.4.3</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Montaż konstrukcji wsporczych i uchwytów</w:t>
            </w:r>
            <w:r>
              <w:rPr>
                <w:noProof/>
                <w:webHidden/>
              </w:rPr>
              <w:tab/>
            </w:r>
            <w:r>
              <w:rPr>
                <w:noProof/>
                <w:webHidden/>
              </w:rPr>
              <w:fldChar w:fldCharType="begin"/>
            </w:r>
            <w:r>
              <w:rPr>
                <w:noProof/>
                <w:webHidden/>
              </w:rPr>
              <w:instrText xml:space="preserve"> PAGEREF _Toc197498982 \h </w:instrText>
            </w:r>
            <w:r>
              <w:rPr>
                <w:noProof/>
                <w:webHidden/>
              </w:rPr>
            </w:r>
            <w:r>
              <w:rPr>
                <w:noProof/>
                <w:webHidden/>
              </w:rPr>
              <w:fldChar w:fldCharType="separate"/>
            </w:r>
            <w:r w:rsidR="00A41198">
              <w:rPr>
                <w:noProof/>
                <w:webHidden/>
              </w:rPr>
              <w:t>11</w:t>
            </w:r>
            <w:r>
              <w:rPr>
                <w:noProof/>
                <w:webHidden/>
              </w:rPr>
              <w:fldChar w:fldCharType="end"/>
            </w:r>
          </w:hyperlink>
        </w:p>
        <w:p w14:paraId="6CF34522" w14:textId="3228F12E" w:rsidR="00D11482" w:rsidRDefault="00D11482">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83" w:history="1">
            <w:r w:rsidRPr="00C020F1">
              <w:rPr>
                <w:rStyle w:val="Hipercze"/>
                <w:noProof/>
              </w:rPr>
              <w:t>1.4.4</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Przejścia przez ściany i stropy</w:t>
            </w:r>
            <w:r>
              <w:rPr>
                <w:noProof/>
                <w:webHidden/>
              </w:rPr>
              <w:tab/>
            </w:r>
            <w:r>
              <w:rPr>
                <w:noProof/>
                <w:webHidden/>
              </w:rPr>
              <w:fldChar w:fldCharType="begin"/>
            </w:r>
            <w:r>
              <w:rPr>
                <w:noProof/>
                <w:webHidden/>
              </w:rPr>
              <w:instrText xml:space="preserve"> PAGEREF _Toc197498983 \h </w:instrText>
            </w:r>
            <w:r>
              <w:rPr>
                <w:noProof/>
                <w:webHidden/>
              </w:rPr>
            </w:r>
            <w:r>
              <w:rPr>
                <w:noProof/>
                <w:webHidden/>
              </w:rPr>
              <w:fldChar w:fldCharType="separate"/>
            </w:r>
            <w:r w:rsidR="00A41198">
              <w:rPr>
                <w:noProof/>
                <w:webHidden/>
              </w:rPr>
              <w:t>12</w:t>
            </w:r>
            <w:r>
              <w:rPr>
                <w:noProof/>
                <w:webHidden/>
              </w:rPr>
              <w:fldChar w:fldCharType="end"/>
            </w:r>
          </w:hyperlink>
        </w:p>
        <w:p w14:paraId="4BB022BC" w14:textId="49130339" w:rsidR="00D11482" w:rsidRDefault="00D11482">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84" w:history="1">
            <w:r w:rsidRPr="00C020F1">
              <w:rPr>
                <w:rStyle w:val="Hipercze"/>
                <w:noProof/>
              </w:rPr>
              <w:t>1.4.5</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Kucie bruzd</w:t>
            </w:r>
            <w:r>
              <w:rPr>
                <w:noProof/>
                <w:webHidden/>
              </w:rPr>
              <w:tab/>
            </w:r>
            <w:r>
              <w:rPr>
                <w:noProof/>
                <w:webHidden/>
              </w:rPr>
              <w:fldChar w:fldCharType="begin"/>
            </w:r>
            <w:r>
              <w:rPr>
                <w:noProof/>
                <w:webHidden/>
              </w:rPr>
              <w:instrText xml:space="preserve"> PAGEREF _Toc197498984 \h </w:instrText>
            </w:r>
            <w:r>
              <w:rPr>
                <w:noProof/>
                <w:webHidden/>
              </w:rPr>
            </w:r>
            <w:r>
              <w:rPr>
                <w:noProof/>
                <w:webHidden/>
              </w:rPr>
              <w:fldChar w:fldCharType="separate"/>
            </w:r>
            <w:r w:rsidR="00A41198">
              <w:rPr>
                <w:noProof/>
                <w:webHidden/>
              </w:rPr>
              <w:t>12</w:t>
            </w:r>
            <w:r>
              <w:rPr>
                <w:noProof/>
                <w:webHidden/>
              </w:rPr>
              <w:fldChar w:fldCharType="end"/>
            </w:r>
          </w:hyperlink>
        </w:p>
        <w:p w14:paraId="3F316A07" w14:textId="4716E22F" w:rsidR="00D11482" w:rsidRDefault="00D11482">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85" w:history="1">
            <w:r w:rsidRPr="00C020F1">
              <w:rPr>
                <w:rStyle w:val="Hipercze"/>
                <w:noProof/>
              </w:rPr>
              <w:t>1.4.6</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Układanie rur i osadzanie puszek</w:t>
            </w:r>
            <w:r>
              <w:rPr>
                <w:noProof/>
                <w:webHidden/>
              </w:rPr>
              <w:tab/>
            </w:r>
            <w:r>
              <w:rPr>
                <w:noProof/>
                <w:webHidden/>
              </w:rPr>
              <w:fldChar w:fldCharType="begin"/>
            </w:r>
            <w:r>
              <w:rPr>
                <w:noProof/>
                <w:webHidden/>
              </w:rPr>
              <w:instrText xml:space="preserve"> PAGEREF _Toc197498985 \h </w:instrText>
            </w:r>
            <w:r>
              <w:rPr>
                <w:noProof/>
                <w:webHidden/>
              </w:rPr>
            </w:r>
            <w:r>
              <w:rPr>
                <w:noProof/>
                <w:webHidden/>
              </w:rPr>
              <w:fldChar w:fldCharType="separate"/>
            </w:r>
            <w:r w:rsidR="00A41198">
              <w:rPr>
                <w:noProof/>
                <w:webHidden/>
              </w:rPr>
              <w:t>12</w:t>
            </w:r>
            <w:r>
              <w:rPr>
                <w:noProof/>
                <w:webHidden/>
              </w:rPr>
              <w:fldChar w:fldCharType="end"/>
            </w:r>
          </w:hyperlink>
        </w:p>
        <w:p w14:paraId="65BD5F50" w14:textId="38B72CD2" w:rsidR="00D11482" w:rsidRDefault="00D11482">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86" w:history="1">
            <w:r w:rsidRPr="00C020F1">
              <w:rPr>
                <w:rStyle w:val="Hipercze"/>
                <w:noProof/>
              </w:rPr>
              <w:t>1.4.7</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Wciąganie przewodów do rur</w:t>
            </w:r>
            <w:r>
              <w:rPr>
                <w:noProof/>
                <w:webHidden/>
              </w:rPr>
              <w:tab/>
            </w:r>
            <w:r>
              <w:rPr>
                <w:noProof/>
                <w:webHidden/>
              </w:rPr>
              <w:fldChar w:fldCharType="begin"/>
            </w:r>
            <w:r>
              <w:rPr>
                <w:noProof/>
                <w:webHidden/>
              </w:rPr>
              <w:instrText xml:space="preserve"> PAGEREF _Toc197498986 \h </w:instrText>
            </w:r>
            <w:r>
              <w:rPr>
                <w:noProof/>
                <w:webHidden/>
              </w:rPr>
            </w:r>
            <w:r>
              <w:rPr>
                <w:noProof/>
                <w:webHidden/>
              </w:rPr>
              <w:fldChar w:fldCharType="separate"/>
            </w:r>
            <w:r w:rsidR="00A41198">
              <w:rPr>
                <w:noProof/>
                <w:webHidden/>
              </w:rPr>
              <w:t>12</w:t>
            </w:r>
            <w:r>
              <w:rPr>
                <w:noProof/>
                <w:webHidden/>
              </w:rPr>
              <w:fldChar w:fldCharType="end"/>
            </w:r>
          </w:hyperlink>
        </w:p>
        <w:p w14:paraId="2CFE78EC" w14:textId="2257FFAF" w:rsidR="00D11482" w:rsidRDefault="00D11482">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87" w:history="1">
            <w:r w:rsidRPr="00C020F1">
              <w:rPr>
                <w:rStyle w:val="Hipercze"/>
                <w:noProof/>
              </w:rPr>
              <w:t>1.4.8</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Instalacje w tynku i pod tynkiem</w:t>
            </w:r>
            <w:r>
              <w:rPr>
                <w:noProof/>
                <w:webHidden/>
              </w:rPr>
              <w:tab/>
            </w:r>
            <w:r>
              <w:rPr>
                <w:noProof/>
                <w:webHidden/>
              </w:rPr>
              <w:fldChar w:fldCharType="begin"/>
            </w:r>
            <w:r>
              <w:rPr>
                <w:noProof/>
                <w:webHidden/>
              </w:rPr>
              <w:instrText xml:space="preserve"> PAGEREF _Toc197498987 \h </w:instrText>
            </w:r>
            <w:r>
              <w:rPr>
                <w:noProof/>
                <w:webHidden/>
              </w:rPr>
            </w:r>
            <w:r>
              <w:rPr>
                <w:noProof/>
                <w:webHidden/>
              </w:rPr>
              <w:fldChar w:fldCharType="separate"/>
            </w:r>
            <w:r w:rsidR="00A41198">
              <w:rPr>
                <w:noProof/>
                <w:webHidden/>
              </w:rPr>
              <w:t>13</w:t>
            </w:r>
            <w:r>
              <w:rPr>
                <w:noProof/>
                <w:webHidden/>
              </w:rPr>
              <w:fldChar w:fldCharType="end"/>
            </w:r>
          </w:hyperlink>
        </w:p>
        <w:p w14:paraId="3971CF0D" w14:textId="72026EA1" w:rsidR="00D11482" w:rsidRDefault="00D11482">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88" w:history="1">
            <w:r w:rsidRPr="00C020F1">
              <w:rPr>
                <w:rStyle w:val="Hipercze"/>
                <w:noProof/>
              </w:rPr>
              <w:t>1.4.9</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Łączenie przewodów oraz przyłączanie do aparatów i urządzeń</w:t>
            </w:r>
            <w:r>
              <w:rPr>
                <w:noProof/>
                <w:webHidden/>
              </w:rPr>
              <w:tab/>
            </w:r>
            <w:r>
              <w:rPr>
                <w:noProof/>
                <w:webHidden/>
              </w:rPr>
              <w:fldChar w:fldCharType="begin"/>
            </w:r>
            <w:r>
              <w:rPr>
                <w:noProof/>
                <w:webHidden/>
              </w:rPr>
              <w:instrText xml:space="preserve"> PAGEREF _Toc197498988 \h </w:instrText>
            </w:r>
            <w:r>
              <w:rPr>
                <w:noProof/>
                <w:webHidden/>
              </w:rPr>
            </w:r>
            <w:r>
              <w:rPr>
                <w:noProof/>
                <w:webHidden/>
              </w:rPr>
              <w:fldChar w:fldCharType="separate"/>
            </w:r>
            <w:r w:rsidR="00A41198">
              <w:rPr>
                <w:noProof/>
                <w:webHidden/>
              </w:rPr>
              <w:t>13</w:t>
            </w:r>
            <w:r>
              <w:rPr>
                <w:noProof/>
                <w:webHidden/>
              </w:rPr>
              <w:fldChar w:fldCharType="end"/>
            </w:r>
          </w:hyperlink>
        </w:p>
        <w:p w14:paraId="5E20ECFA" w14:textId="5954AF23" w:rsidR="00D11482" w:rsidRDefault="00D11482">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89" w:history="1">
            <w:r w:rsidRPr="00C020F1">
              <w:rPr>
                <w:rStyle w:val="Hipercze"/>
                <w:noProof/>
              </w:rPr>
              <w:t>1.4.10</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Podejścia do odbiorników</w:t>
            </w:r>
            <w:r>
              <w:rPr>
                <w:noProof/>
                <w:webHidden/>
              </w:rPr>
              <w:tab/>
            </w:r>
            <w:r>
              <w:rPr>
                <w:noProof/>
                <w:webHidden/>
              </w:rPr>
              <w:fldChar w:fldCharType="begin"/>
            </w:r>
            <w:r>
              <w:rPr>
                <w:noProof/>
                <w:webHidden/>
              </w:rPr>
              <w:instrText xml:space="preserve"> PAGEREF _Toc197498989 \h </w:instrText>
            </w:r>
            <w:r>
              <w:rPr>
                <w:noProof/>
                <w:webHidden/>
              </w:rPr>
            </w:r>
            <w:r>
              <w:rPr>
                <w:noProof/>
                <w:webHidden/>
              </w:rPr>
              <w:fldChar w:fldCharType="separate"/>
            </w:r>
            <w:r w:rsidR="00A41198">
              <w:rPr>
                <w:noProof/>
                <w:webHidden/>
              </w:rPr>
              <w:t>13</w:t>
            </w:r>
            <w:r>
              <w:rPr>
                <w:noProof/>
                <w:webHidden/>
              </w:rPr>
              <w:fldChar w:fldCharType="end"/>
            </w:r>
          </w:hyperlink>
        </w:p>
        <w:p w14:paraId="3030290F" w14:textId="5A03979C" w:rsidR="00D11482" w:rsidRDefault="00D11482">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90" w:history="1">
            <w:r w:rsidRPr="00C020F1">
              <w:rPr>
                <w:rStyle w:val="Hipercze"/>
                <w:noProof/>
              </w:rPr>
              <w:t>1.4.11</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Instalacje oświetlenia ewakuacyjnego, kierunkowego i bezpieczeństwa</w:t>
            </w:r>
            <w:r>
              <w:rPr>
                <w:noProof/>
                <w:webHidden/>
              </w:rPr>
              <w:tab/>
            </w:r>
            <w:r>
              <w:rPr>
                <w:noProof/>
                <w:webHidden/>
              </w:rPr>
              <w:fldChar w:fldCharType="begin"/>
            </w:r>
            <w:r>
              <w:rPr>
                <w:noProof/>
                <w:webHidden/>
              </w:rPr>
              <w:instrText xml:space="preserve"> PAGEREF _Toc197498990 \h </w:instrText>
            </w:r>
            <w:r>
              <w:rPr>
                <w:noProof/>
                <w:webHidden/>
              </w:rPr>
            </w:r>
            <w:r>
              <w:rPr>
                <w:noProof/>
                <w:webHidden/>
              </w:rPr>
              <w:fldChar w:fldCharType="separate"/>
            </w:r>
            <w:r w:rsidR="00A41198">
              <w:rPr>
                <w:noProof/>
                <w:webHidden/>
              </w:rPr>
              <w:t>13</w:t>
            </w:r>
            <w:r>
              <w:rPr>
                <w:noProof/>
                <w:webHidden/>
              </w:rPr>
              <w:fldChar w:fldCharType="end"/>
            </w:r>
          </w:hyperlink>
        </w:p>
        <w:p w14:paraId="42A3F00D" w14:textId="56CA1663" w:rsidR="00D11482" w:rsidRDefault="00D11482">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91" w:history="1">
            <w:r w:rsidRPr="00C020F1">
              <w:rPr>
                <w:rStyle w:val="Hipercze"/>
                <w:noProof/>
              </w:rPr>
              <w:t>1.4.12</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Instalacja gniazd wtyczkowych 230V w układzie sieciowym TN-S</w:t>
            </w:r>
            <w:r>
              <w:rPr>
                <w:noProof/>
                <w:webHidden/>
              </w:rPr>
              <w:tab/>
            </w:r>
            <w:r>
              <w:rPr>
                <w:noProof/>
                <w:webHidden/>
              </w:rPr>
              <w:fldChar w:fldCharType="begin"/>
            </w:r>
            <w:r>
              <w:rPr>
                <w:noProof/>
                <w:webHidden/>
              </w:rPr>
              <w:instrText xml:space="preserve"> PAGEREF _Toc197498991 \h </w:instrText>
            </w:r>
            <w:r>
              <w:rPr>
                <w:noProof/>
                <w:webHidden/>
              </w:rPr>
            </w:r>
            <w:r>
              <w:rPr>
                <w:noProof/>
                <w:webHidden/>
              </w:rPr>
              <w:fldChar w:fldCharType="separate"/>
            </w:r>
            <w:r w:rsidR="00A41198">
              <w:rPr>
                <w:noProof/>
                <w:webHidden/>
              </w:rPr>
              <w:t>14</w:t>
            </w:r>
            <w:r>
              <w:rPr>
                <w:noProof/>
                <w:webHidden/>
              </w:rPr>
              <w:fldChar w:fldCharType="end"/>
            </w:r>
          </w:hyperlink>
        </w:p>
        <w:p w14:paraId="263D0721" w14:textId="521D5DFF" w:rsidR="00D11482" w:rsidRDefault="00D11482">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92" w:history="1">
            <w:r w:rsidRPr="00C020F1">
              <w:rPr>
                <w:rStyle w:val="Hipercze"/>
                <w:noProof/>
              </w:rPr>
              <w:t>1.4.13</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Przeciwpożarowe wyłączniki prądu</w:t>
            </w:r>
            <w:r>
              <w:rPr>
                <w:noProof/>
                <w:webHidden/>
              </w:rPr>
              <w:tab/>
            </w:r>
            <w:r>
              <w:rPr>
                <w:noProof/>
                <w:webHidden/>
              </w:rPr>
              <w:fldChar w:fldCharType="begin"/>
            </w:r>
            <w:r>
              <w:rPr>
                <w:noProof/>
                <w:webHidden/>
              </w:rPr>
              <w:instrText xml:space="preserve"> PAGEREF _Toc197498992 \h </w:instrText>
            </w:r>
            <w:r>
              <w:rPr>
                <w:noProof/>
                <w:webHidden/>
              </w:rPr>
            </w:r>
            <w:r>
              <w:rPr>
                <w:noProof/>
                <w:webHidden/>
              </w:rPr>
              <w:fldChar w:fldCharType="separate"/>
            </w:r>
            <w:r w:rsidR="00A41198">
              <w:rPr>
                <w:noProof/>
                <w:webHidden/>
              </w:rPr>
              <w:t>14</w:t>
            </w:r>
            <w:r>
              <w:rPr>
                <w:noProof/>
                <w:webHidden/>
              </w:rPr>
              <w:fldChar w:fldCharType="end"/>
            </w:r>
          </w:hyperlink>
        </w:p>
        <w:p w14:paraId="0E473FC1" w14:textId="1D3872AC" w:rsidR="00D11482" w:rsidRDefault="00D11482">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93" w:history="1">
            <w:r w:rsidRPr="00C020F1">
              <w:rPr>
                <w:rStyle w:val="Hipercze"/>
                <w:noProof/>
              </w:rPr>
              <w:t>1.4.14</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Instalacja ochrony od porażeń</w:t>
            </w:r>
            <w:r>
              <w:rPr>
                <w:noProof/>
                <w:webHidden/>
              </w:rPr>
              <w:tab/>
            </w:r>
            <w:r>
              <w:rPr>
                <w:noProof/>
                <w:webHidden/>
              </w:rPr>
              <w:fldChar w:fldCharType="begin"/>
            </w:r>
            <w:r>
              <w:rPr>
                <w:noProof/>
                <w:webHidden/>
              </w:rPr>
              <w:instrText xml:space="preserve"> PAGEREF _Toc197498993 \h </w:instrText>
            </w:r>
            <w:r>
              <w:rPr>
                <w:noProof/>
                <w:webHidden/>
              </w:rPr>
            </w:r>
            <w:r>
              <w:rPr>
                <w:noProof/>
                <w:webHidden/>
              </w:rPr>
              <w:fldChar w:fldCharType="separate"/>
            </w:r>
            <w:r w:rsidR="00A41198">
              <w:rPr>
                <w:noProof/>
                <w:webHidden/>
              </w:rPr>
              <w:t>14</w:t>
            </w:r>
            <w:r>
              <w:rPr>
                <w:noProof/>
                <w:webHidden/>
              </w:rPr>
              <w:fldChar w:fldCharType="end"/>
            </w:r>
          </w:hyperlink>
        </w:p>
        <w:p w14:paraId="5E657C85" w14:textId="5C466763" w:rsidR="00D11482" w:rsidRDefault="00D11482">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94" w:history="1">
            <w:r w:rsidRPr="00C020F1">
              <w:rPr>
                <w:rStyle w:val="Hipercze"/>
                <w:noProof/>
              </w:rPr>
              <w:t>1.4.15</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Instalacja połączeń wyrównawczych</w:t>
            </w:r>
            <w:r>
              <w:rPr>
                <w:noProof/>
                <w:webHidden/>
              </w:rPr>
              <w:tab/>
            </w:r>
            <w:r>
              <w:rPr>
                <w:noProof/>
                <w:webHidden/>
              </w:rPr>
              <w:fldChar w:fldCharType="begin"/>
            </w:r>
            <w:r>
              <w:rPr>
                <w:noProof/>
                <w:webHidden/>
              </w:rPr>
              <w:instrText xml:space="preserve"> PAGEREF _Toc197498994 \h </w:instrText>
            </w:r>
            <w:r>
              <w:rPr>
                <w:noProof/>
                <w:webHidden/>
              </w:rPr>
            </w:r>
            <w:r>
              <w:rPr>
                <w:noProof/>
                <w:webHidden/>
              </w:rPr>
              <w:fldChar w:fldCharType="separate"/>
            </w:r>
            <w:r w:rsidR="00A41198">
              <w:rPr>
                <w:noProof/>
                <w:webHidden/>
              </w:rPr>
              <w:t>14</w:t>
            </w:r>
            <w:r>
              <w:rPr>
                <w:noProof/>
                <w:webHidden/>
              </w:rPr>
              <w:fldChar w:fldCharType="end"/>
            </w:r>
          </w:hyperlink>
        </w:p>
        <w:p w14:paraId="7666D700" w14:textId="59911F76" w:rsidR="00D11482" w:rsidRDefault="00D11482">
          <w:pPr>
            <w:pStyle w:val="Spistreci1"/>
            <w:tabs>
              <w:tab w:val="left" w:pos="48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95" w:history="1">
            <w:r w:rsidRPr="00C020F1">
              <w:rPr>
                <w:rStyle w:val="Hipercze"/>
                <w:noProof/>
              </w:rPr>
              <w:t>2.</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MONTAŻ ROZDZIELNIC ELEKTRYCZNYCH</w:t>
            </w:r>
            <w:r>
              <w:rPr>
                <w:noProof/>
                <w:webHidden/>
              </w:rPr>
              <w:tab/>
            </w:r>
            <w:r>
              <w:rPr>
                <w:noProof/>
                <w:webHidden/>
              </w:rPr>
              <w:fldChar w:fldCharType="begin"/>
            </w:r>
            <w:r>
              <w:rPr>
                <w:noProof/>
                <w:webHidden/>
              </w:rPr>
              <w:instrText xml:space="preserve"> PAGEREF _Toc197498995 \h </w:instrText>
            </w:r>
            <w:r>
              <w:rPr>
                <w:noProof/>
                <w:webHidden/>
              </w:rPr>
            </w:r>
            <w:r>
              <w:rPr>
                <w:noProof/>
                <w:webHidden/>
              </w:rPr>
              <w:fldChar w:fldCharType="separate"/>
            </w:r>
            <w:r w:rsidR="00A41198">
              <w:rPr>
                <w:noProof/>
                <w:webHidden/>
              </w:rPr>
              <w:t>15</w:t>
            </w:r>
            <w:r>
              <w:rPr>
                <w:noProof/>
                <w:webHidden/>
              </w:rPr>
              <w:fldChar w:fldCharType="end"/>
            </w:r>
          </w:hyperlink>
        </w:p>
        <w:p w14:paraId="62530F49" w14:textId="148E9894" w:rsidR="00D11482" w:rsidRDefault="00D11482">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96" w:history="1">
            <w:r w:rsidRPr="00C020F1">
              <w:rPr>
                <w:rStyle w:val="Hipercze"/>
                <w:noProof/>
              </w:rPr>
              <w:t>2.1</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Sposób wykonania robót</w:t>
            </w:r>
            <w:r>
              <w:rPr>
                <w:noProof/>
                <w:webHidden/>
              </w:rPr>
              <w:tab/>
            </w:r>
            <w:r>
              <w:rPr>
                <w:noProof/>
                <w:webHidden/>
              </w:rPr>
              <w:fldChar w:fldCharType="begin"/>
            </w:r>
            <w:r>
              <w:rPr>
                <w:noProof/>
                <w:webHidden/>
              </w:rPr>
              <w:instrText xml:space="preserve"> PAGEREF _Toc197498996 \h </w:instrText>
            </w:r>
            <w:r>
              <w:rPr>
                <w:noProof/>
                <w:webHidden/>
              </w:rPr>
            </w:r>
            <w:r>
              <w:rPr>
                <w:noProof/>
                <w:webHidden/>
              </w:rPr>
              <w:fldChar w:fldCharType="separate"/>
            </w:r>
            <w:r w:rsidR="00A41198">
              <w:rPr>
                <w:noProof/>
                <w:webHidden/>
              </w:rPr>
              <w:t>15</w:t>
            </w:r>
            <w:r>
              <w:rPr>
                <w:noProof/>
                <w:webHidden/>
              </w:rPr>
              <w:fldChar w:fldCharType="end"/>
            </w:r>
          </w:hyperlink>
        </w:p>
        <w:p w14:paraId="277E6021" w14:textId="74EDE15C" w:rsidR="00D11482" w:rsidRDefault="00D11482">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97" w:history="1">
            <w:r w:rsidRPr="00C020F1">
              <w:rPr>
                <w:rStyle w:val="Hipercze"/>
                <w:noProof/>
              </w:rPr>
              <w:t>2.1.1</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Wymagania ogólne</w:t>
            </w:r>
            <w:r>
              <w:rPr>
                <w:noProof/>
                <w:webHidden/>
              </w:rPr>
              <w:tab/>
            </w:r>
            <w:r>
              <w:rPr>
                <w:noProof/>
                <w:webHidden/>
              </w:rPr>
              <w:fldChar w:fldCharType="begin"/>
            </w:r>
            <w:r>
              <w:rPr>
                <w:noProof/>
                <w:webHidden/>
              </w:rPr>
              <w:instrText xml:space="preserve"> PAGEREF _Toc197498997 \h </w:instrText>
            </w:r>
            <w:r>
              <w:rPr>
                <w:noProof/>
                <w:webHidden/>
              </w:rPr>
            </w:r>
            <w:r>
              <w:rPr>
                <w:noProof/>
                <w:webHidden/>
              </w:rPr>
              <w:fldChar w:fldCharType="separate"/>
            </w:r>
            <w:r w:rsidR="00A41198">
              <w:rPr>
                <w:noProof/>
                <w:webHidden/>
              </w:rPr>
              <w:t>15</w:t>
            </w:r>
            <w:r>
              <w:rPr>
                <w:noProof/>
                <w:webHidden/>
              </w:rPr>
              <w:fldChar w:fldCharType="end"/>
            </w:r>
          </w:hyperlink>
        </w:p>
        <w:p w14:paraId="363A8816" w14:textId="373D0077" w:rsidR="00D11482" w:rsidRDefault="00D11482">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98" w:history="1">
            <w:r w:rsidRPr="00C020F1">
              <w:rPr>
                <w:rStyle w:val="Hipercze"/>
                <w:noProof/>
              </w:rPr>
              <w:t>2.1.2</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Wymagania szczegółowe</w:t>
            </w:r>
            <w:r>
              <w:rPr>
                <w:noProof/>
                <w:webHidden/>
              </w:rPr>
              <w:tab/>
            </w:r>
            <w:r>
              <w:rPr>
                <w:noProof/>
                <w:webHidden/>
              </w:rPr>
              <w:fldChar w:fldCharType="begin"/>
            </w:r>
            <w:r>
              <w:rPr>
                <w:noProof/>
                <w:webHidden/>
              </w:rPr>
              <w:instrText xml:space="preserve"> PAGEREF _Toc197498998 \h </w:instrText>
            </w:r>
            <w:r>
              <w:rPr>
                <w:noProof/>
                <w:webHidden/>
              </w:rPr>
            </w:r>
            <w:r>
              <w:rPr>
                <w:noProof/>
                <w:webHidden/>
              </w:rPr>
              <w:fldChar w:fldCharType="separate"/>
            </w:r>
            <w:r w:rsidR="00A41198">
              <w:rPr>
                <w:noProof/>
                <w:webHidden/>
              </w:rPr>
              <w:t>15</w:t>
            </w:r>
            <w:r>
              <w:rPr>
                <w:noProof/>
                <w:webHidden/>
              </w:rPr>
              <w:fldChar w:fldCharType="end"/>
            </w:r>
          </w:hyperlink>
        </w:p>
        <w:p w14:paraId="7E83935F" w14:textId="6BB23018" w:rsidR="00D11482" w:rsidRDefault="00D11482">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8999" w:history="1">
            <w:r w:rsidRPr="00C020F1">
              <w:rPr>
                <w:rStyle w:val="Hipercze"/>
                <w:noProof/>
              </w:rPr>
              <w:t>2.1.3</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Ochrona od porażeń</w:t>
            </w:r>
            <w:r>
              <w:rPr>
                <w:noProof/>
                <w:webHidden/>
              </w:rPr>
              <w:tab/>
            </w:r>
            <w:r>
              <w:rPr>
                <w:noProof/>
                <w:webHidden/>
              </w:rPr>
              <w:fldChar w:fldCharType="begin"/>
            </w:r>
            <w:r>
              <w:rPr>
                <w:noProof/>
                <w:webHidden/>
              </w:rPr>
              <w:instrText xml:space="preserve"> PAGEREF _Toc197498999 \h </w:instrText>
            </w:r>
            <w:r>
              <w:rPr>
                <w:noProof/>
                <w:webHidden/>
              </w:rPr>
            </w:r>
            <w:r>
              <w:rPr>
                <w:noProof/>
                <w:webHidden/>
              </w:rPr>
              <w:fldChar w:fldCharType="separate"/>
            </w:r>
            <w:r w:rsidR="00A41198">
              <w:rPr>
                <w:noProof/>
                <w:webHidden/>
              </w:rPr>
              <w:t>15</w:t>
            </w:r>
            <w:r>
              <w:rPr>
                <w:noProof/>
                <w:webHidden/>
              </w:rPr>
              <w:fldChar w:fldCharType="end"/>
            </w:r>
          </w:hyperlink>
        </w:p>
        <w:p w14:paraId="18B9AC7C" w14:textId="5394F21A" w:rsidR="00D11482" w:rsidRDefault="00D11482">
          <w:pPr>
            <w:pStyle w:val="Spistreci1"/>
            <w:tabs>
              <w:tab w:val="left" w:pos="48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9000" w:history="1">
            <w:r w:rsidRPr="00C020F1">
              <w:rPr>
                <w:rStyle w:val="Hipercze"/>
                <w:noProof/>
              </w:rPr>
              <w:t>3.</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KONTROLA JAKOSCI ROBÓT</w:t>
            </w:r>
            <w:r>
              <w:rPr>
                <w:noProof/>
                <w:webHidden/>
              </w:rPr>
              <w:tab/>
            </w:r>
            <w:r>
              <w:rPr>
                <w:noProof/>
                <w:webHidden/>
              </w:rPr>
              <w:fldChar w:fldCharType="begin"/>
            </w:r>
            <w:r>
              <w:rPr>
                <w:noProof/>
                <w:webHidden/>
              </w:rPr>
              <w:instrText xml:space="preserve"> PAGEREF _Toc197499000 \h </w:instrText>
            </w:r>
            <w:r>
              <w:rPr>
                <w:noProof/>
                <w:webHidden/>
              </w:rPr>
            </w:r>
            <w:r>
              <w:rPr>
                <w:noProof/>
                <w:webHidden/>
              </w:rPr>
              <w:fldChar w:fldCharType="separate"/>
            </w:r>
            <w:r w:rsidR="00A41198">
              <w:rPr>
                <w:noProof/>
                <w:webHidden/>
              </w:rPr>
              <w:t>15</w:t>
            </w:r>
            <w:r>
              <w:rPr>
                <w:noProof/>
                <w:webHidden/>
              </w:rPr>
              <w:fldChar w:fldCharType="end"/>
            </w:r>
          </w:hyperlink>
        </w:p>
        <w:p w14:paraId="261AC606" w14:textId="147EA087" w:rsidR="00D11482" w:rsidRDefault="00D11482">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9001" w:history="1">
            <w:r w:rsidRPr="00C020F1">
              <w:rPr>
                <w:rStyle w:val="Hipercze"/>
                <w:noProof/>
              </w:rPr>
              <w:t>3.1</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Program zapewnienia jakości</w:t>
            </w:r>
            <w:r>
              <w:rPr>
                <w:noProof/>
                <w:webHidden/>
              </w:rPr>
              <w:tab/>
            </w:r>
            <w:r>
              <w:rPr>
                <w:noProof/>
                <w:webHidden/>
              </w:rPr>
              <w:fldChar w:fldCharType="begin"/>
            </w:r>
            <w:r>
              <w:rPr>
                <w:noProof/>
                <w:webHidden/>
              </w:rPr>
              <w:instrText xml:space="preserve"> PAGEREF _Toc197499001 \h </w:instrText>
            </w:r>
            <w:r>
              <w:rPr>
                <w:noProof/>
                <w:webHidden/>
              </w:rPr>
            </w:r>
            <w:r>
              <w:rPr>
                <w:noProof/>
                <w:webHidden/>
              </w:rPr>
              <w:fldChar w:fldCharType="separate"/>
            </w:r>
            <w:r w:rsidR="00A41198">
              <w:rPr>
                <w:noProof/>
                <w:webHidden/>
              </w:rPr>
              <w:t>15</w:t>
            </w:r>
            <w:r>
              <w:rPr>
                <w:noProof/>
                <w:webHidden/>
              </w:rPr>
              <w:fldChar w:fldCharType="end"/>
            </w:r>
          </w:hyperlink>
        </w:p>
        <w:p w14:paraId="6C2B97C3" w14:textId="4C363EA7" w:rsidR="00D11482" w:rsidRDefault="00D11482">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9002" w:history="1">
            <w:r w:rsidRPr="00C020F1">
              <w:rPr>
                <w:rStyle w:val="Hipercze"/>
                <w:noProof/>
              </w:rPr>
              <w:t>3.2</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Program zapewnienia jakości</w:t>
            </w:r>
            <w:r>
              <w:rPr>
                <w:noProof/>
                <w:webHidden/>
              </w:rPr>
              <w:tab/>
            </w:r>
            <w:r>
              <w:rPr>
                <w:noProof/>
                <w:webHidden/>
              </w:rPr>
              <w:fldChar w:fldCharType="begin"/>
            </w:r>
            <w:r>
              <w:rPr>
                <w:noProof/>
                <w:webHidden/>
              </w:rPr>
              <w:instrText xml:space="preserve"> PAGEREF _Toc197499002 \h </w:instrText>
            </w:r>
            <w:r>
              <w:rPr>
                <w:noProof/>
                <w:webHidden/>
              </w:rPr>
            </w:r>
            <w:r>
              <w:rPr>
                <w:noProof/>
                <w:webHidden/>
              </w:rPr>
              <w:fldChar w:fldCharType="separate"/>
            </w:r>
            <w:r w:rsidR="00A41198">
              <w:rPr>
                <w:noProof/>
                <w:webHidden/>
              </w:rPr>
              <w:t>16</w:t>
            </w:r>
            <w:r>
              <w:rPr>
                <w:noProof/>
                <w:webHidden/>
              </w:rPr>
              <w:fldChar w:fldCharType="end"/>
            </w:r>
          </w:hyperlink>
        </w:p>
        <w:p w14:paraId="5F6A0DE5" w14:textId="3C906E9D" w:rsidR="00D11482" w:rsidRDefault="00D11482">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9003" w:history="1">
            <w:r w:rsidRPr="00C020F1">
              <w:rPr>
                <w:rStyle w:val="Hipercze"/>
                <w:noProof/>
              </w:rPr>
              <w:t>3.3</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Pobieranie próbek</w:t>
            </w:r>
            <w:r>
              <w:rPr>
                <w:noProof/>
                <w:webHidden/>
              </w:rPr>
              <w:tab/>
            </w:r>
            <w:r>
              <w:rPr>
                <w:noProof/>
                <w:webHidden/>
              </w:rPr>
              <w:fldChar w:fldCharType="begin"/>
            </w:r>
            <w:r>
              <w:rPr>
                <w:noProof/>
                <w:webHidden/>
              </w:rPr>
              <w:instrText xml:space="preserve"> PAGEREF _Toc197499003 \h </w:instrText>
            </w:r>
            <w:r>
              <w:rPr>
                <w:noProof/>
                <w:webHidden/>
              </w:rPr>
            </w:r>
            <w:r>
              <w:rPr>
                <w:noProof/>
                <w:webHidden/>
              </w:rPr>
              <w:fldChar w:fldCharType="separate"/>
            </w:r>
            <w:r w:rsidR="00A41198">
              <w:rPr>
                <w:noProof/>
                <w:webHidden/>
              </w:rPr>
              <w:t>16</w:t>
            </w:r>
            <w:r>
              <w:rPr>
                <w:noProof/>
                <w:webHidden/>
              </w:rPr>
              <w:fldChar w:fldCharType="end"/>
            </w:r>
          </w:hyperlink>
        </w:p>
        <w:p w14:paraId="02A4065A" w14:textId="1D028F68" w:rsidR="00D11482" w:rsidRDefault="00D11482">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9004" w:history="1">
            <w:r w:rsidRPr="00C020F1">
              <w:rPr>
                <w:rStyle w:val="Hipercze"/>
                <w:noProof/>
              </w:rPr>
              <w:t>3.4</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Badania i pomiary</w:t>
            </w:r>
            <w:r>
              <w:rPr>
                <w:noProof/>
                <w:webHidden/>
              </w:rPr>
              <w:tab/>
            </w:r>
            <w:r>
              <w:rPr>
                <w:noProof/>
                <w:webHidden/>
              </w:rPr>
              <w:fldChar w:fldCharType="begin"/>
            </w:r>
            <w:r>
              <w:rPr>
                <w:noProof/>
                <w:webHidden/>
              </w:rPr>
              <w:instrText xml:space="preserve"> PAGEREF _Toc197499004 \h </w:instrText>
            </w:r>
            <w:r>
              <w:rPr>
                <w:noProof/>
                <w:webHidden/>
              </w:rPr>
            </w:r>
            <w:r>
              <w:rPr>
                <w:noProof/>
                <w:webHidden/>
              </w:rPr>
              <w:fldChar w:fldCharType="separate"/>
            </w:r>
            <w:r w:rsidR="00A41198">
              <w:rPr>
                <w:noProof/>
                <w:webHidden/>
              </w:rPr>
              <w:t>16</w:t>
            </w:r>
            <w:r>
              <w:rPr>
                <w:noProof/>
                <w:webHidden/>
              </w:rPr>
              <w:fldChar w:fldCharType="end"/>
            </w:r>
          </w:hyperlink>
        </w:p>
        <w:p w14:paraId="69945D58" w14:textId="02472779" w:rsidR="00D11482" w:rsidRDefault="00D11482">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9005" w:history="1">
            <w:r w:rsidRPr="00C020F1">
              <w:rPr>
                <w:rStyle w:val="Hipercze"/>
                <w:noProof/>
              </w:rPr>
              <w:t>3.4.1</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Badania odbiorcze instalacji elektrycznych</w:t>
            </w:r>
            <w:r>
              <w:rPr>
                <w:noProof/>
                <w:webHidden/>
              </w:rPr>
              <w:tab/>
            </w:r>
            <w:r>
              <w:rPr>
                <w:noProof/>
                <w:webHidden/>
              </w:rPr>
              <w:fldChar w:fldCharType="begin"/>
            </w:r>
            <w:r>
              <w:rPr>
                <w:noProof/>
                <w:webHidden/>
              </w:rPr>
              <w:instrText xml:space="preserve"> PAGEREF _Toc197499005 \h </w:instrText>
            </w:r>
            <w:r>
              <w:rPr>
                <w:noProof/>
                <w:webHidden/>
              </w:rPr>
            </w:r>
            <w:r>
              <w:rPr>
                <w:noProof/>
                <w:webHidden/>
              </w:rPr>
              <w:fldChar w:fldCharType="separate"/>
            </w:r>
            <w:r w:rsidR="00A41198">
              <w:rPr>
                <w:noProof/>
                <w:webHidden/>
              </w:rPr>
              <w:t>16</w:t>
            </w:r>
            <w:r>
              <w:rPr>
                <w:noProof/>
                <w:webHidden/>
              </w:rPr>
              <w:fldChar w:fldCharType="end"/>
            </w:r>
          </w:hyperlink>
        </w:p>
        <w:p w14:paraId="7BCDF114" w14:textId="7291DFC4" w:rsidR="00D11482" w:rsidRDefault="00D11482">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9006" w:history="1">
            <w:r w:rsidRPr="00C020F1">
              <w:rPr>
                <w:rStyle w:val="Hipercze"/>
                <w:noProof/>
              </w:rPr>
              <w:t>3.4.2</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Oględziny instalacji elektrycznych</w:t>
            </w:r>
            <w:r>
              <w:rPr>
                <w:noProof/>
                <w:webHidden/>
              </w:rPr>
              <w:tab/>
            </w:r>
            <w:r>
              <w:rPr>
                <w:noProof/>
                <w:webHidden/>
              </w:rPr>
              <w:fldChar w:fldCharType="begin"/>
            </w:r>
            <w:r>
              <w:rPr>
                <w:noProof/>
                <w:webHidden/>
              </w:rPr>
              <w:instrText xml:space="preserve"> PAGEREF _Toc197499006 \h </w:instrText>
            </w:r>
            <w:r>
              <w:rPr>
                <w:noProof/>
                <w:webHidden/>
              </w:rPr>
            </w:r>
            <w:r>
              <w:rPr>
                <w:noProof/>
                <w:webHidden/>
              </w:rPr>
              <w:fldChar w:fldCharType="separate"/>
            </w:r>
            <w:r w:rsidR="00A41198">
              <w:rPr>
                <w:noProof/>
                <w:webHidden/>
              </w:rPr>
              <w:t>17</w:t>
            </w:r>
            <w:r>
              <w:rPr>
                <w:noProof/>
                <w:webHidden/>
              </w:rPr>
              <w:fldChar w:fldCharType="end"/>
            </w:r>
          </w:hyperlink>
        </w:p>
        <w:p w14:paraId="26A683A1" w14:textId="471CEBB0" w:rsidR="00D11482" w:rsidRDefault="00D11482">
          <w:pPr>
            <w:pStyle w:val="Spistreci3"/>
            <w:tabs>
              <w:tab w:val="left" w:pos="144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9007" w:history="1">
            <w:r w:rsidRPr="00C020F1">
              <w:rPr>
                <w:rStyle w:val="Hipercze"/>
                <w:noProof/>
              </w:rPr>
              <w:t>3.4.3</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Badania (pomiary i próby) instalacji elektrycznych</w:t>
            </w:r>
            <w:r>
              <w:rPr>
                <w:noProof/>
                <w:webHidden/>
              </w:rPr>
              <w:tab/>
            </w:r>
            <w:r>
              <w:rPr>
                <w:noProof/>
                <w:webHidden/>
              </w:rPr>
              <w:fldChar w:fldCharType="begin"/>
            </w:r>
            <w:r>
              <w:rPr>
                <w:noProof/>
                <w:webHidden/>
              </w:rPr>
              <w:instrText xml:space="preserve"> PAGEREF _Toc197499007 \h </w:instrText>
            </w:r>
            <w:r>
              <w:rPr>
                <w:noProof/>
                <w:webHidden/>
              </w:rPr>
            </w:r>
            <w:r>
              <w:rPr>
                <w:noProof/>
                <w:webHidden/>
              </w:rPr>
              <w:fldChar w:fldCharType="separate"/>
            </w:r>
            <w:r w:rsidR="00A41198">
              <w:rPr>
                <w:noProof/>
                <w:webHidden/>
              </w:rPr>
              <w:t>18</w:t>
            </w:r>
            <w:r>
              <w:rPr>
                <w:noProof/>
                <w:webHidden/>
              </w:rPr>
              <w:fldChar w:fldCharType="end"/>
            </w:r>
          </w:hyperlink>
        </w:p>
        <w:p w14:paraId="5D147899" w14:textId="502AAF6B" w:rsidR="00D11482" w:rsidRDefault="00D11482">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9008" w:history="1">
            <w:r w:rsidRPr="00C020F1">
              <w:rPr>
                <w:rStyle w:val="Hipercze"/>
                <w:noProof/>
              </w:rPr>
              <w:t>3.5</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Raporty z badań</w:t>
            </w:r>
            <w:r>
              <w:rPr>
                <w:noProof/>
                <w:webHidden/>
              </w:rPr>
              <w:tab/>
            </w:r>
            <w:r>
              <w:rPr>
                <w:noProof/>
                <w:webHidden/>
              </w:rPr>
              <w:fldChar w:fldCharType="begin"/>
            </w:r>
            <w:r>
              <w:rPr>
                <w:noProof/>
                <w:webHidden/>
              </w:rPr>
              <w:instrText xml:space="preserve"> PAGEREF _Toc197499008 \h </w:instrText>
            </w:r>
            <w:r>
              <w:rPr>
                <w:noProof/>
                <w:webHidden/>
              </w:rPr>
            </w:r>
            <w:r>
              <w:rPr>
                <w:noProof/>
                <w:webHidden/>
              </w:rPr>
              <w:fldChar w:fldCharType="separate"/>
            </w:r>
            <w:r w:rsidR="00A41198">
              <w:rPr>
                <w:noProof/>
                <w:webHidden/>
              </w:rPr>
              <w:t>19</w:t>
            </w:r>
            <w:r>
              <w:rPr>
                <w:noProof/>
                <w:webHidden/>
              </w:rPr>
              <w:fldChar w:fldCharType="end"/>
            </w:r>
          </w:hyperlink>
        </w:p>
        <w:p w14:paraId="75637FDD" w14:textId="472D1328" w:rsidR="00D11482" w:rsidRDefault="00D11482">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9009" w:history="1">
            <w:r w:rsidRPr="00C020F1">
              <w:rPr>
                <w:rStyle w:val="Hipercze"/>
                <w:noProof/>
              </w:rPr>
              <w:t>3.6</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Badania prowadzone przez Zamawiającego</w:t>
            </w:r>
            <w:r>
              <w:rPr>
                <w:noProof/>
                <w:webHidden/>
              </w:rPr>
              <w:tab/>
            </w:r>
            <w:r>
              <w:rPr>
                <w:noProof/>
                <w:webHidden/>
              </w:rPr>
              <w:fldChar w:fldCharType="begin"/>
            </w:r>
            <w:r>
              <w:rPr>
                <w:noProof/>
                <w:webHidden/>
              </w:rPr>
              <w:instrText xml:space="preserve"> PAGEREF _Toc197499009 \h </w:instrText>
            </w:r>
            <w:r>
              <w:rPr>
                <w:noProof/>
                <w:webHidden/>
              </w:rPr>
            </w:r>
            <w:r>
              <w:rPr>
                <w:noProof/>
                <w:webHidden/>
              </w:rPr>
              <w:fldChar w:fldCharType="separate"/>
            </w:r>
            <w:r w:rsidR="00A41198">
              <w:rPr>
                <w:noProof/>
                <w:webHidden/>
              </w:rPr>
              <w:t>19</w:t>
            </w:r>
            <w:r>
              <w:rPr>
                <w:noProof/>
                <w:webHidden/>
              </w:rPr>
              <w:fldChar w:fldCharType="end"/>
            </w:r>
          </w:hyperlink>
        </w:p>
        <w:p w14:paraId="052D2BE9" w14:textId="11DEE32A" w:rsidR="00D11482" w:rsidRDefault="00D11482">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9010" w:history="1">
            <w:r w:rsidRPr="00C020F1">
              <w:rPr>
                <w:rStyle w:val="Hipercze"/>
                <w:noProof/>
              </w:rPr>
              <w:t>3.7</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Atesty, Certyfikaty i deklaracje zgodności</w:t>
            </w:r>
            <w:r>
              <w:rPr>
                <w:noProof/>
                <w:webHidden/>
              </w:rPr>
              <w:tab/>
            </w:r>
            <w:r>
              <w:rPr>
                <w:noProof/>
                <w:webHidden/>
              </w:rPr>
              <w:fldChar w:fldCharType="begin"/>
            </w:r>
            <w:r>
              <w:rPr>
                <w:noProof/>
                <w:webHidden/>
              </w:rPr>
              <w:instrText xml:space="preserve"> PAGEREF _Toc197499010 \h </w:instrText>
            </w:r>
            <w:r>
              <w:rPr>
                <w:noProof/>
                <w:webHidden/>
              </w:rPr>
            </w:r>
            <w:r>
              <w:rPr>
                <w:noProof/>
                <w:webHidden/>
              </w:rPr>
              <w:fldChar w:fldCharType="separate"/>
            </w:r>
            <w:r w:rsidR="00A41198">
              <w:rPr>
                <w:noProof/>
                <w:webHidden/>
              </w:rPr>
              <w:t>19</w:t>
            </w:r>
            <w:r>
              <w:rPr>
                <w:noProof/>
                <w:webHidden/>
              </w:rPr>
              <w:fldChar w:fldCharType="end"/>
            </w:r>
          </w:hyperlink>
        </w:p>
        <w:p w14:paraId="30FA4F67" w14:textId="34E4A446" w:rsidR="00D11482" w:rsidRDefault="00D11482">
          <w:pPr>
            <w:pStyle w:val="Spistreci2"/>
            <w:tabs>
              <w:tab w:val="left" w:pos="960"/>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9011" w:history="1">
            <w:r w:rsidRPr="00C020F1">
              <w:rPr>
                <w:rStyle w:val="Hipercze"/>
                <w:noProof/>
              </w:rPr>
              <w:t>3.8</w:t>
            </w:r>
            <w:r>
              <w:rPr>
                <w:rFonts w:asciiTheme="minorHAnsi" w:eastAsiaTheme="minorEastAsia" w:hAnsiTheme="minorHAnsi" w:cstheme="minorBidi"/>
                <w:noProof/>
                <w:color w:val="auto"/>
                <w:kern w:val="2"/>
                <w:szCs w:val="24"/>
                <w:lang w:eastAsia="pl-PL"/>
                <w14:ligatures w14:val="standardContextual"/>
              </w:rPr>
              <w:tab/>
            </w:r>
            <w:r w:rsidRPr="00C020F1">
              <w:rPr>
                <w:rStyle w:val="Hipercze"/>
                <w:noProof/>
              </w:rPr>
              <w:t>Przepisy związane</w:t>
            </w:r>
            <w:r>
              <w:rPr>
                <w:noProof/>
                <w:webHidden/>
              </w:rPr>
              <w:tab/>
            </w:r>
            <w:r>
              <w:rPr>
                <w:noProof/>
                <w:webHidden/>
              </w:rPr>
              <w:fldChar w:fldCharType="begin"/>
            </w:r>
            <w:r>
              <w:rPr>
                <w:noProof/>
                <w:webHidden/>
              </w:rPr>
              <w:instrText xml:space="preserve"> PAGEREF _Toc197499011 \h </w:instrText>
            </w:r>
            <w:r>
              <w:rPr>
                <w:noProof/>
                <w:webHidden/>
              </w:rPr>
            </w:r>
            <w:r>
              <w:rPr>
                <w:noProof/>
                <w:webHidden/>
              </w:rPr>
              <w:fldChar w:fldCharType="separate"/>
            </w:r>
            <w:r w:rsidR="00A41198">
              <w:rPr>
                <w:noProof/>
                <w:webHidden/>
              </w:rPr>
              <w:t>20</w:t>
            </w:r>
            <w:r>
              <w:rPr>
                <w:noProof/>
                <w:webHidden/>
              </w:rPr>
              <w:fldChar w:fldCharType="end"/>
            </w:r>
          </w:hyperlink>
        </w:p>
        <w:p w14:paraId="0DC50062" w14:textId="16968FF6" w:rsidR="00D11482" w:rsidRDefault="00D11482">
          <w:pPr>
            <w:pStyle w:val="Spistreci1"/>
            <w:tabs>
              <w:tab w:val="right" w:leader="dot" w:pos="9204"/>
            </w:tabs>
            <w:rPr>
              <w:rFonts w:asciiTheme="minorHAnsi" w:eastAsiaTheme="minorEastAsia" w:hAnsiTheme="minorHAnsi" w:cstheme="minorBidi"/>
              <w:noProof/>
              <w:color w:val="auto"/>
              <w:kern w:val="2"/>
              <w:szCs w:val="24"/>
              <w:lang w:eastAsia="pl-PL"/>
              <w14:ligatures w14:val="standardContextual"/>
            </w:rPr>
          </w:pPr>
          <w:hyperlink w:anchor="_Toc197499012" w:history="1">
            <w:r w:rsidRPr="00C020F1">
              <w:rPr>
                <w:rStyle w:val="Hipercze"/>
                <w:noProof/>
                <w:lang w:eastAsia="pl-PL"/>
              </w:rPr>
              <w:t>UWAGI:</w:t>
            </w:r>
            <w:r>
              <w:rPr>
                <w:noProof/>
                <w:webHidden/>
              </w:rPr>
              <w:tab/>
            </w:r>
            <w:r>
              <w:rPr>
                <w:noProof/>
                <w:webHidden/>
              </w:rPr>
              <w:fldChar w:fldCharType="begin"/>
            </w:r>
            <w:r>
              <w:rPr>
                <w:noProof/>
                <w:webHidden/>
              </w:rPr>
              <w:instrText xml:space="preserve"> PAGEREF _Toc197499012 \h </w:instrText>
            </w:r>
            <w:r>
              <w:rPr>
                <w:noProof/>
                <w:webHidden/>
              </w:rPr>
            </w:r>
            <w:r>
              <w:rPr>
                <w:noProof/>
                <w:webHidden/>
              </w:rPr>
              <w:fldChar w:fldCharType="separate"/>
            </w:r>
            <w:r w:rsidR="00A41198">
              <w:rPr>
                <w:noProof/>
                <w:webHidden/>
              </w:rPr>
              <w:t>24</w:t>
            </w:r>
            <w:r>
              <w:rPr>
                <w:noProof/>
                <w:webHidden/>
              </w:rPr>
              <w:fldChar w:fldCharType="end"/>
            </w:r>
          </w:hyperlink>
        </w:p>
        <w:p w14:paraId="6EB72646" w14:textId="59AC5A89" w:rsidR="00582568" w:rsidRPr="00F1125C" w:rsidRDefault="000D621D" w:rsidP="00582568">
          <w:pPr>
            <w:rPr>
              <w:rFonts w:ascii="Arial Narrow" w:hAnsi="Arial Narrow" w:cs="Arial"/>
              <w:color w:val="auto"/>
            </w:rPr>
          </w:pPr>
          <w:r w:rsidRPr="003E62E8">
            <w:rPr>
              <w:rFonts w:ascii="Arial Narrow" w:hAnsi="Arial Narrow" w:cs="Arial"/>
              <w:b/>
              <w:bCs/>
              <w:color w:val="auto"/>
              <w:sz w:val="20"/>
            </w:rPr>
            <w:fldChar w:fldCharType="end"/>
          </w:r>
        </w:p>
      </w:sdtContent>
    </w:sdt>
    <w:p w14:paraId="03442C2B" w14:textId="77777777" w:rsidR="00582568" w:rsidRPr="00F1125C" w:rsidRDefault="00582568" w:rsidP="00582568">
      <w:pPr>
        <w:rPr>
          <w:rFonts w:ascii="Arial Narrow" w:hAnsi="Arial Narrow"/>
        </w:rPr>
      </w:pPr>
      <w:r w:rsidRPr="00F1125C">
        <w:rPr>
          <w:rFonts w:ascii="Arial Narrow" w:hAnsi="Arial Narrow"/>
        </w:rPr>
        <w:t xml:space="preserve">Przy wszystkich odniesieniach do norm, europejskich ocen technicznych, aprobat, specyfikacji technicznych i systemów referencji technicznych, a także znaków towarowych, patentów lub pochodzenia, źródła lub szczególnego procesu, który charakteryzuje produktu lub usługi dostarczone przez konkretnego producenta/wykonawcę, a których użyto przy opisie poszczególnych elementów składowych zamówienia  </w:t>
      </w:r>
      <w:r w:rsidRPr="00F1125C">
        <w:rPr>
          <w:rFonts w:ascii="Arial Narrow" w:hAnsi="Arial Narrow"/>
          <w:b/>
          <w:i/>
          <w:u w:val="single"/>
        </w:rPr>
        <w:t>– należy przyjąć, iż dopuszcza się rozwiązania równoważne, ale o parametrach nie gorszych niż wskazane w dokumentacji</w:t>
      </w:r>
      <w:r w:rsidRPr="00F1125C">
        <w:rPr>
          <w:rFonts w:ascii="Arial Narrow" w:hAnsi="Arial Narrow"/>
        </w:rPr>
        <w:t>. (Dz.U. z 2015 poz.2164 – art.29 ust.3, art. 30 ust.4)</w:t>
      </w:r>
    </w:p>
    <w:p w14:paraId="695F0DEA" w14:textId="77777777" w:rsidR="00582568" w:rsidRPr="00F1125C" w:rsidRDefault="00582568" w:rsidP="00582568">
      <w:pPr>
        <w:widowControl/>
        <w:suppressAutoHyphens w:val="0"/>
        <w:rPr>
          <w:rFonts w:ascii="Arial Narrow" w:hAnsi="Arial Narrow" w:cs="Arial"/>
          <w:b/>
          <w:color w:val="auto"/>
          <w:sz w:val="28"/>
        </w:rPr>
      </w:pPr>
      <w:r w:rsidRPr="00F1125C">
        <w:rPr>
          <w:rFonts w:ascii="Arial Narrow" w:hAnsi="Arial Narrow"/>
          <w:color w:val="auto"/>
        </w:rPr>
        <w:br w:type="page"/>
      </w:r>
    </w:p>
    <w:p w14:paraId="7EA5AEDC" w14:textId="3B748870" w:rsidR="00582568" w:rsidRDefault="00582568" w:rsidP="000B3192">
      <w:pPr>
        <w:pStyle w:val="Nagwek1"/>
        <w:numPr>
          <w:ilvl w:val="0"/>
          <w:numId w:val="0"/>
        </w:numPr>
        <w:tabs>
          <w:tab w:val="left" w:pos="0"/>
        </w:tabs>
        <w:suppressAutoHyphens/>
        <w:spacing w:line="360" w:lineRule="auto"/>
      </w:pPr>
      <w:bookmarkStart w:id="0" w:name="_Toc197498974"/>
      <w:r w:rsidRPr="00F1125C">
        <w:lastRenderedPageBreak/>
        <w:t>OGÓLNA SPECYFIKACJA TECHNICZNA WYKONANIA I ODBIORU ROBÓT BUDOWLANYCH (ST)</w:t>
      </w:r>
      <w:bookmarkEnd w:id="0"/>
      <w:r w:rsidRPr="00F1125C">
        <w:t xml:space="preserve"> </w:t>
      </w:r>
    </w:p>
    <w:p w14:paraId="098FD1F4" w14:textId="77777777" w:rsidR="000B3192" w:rsidRPr="000B3192" w:rsidRDefault="000B3192" w:rsidP="000B3192"/>
    <w:p w14:paraId="3532317F"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I. CZĘŚĆ OGÓLNA.</w:t>
      </w:r>
    </w:p>
    <w:p w14:paraId="61A1AD7A" w14:textId="77777777" w:rsidR="00582568" w:rsidRPr="00F1125C" w:rsidRDefault="00582568" w:rsidP="00582568">
      <w:pPr>
        <w:spacing w:line="360" w:lineRule="auto"/>
        <w:rPr>
          <w:rFonts w:ascii="Arial Narrow" w:hAnsi="Arial Narrow" w:cs="Arial"/>
          <w:color w:val="auto"/>
          <w:sz w:val="20"/>
        </w:rPr>
      </w:pPr>
    </w:p>
    <w:p w14:paraId="12890115" w14:textId="77777777" w:rsidR="00582568" w:rsidRPr="00F1125C" w:rsidRDefault="00582568" w:rsidP="00650C31">
      <w:pPr>
        <w:numPr>
          <w:ilvl w:val="0"/>
          <w:numId w:val="5"/>
        </w:numPr>
        <w:tabs>
          <w:tab w:val="clear" w:pos="675"/>
          <w:tab w:val="left" w:pos="284"/>
        </w:tabs>
        <w:spacing w:line="360" w:lineRule="auto"/>
        <w:jc w:val="left"/>
        <w:rPr>
          <w:rFonts w:ascii="Arial Narrow" w:hAnsi="Arial Narrow" w:cs="Arial"/>
          <w:b/>
          <w:color w:val="auto"/>
          <w:sz w:val="20"/>
        </w:rPr>
      </w:pPr>
      <w:bookmarkStart w:id="1" w:name="_Ref531952912"/>
      <w:r w:rsidRPr="00F1125C">
        <w:rPr>
          <w:rFonts w:ascii="Arial Narrow" w:hAnsi="Arial Narrow" w:cs="Arial"/>
          <w:b/>
          <w:color w:val="auto"/>
          <w:sz w:val="20"/>
        </w:rPr>
        <w:t>Nazwa zamówienia.</w:t>
      </w:r>
      <w:bookmarkEnd w:id="1"/>
    </w:p>
    <w:p w14:paraId="2CFB3B5A" w14:textId="5DF0CA6E" w:rsidR="00582568" w:rsidRPr="00D72817" w:rsidRDefault="00582568" w:rsidP="00992587">
      <w:pPr>
        <w:spacing w:line="360" w:lineRule="auto"/>
        <w:rPr>
          <w:rFonts w:ascii="Arial Narrow" w:hAnsi="Arial Narrow" w:cs="Arial"/>
          <w:sz w:val="20"/>
        </w:rPr>
      </w:pPr>
      <w:r w:rsidRPr="00D72817">
        <w:rPr>
          <w:rFonts w:ascii="Arial Narrow" w:hAnsi="Arial Narrow" w:cs="Arial Narrow"/>
          <w:b/>
          <w:sz w:val="20"/>
        </w:rPr>
        <w:t>„</w:t>
      </w:r>
      <w:r w:rsidR="00A36F6B">
        <w:rPr>
          <w:rFonts w:ascii="Arial Narrow" w:hAnsi="Arial Narrow" w:cs="Arial Narrow"/>
          <w:b/>
          <w:sz w:val="20"/>
        </w:rPr>
        <w:t>P</w:t>
      </w:r>
      <w:r w:rsidR="00D72817" w:rsidRPr="00D72817">
        <w:rPr>
          <w:rFonts w:ascii="Arial Narrow" w:hAnsi="Arial Narrow" w:cs="Times New Roman"/>
          <w:b/>
          <w:sz w:val="20"/>
          <w:lang w:eastAsia="pl-PL"/>
        </w:rPr>
        <w:t>rzebudowa pomieszczeń nr 117, 118, 119 i 411 na Wydziale Inżynierii Produkcji i Technologii Materiałów</w:t>
      </w:r>
      <w:r w:rsidRPr="00D72817">
        <w:rPr>
          <w:rFonts w:ascii="Arial Narrow" w:hAnsi="Arial Narrow" w:cs="Arial Narrow"/>
          <w:b/>
          <w:sz w:val="20"/>
        </w:rPr>
        <w:t xml:space="preserve">” </w:t>
      </w:r>
    </w:p>
    <w:p w14:paraId="3D20B26E" w14:textId="77777777" w:rsidR="00582568" w:rsidRPr="00F1125C" w:rsidRDefault="00582568" w:rsidP="00992587">
      <w:pPr>
        <w:spacing w:line="360" w:lineRule="auto"/>
        <w:rPr>
          <w:rFonts w:ascii="Arial Narrow" w:hAnsi="Arial Narrow" w:cs="Arial Narrow"/>
          <w:sz w:val="22"/>
          <w:szCs w:val="22"/>
        </w:rPr>
      </w:pPr>
    </w:p>
    <w:p w14:paraId="2A69EB6C" w14:textId="77777777" w:rsidR="00582568" w:rsidRPr="00F1125C" w:rsidRDefault="00582568" w:rsidP="00650C31">
      <w:pPr>
        <w:numPr>
          <w:ilvl w:val="0"/>
          <w:numId w:val="5"/>
        </w:numPr>
        <w:tabs>
          <w:tab w:val="clear" w:pos="675"/>
          <w:tab w:val="num" w:pos="284"/>
        </w:tabs>
        <w:spacing w:line="360" w:lineRule="auto"/>
        <w:jc w:val="left"/>
        <w:rPr>
          <w:rFonts w:ascii="Arial Narrow" w:hAnsi="Arial Narrow" w:cs="Arial"/>
          <w:b/>
          <w:color w:val="auto"/>
          <w:sz w:val="20"/>
        </w:rPr>
      </w:pPr>
      <w:r w:rsidRPr="00F1125C">
        <w:rPr>
          <w:rFonts w:ascii="Arial Narrow" w:hAnsi="Arial Narrow" w:cs="Arial"/>
          <w:b/>
          <w:color w:val="auto"/>
          <w:sz w:val="20"/>
        </w:rPr>
        <w:t>Przedmiot i zakres robót budowlanych.</w:t>
      </w:r>
    </w:p>
    <w:p w14:paraId="3C795052" w14:textId="038C8D2D" w:rsidR="00582568" w:rsidRPr="00961B82" w:rsidRDefault="00582568" w:rsidP="00992587">
      <w:pPr>
        <w:autoSpaceDE w:val="0"/>
        <w:autoSpaceDN w:val="0"/>
        <w:adjustRightInd w:val="0"/>
        <w:spacing w:line="360" w:lineRule="auto"/>
        <w:rPr>
          <w:rFonts w:ascii="Arial Narrow" w:eastAsia="Times New Roman" w:hAnsi="Arial Narrow" w:cs="Arial"/>
          <w:color w:val="auto"/>
          <w:sz w:val="20"/>
          <w:lang w:eastAsia="pl-PL"/>
        </w:rPr>
      </w:pPr>
      <w:r w:rsidRPr="00961B82">
        <w:rPr>
          <w:rFonts w:ascii="Arial Narrow" w:eastAsia="Times New Roman" w:hAnsi="Arial Narrow" w:cs="Arial"/>
          <w:color w:val="auto"/>
          <w:sz w:val="20"/>
          <w:lang w:eastAsia="pl-PL"/>
        </w:rPr>
        <w:t xml:space="preserve">Przedmiotem opracowania jest projekt </w:t>
      </w:r>
      <w:r w:rsidR="00855919" w:rsidRPr="00961B82">
        <w:rPr>
          <w:rFonts w:ascii="Arial Narrow" w:eastAsia="Times New Roman" w:hAnsi="Arial Narrow" w:cs="Arial"/>
          <w:color w:val="auto"/>
          <w:sz w:val="20"/>
          <w:lang w:eastAsia="pl-PL"/>
        </w:rPr>
        <w:t>wykonawczy</w:t>
      </w:r>
      <w:r w:rsidR="009638F6">
        <w:rPr>
          <w:rFonts w:ascii="Arial Narrow" w:eastAsia="Times New Roman" w:hAnsi="Arial Narrow" w:cs="Arial"/>
          <w:color w:val="auto"/>
          <w:sz w:val="20"/>
          <w:lang w:eastAsia="pl-PL"/>
        </w:rPr>
        <w:t xml:space="preserve"> </w:t>
      </w:r>
      <w:r w:rsidRPr="00D72817">
        <w:rPr>
          <w:rFonts w:ascii="Arial Narrow" w:eastAsia="Times New Roman" w:hAnsi="Arial Narrow" w:cs="Arial"/>
          <w:color w:val="auto"/>
          <w:sz w:val="20"/>
          <w:lang w:eastAsia="pl-PL"/>
        </w:rPr>
        <w:t>„</w:t>
      </w:r>
      <w:r w:rsidR="00A36F6B" w:rsidRPr="00A36F6B">
        <w:rPr>
          <w:rFonts w:ascii="Arial Narrow" w:hAnsi="Arial Narrow" w:cs="Times New Roman"/>
          <w:b/>
          <w:sz w:val="20"/>
          <w:lang w:eastAsia="pl-PL"/>
        </w:rPr>
        <w:t>P</w:t>
      </w:r>
      <w:r w:rsidR="00D72817" w:rsidRPr="00D72817">
        <w:rPr>
          <w:rFonts w:ascii="Arial Narrow" w:hAnsi="Arial Narrow" w:cs="Times New Roman"/>
          <w:b/>
          <w:sz w:val="20"/>
          <w:lang w:eastAsia="pl-PL"/>
        </w:rPr>
        <w:t>rzebudowa pomieszczeń nr 117, 118, 119 i 411 na Wydziale Inżynierii Produkcji i Technologii Materiałów</w:t>
      </w:r>
      <w:r w:rsidRPr="00D72817">
        <w:rPr>
          <w:rFonts w:ascii="Arial Narrow" w:eastAsia="Times New Roman" w:hAnsi="Arial Narrow" w:cs="Arial"/>
          <w:b/>
          <w:color w:val="auto"/>
          <w:sz w:val="20"/>
          <w:lang w:eastAsia="pl-PL"/>
        </w:rPr>
        <w:t>”</w:t>
      </w:r>
    </w:p>
    <w:p w14:paraId="06269BBC" w14:textId="77777777" w:rsidR="00203305" w:rsidRDefault="00203305" w:rsidP="00992587">
      <w:pPr>
        <w:autoSpaceDE w:val="0"/>
        <w:autoSpaceDN w:val="0"/>
        <w:adjustRightInd w:val="0"/>
        <w:spacing w:line="360" w:lineRule="auto"/>
        <w:rPr>
          <w:rFonts w:ascii="Arial Narrow" w:eastAsia="Times New Roman" w:hAnsi="Arial Narrow" w:cs="Arial"/>
          <w:color w:val="auto"/>
          <w:sz w:val="20"/>
          <w:lang w:eastAsia="pl-PL"/>
        </w:rPr>
      </w:pPr>
    </w:p>
    <w:p w14:paraId="150B3B93" w14:textId="020EA041" w:rsidR="00582568" w:rsidRPr="00961B82" w:rsidRDefault="00582568" w:rsidP="00992587">
      <w:pPr>
        <w:autoSpaceDE w:val="0"/>
        <w:autoSpaceDN w:val="0"/>
        <w:adjustRightInd w:val="0"/>
        <w:spacing w:line="360" w:lineRule="auto"/>
        <w:rPr>
          <w:rFonts w:ascii="Arial Narrow" w:eastAsia="Times New Roman" w:hAnsi="Arial Narrow" w:cs="Arial"/>
          <w:color w:val="auto"/>
          <w:sz w:val="20"/>
          <w:lang w:eastAsia="pl-PL"/>
        </w:rPr>
      </w:pPr>
      <w:r w:rsidRPr="00961B82">
        <w:rPr>
          <w:rFonts w:ascii="Arial Narrow" w:eastAsia="Times New Roman" w:hAnsi="Arial Narrow" w:cs="Arial"/>
          <w:color w:val="auto"/>
          <w:sz w:val="20"/>
          <w:lang w:eastAsia="pl-PL"/>
        </w:rPr>
        <w:t>Lokalizac</w:t>
      </w:r>
      <w:r w:rsidR="00855919" w:rsidRPr="00961B82">
        <w:rPr>
          <w:rFonts w:ascii="Arial Narrow" w:eastAsia="Times New Roman" w:hAnsi="Arial Narrow" w:cs="Arial"/>
          <w:color w:val="auto"/>
          <w:sz w:val="20"/>
          <w:lang w:eastAsia="pl-PL"/>
        </w:rPr>
        <w:t>ja i opis ogólny działki:</w:t>
      </w:r>
    </w:p>
    <w:p w14:paraId="6AF92B73" w14:textId="77777777" w:rsidR="00582568" w:rsidRPr="009025B2" w:rsidRDefault="00582568" w:rsidP="009025B2">
      <w:pPr>
        <w:widowControl/>
        <w:suppressAutoHyphens w:val="0"/>
        <w:autoSpaceDE w:val="0"/>
        <w:autoSpaceDN w:val="0"/>
        <w:adjustRightInd w:val="0"/>
        <w:spacing w:line="360" w:lineRule="auto"/>
        <w:jc w:val="left"/>
        <w:rPr>
          <w:rFonts w:ascii="Arial Narrow" w:eastAsia="Times New Roman" w:hAnsi="Arial Narrow" w:cs="Artifakt Element"/>
          <w:szCs w:val="24"/>
          <w:lang w:eastAsia="pl-PL"/>
        </w:rPr>
      </w:pPr>
      <w:r w:rsidRPr="00961B82">
        <w:rPr>
          <w:rFonts w:ascii="Arial Narrow" w:eastAsia="Times New Roman" w:hAnsi="Arial Narrow" w:cs="Arial"/>
          <w:color w:val="auto"/>
          <w:sz w:val="20"/>
          <w:lang w:eastAsia="pl-PL"/>
        </w:rPr>
        <w:t xml:space="preserve">Budynek zlokalizowany jest na dz. nr </w:t>
      </w:r>
      <w:r w:rsidR="00855919" w:rsidRPr="00961B82">
        <w:rPr>
          <w:rFonts w:ascii="Arial Narrow" w:eastAsia="Times New Roman" w:hAnsi="Arial Narrow" w:cs="Arial"/>
          <w:color w:val="auto"/>
          <w:sz w:val="20"/>
          <w:lang w:eastAsia="pl-PL"/>
        </w:rPr>
        <w:t>23</w:t>
      </w:r>
      <w:r w:rsidRPr="00961B82">
        <w:rPr>
          <w:rFonts w:ascii="Arial Narrow" w:eastAsia="Times New Roman" w:hAnsi="Arial Narrow" w:cs="Arial"/>
          <w:color w:val="auto"/>
          <w:sz w:val="20"/>
          <w:lang w:eastAsia="pl-PL"/>
        </w:rPr>
        <w:t xml:space="preserve">/2. </w:t>
      </w:r>
      <w:r w:rsidR="00855919" w:rsidRPr="00961B82">
        <w:rPr>
          <w:rFonts w:ascii="Arial Narrow" w:eastAsia="Times New Roman" w:hAnsi="Arial Narrow" w:cs="Arial"/>
          <w:color w:val="auto"/>
          <w:sz w:val="20"/>
          <w:lang w:eastAsia="pl-PL"/>
        </w:rPr>
        <w:t xml:space="preserve">Przy ulicy </w:t>
      </w:r>
      <w:r w:rsidR="00855919" w:rsidRPr="00961B82">
        <w:rPr>
          <w:rFonts w:ascii="Arial Narrow" w:eastAsia="Times New Roman" w:hAnsi="Arial Narrow" w:cs="Artifakt Element"/>
          <w:sz w:val="20"/>
          <w:lang w:eastAsia="pl-PL"/>
        </w:rPr>
        <w:t>ul. Armii Krajowej 1</w:t>
      </w:r>
      <w:r w:rsidR="00D72817">
        <w:rPr>
          <w:rFonts w:ascii="Arial Narrow" w:eastAsia="Times New Roman" w:hAnsi="Arial Narrow" w:cs="Artifakt Element"/>
          <w:sz w:val="20"/>
          <w:lang w:eastAsia="pl-PL"/>
        </w:rPr>
        <w:t>9</w:t>
      </w:r>
      <w:r w:rsidR="00855919" w:rsidRPr="00961B82">
        <w:rPr>
          <w:rFonts w:ascii="Arial Narrow" w:eastAsia="Times New Roman" w:hAnsi="Arial Narrow" w:cs="Artifakt Element"/>
          <w:sz w:val="20"/>
          <w:lang w:eastAsia="pl-PL"/>
        </w:rPr>
        <w:t>, 42-218 Częstochowa</w:t>
      </w:r>
    </w:p>
    <w:p w14:paraId="7404CBB1" w14:textId="77777777" w:rsidR="00582568" w:rsidRPr="00961B82" w:rsidRDefault="00582568" w:rsidP="00992587">
      <w:pPr>
        <w:autoSpaceDE w:val="0"/>
        <w:autoSpaceDN w:val="0"/>
        <w:adjustRightInd w:val="0"/>
        <w:spacing w:line="360" w:lineRule="auto"/>
        <w:rPr>
          <w:rFonts w:ascii="Arial Narrow" w:eastAsia="Times New Roman" w:hAnsi="Arial Narrow" w:cs="Arial"/>
          <w:color w:val="auto"/>
          <w:sz w:val="20"/>
          <w:lang w:eastAsia="pl-PL"/>
        </w:rPr>
      </w:pPr>
      <w:r w:rsidRPr="00961B82">
        <w:rPr>
          <w:rFonts w:ascii="Arial Narrow" w:eastAsia="Times New Roman" w:hAnsi="Arial Narrow" w:cs="Arial"/>
          <w:color w:val="auto"/>
          <w:sz w:val="20"/>
          <w:lang w:eastAsia="pl-PL"/>
        </w:rPr>
        <w:t>Projekt obejmuje:</w:t>
      </w:r>
    </w:p>
    <w:p w14:paraId="77073B4F" w14:textId="77777777" w:rsidR="00855919" w:rsidRPr="00855919" w:rsidRDefault="00855919" w:rsidP="00992587">
      <w:pPr>
        <w:spacing w:line="360" w:lineRule="auto"/>
        <w:rPr>
          <w:rFonts w:ascii="Arial Narrow" w:hAnsi="Arial Narrow" w:cs="Arial"/>
          <w:bCs/>
          <w:sz w:val="20"/>
        </w:rPr>
      </w:pPr>
      <w:r w:rsidRPr="00855919">
        <w:rPr>
          <w:rFonts w:ascii="Arial Narrow" w:hAnsi="Arial Narrow" w:cs="Arial"/>
          <w:bCs/>
          <w:sz w:val="20"/>
        </w:rPr>
        <w:t>Remont pomieszczeń Wydziału Elektrycznego, w skład którego wchodzą pomieszczenia:</w:t>
      </w:r>
    </w:p>
    <w:p w14:paraId="6B7B4932" w14:textId="77777777" w:rsidR="00D72817" w:rsidRPr="00D72817" w:rsidRDefault="00D72817" w:rsidP="00D72817">
      <w:pPr>
        <w:pStyle w:val="Akapitzlist"/>
        <w:numPr>
          <w:ilvl w:val="0"/>
          <w:numId w:val="2"/>
        </w:numPr>
        <w:spacing w:line="276" w:lineRule="auto"/>
        <w:rPr>
          <w:rFonts w:ascii="Arial Narrow" w:hAnsi="Arial Narrow" w:cs="Arial"/>
          <w:bCs/>
          <w:color w:val="auto"/>
          <w:sz w:val="20"/>
        </w:rPr>
      </w:pPr>
      <w:r w:rsidRPr="00D72817">
        <w:rPr>
          <w:rFonts w:ascii="Arial Narrow" w:hAnsi="Arial Narrow" w:cs="Arial"/>
          <w:bCs/>
          <w:color w:val="auto"/>
          <w:sz w:val="20"/>
        </w:rPr>
        <w:t xml:space="preserve">Laboratoryjnych – 117, 118, 119 </w:t>
      </w:r>
    </w:p>
    <w:p w14:paraId="73B3FAF9" w14:textId="77777777" w:rsidR="00D72817" w:rsidRDefault="00D72817" w:rsidP="00D72817">
      <w:pPr>
        <w:pStyle w:val="Akapitzlist"/>
        <w:numPr>
          <w:ilvl w:val="0"/>
          <w:numId w:val="2"/>
        </w:numPr>
        <w:spacing w:line="276" w:lineRule="auto"/>
        <w:rPr>
          <w:rFonts w:ascii="Arial Narrow" w:hAnsi="Arial Narrow" w:cs="Arial"/>
          <w:bCs/>
          <w:color w:val="auto"/>
          <w:sz w:val="20"/>
        </w:rPr>
      </w:pPr>
      <w:r w:rsidRPr="00D72817">
        <w:rPr>
          <w:rFonts w:ascii="Arial Narrow" w:hAnsi="Arial Narrow" w:cs="Arial"/>
          <w:bCs/>
          <w:color w:val="auto"/>
          <w:sz w:val="20"/>
        </w:rPr>
        <w:t xml:space="preserve">Edukacyjnych </w:t>
      </w:r>
      <w:r>
        <w:rPr>
          <w:rFonts w:ascii="Arial Narrow" w:hAnsi="Arial Narrow" w:cs="Arial"/>
          <w:bCs/>
          <w:color w:val="auto"/>
          <w:sz w:val="20"/>
        </w:rPr>
        <w:t>–</w:t>
      </w:r>
      <w:r w:rsidRPr="00D72817">
        <w:rPr>
          <w:rFonts w:ascii="Arial Narrow" w:hAnsi="Arial Narrow" w:cs="Arial"/>
          <w:bCs/>
          <w:color w:val="auto"/>
          <w:sz w:val="20"/>
        </w:rPr>
        <w:t xml:space="preserve"> 411</w:t>
      </w:r>
    </w:p>
    <w:p w14:paraId="48174B82" w14:textId="77777777" w:rsidR="00203305" w:rsidRDefault="00203305" w:rsidP="00203305">
      <w:pPr>
        <w:spacing w:line="276" w:lineRule="auto"/>
        <w:rPr>
          <w:rFonts w:ascii="Arial Narrow" w:hAnsi="Arial Narrow" w:cs="Arial"/>
          <w:bCs/>
          <w:color w:val="auto"/>
          <w:sz w:val="20"/>
        </w:rPr>
      </w:pPr>
    </w:p>
    <w:p w14:paraId="35276ABE" w14:textId="77777777" w:rsidR="00203305" w:rsidRPr="00203305" w:rsidRDefault="00203305" w:rsidP="00203305">
      <w:pPr>
        <w:pStyle w:val="Tekstpodstawowy"/>
        <w:tabs>
          <w:tab w:val="left" w:pos="851"/>
        </w:tabs>
        <w:jc w:val="left"/>
        <w:rPr>
          <w:rFonts w:ascii="Arial Narrow" w:hAnsi="Arial Narrow" w:cs="Arial"/>
          <w:bCs/>
          <w:sz w:val="20"/>
        </w:rPr>
      </w:pPr>
      <w:r w:rsidRPr="00203305">
        <w:rPr>
          <w:rFonts w:ascii="Arial Narrow" w:hAnsi="Arial Narrow" w:cs="Arial"/>
          <w:bCs/>
          <w:sz w:val="20"/>
        </w:rPr>
        <w:t>Niniejsza Specyfikacja Techniczna obejmuje zakres robót branży elektrycznej określony w Projekcie Wykonawczym i Przedmiarze Robót dla Instalacji Elektrycznych według wykazu jak niżej:</w:t>
      </w:r>
    </w:p>
    <w:p w14:paraId="4436CEF1" w14:textId="77777777" w:rsidR="00203305" w:rsidRPr="00203305" w:rsidRDefault="00203305" w:rsidP="00203305">
      <w:pPr>
        <w:rPr>
          <w:rFonts w:ascii="Arial Narrow" w:eastAsia="Times New Roman" w:hAnsi="Arial Narrow" w:cs="Calibri"/>
          <w:color w:val="auto"/>
          <w:sz w:val="20"/>
          <w:lang w:eastAsia="pl-PL"/>
        </w:rPr>
      </w:pPr>
      <w:r w:rsidRPr="00203305">
        <w:rPr>
          <w:rFonts w:ascii="Arial Narrow" w:eastAsia="Times New Roman" w:hAnsi="Arial Narrow" w:cs="Calibri"/>
          <w:color w:val="auto"/>
          <w:sz w:val="20"/>
          <w:lang w:eastAsia="pl-PL"/>
        </w:rPr>
        <w:t>Główne prace energetyczne:</w:t>
      </w:r>
    </w:p>
    <w:p w14:paraId="05ADDE2D" w14:textId="765A69E6" w:rsidR="00203305" w:rsidRPr="00203305" w:rsidRDefault="00203305" w:rsidP="00650C31">
      <w:pPr>
        <w:pStyle w:val="Akapitzlist"/>
        <w:numPr>
          <w:ilvl w:val="0"/>
          <w:numId w:val="20"/>
        </w:numPr>
        <w:rPr>
          <w:rFonts w:ascii="Arial" w:hAnsi="Arial" w:cs="Arial"/>
          <w:bCs/>
          <w:sz w:val="18"/>
          <w:szCs w:val="18"/>
        </w:rPr>
      </w:pPr>
      <w:r w:rsidRPr="00203305">
        <w:rPr>
          <w:rFonts w:ascii="Arial" w:hAnsi="Arial" w:cs="Arial"/>
          <w:bCs/>
          <w:sz w:val="18"/>
          <w:szCs w:val="18"/>
        </w:rPr>
        <w:t>wykonanie nowych rozdzielnic TL.1 i RL.1</w:t>
      </w:r>
    </w:p>
    <w:p w14:paraId="7A312A07" w14:textId="0B2629B5" w:rsidR="00203305" w:rsidRPr="00203305" w:rsidRDefault="00203305" w:rsidP="00650C31">
      <w:pPr>
        <w:pStyle w:val="Akapitzlist"/>
        <w:numPr>
          <w:ilvl w:val="0"/>
          <w:numId w:val="20"/>
        </w:numPr>
        <w:rPr>
          <w:rFonts w:ascii="Arial" w:hAnsi="Arial" w:cs="Arial"/>
          <w:bCs/>
          <w:sz w:val="18"/>
          <w:szCs w:val="18"/>
        </w:rPr>
      </w:pPr>
      <w:r w:rsidRPr="00203305">
        <w:rPr>
          <w:rFonts w:ascii="Arial" w:hAnsi="Arial" w:cs="Arial"/>
          <w:bCs/>
          <w:sz w:val="18"/>
          <w:szCs w:val="18"/>
        </w:rPr>
        <w:t xml:space="preserve">wykonanie nowych WLZ  </w:t>
      </w:r>
    </w:p>
    <w:p w14:paraId="4B264BE6" w14:textId="77777777" w:rsidR="00203305" w:rsidRPr="00203305" w:rsidRDefault="00203305" w:rsidP="00203305">
      <w:pPr>
        <w:spacing w:before="120"/>
        <w:rPr>
          <w:rFonts w:ascii="Arial Narrow" w:eastAsia="Times New Roman" w:hAnsi="Arial Narrow" w:cs="Calibri"/>
          <w:color w:val="auto"/>
          <w:sz w:val="20"/>
          <w:lang w:eastAsia="pl-PL"/>
        </w:rPr>
      </w:pPr>
      <w:r w:rsidRPr="00203305">
        <w:rPr>
          <w:rFonts w:ascii="Arial Narrow" w:eastAsia="Times New Roman" w:hAnsi="Arial Narrow" w:cs="Calibri"/>
          <w:color w:val="auto"/>
          <w:sz w:val="20"/>
          <w:lang w:eastAsia="pl-PL"/>
        </w:rPr>
        <w:t>oraz demontaż instalacji elektrycznych i  wykonanie nowych instalacji:</w:t>
      </w:r>
    </w:p>
    <w:p w14:paraId="173A8C0D" w14:textId="77777777" w:rsidR="00203305" w:rsidRPr="00203305" w:rsidRDefault="00203305" w:rsidP="00650C31">
      <w:pPr>
        <w:pStyle w:val="Akapitzlist"/>
        <w:numPr>
          <w:ilvl w:val="0"/>
          <w:numId w:val="21"/>
        </w:numPr>
        <w:rPr>
          <w:rFonts w:ascii="Arial" w:hAnsi="Arial" w:cs="Arial"/>
          <w:bCs/>
          <w:sz w:val="18"/>
          <w:szCs w:val="18"/>
        </w:rPr>
      </w:pPr>
      <w:r w:rsidRPr="00203305">
        <w:rPr>
          <w:rFonts w:ascii="Arial" w:hAnsi="Arial" w:cs="Arial"/>
          <w:bCs/>
          <w:sz w:val="18"/>
          <w:szCs w:val="18"/>
        </w:rPr>
        <w:t xml:space="preserve">Instalacje oświetlenia ogólnego </w:t>
      </w:r>
    </w:p>
    <w:p w14:paraId="07D17F85" w14:textId="77777777" w:rsidR="00203305" w:rsidRPr="00203305" w:rsidRDefault="00203305" w:rsidP="00650C31">
      <w:pPr>
        <w:pStyle w:val="Akapitzlist"/>
        <w:numPr>
          <w:ilvl w:val="0"/>
          <w:numId w:val="21"/>
        </w:numPr>
        <w:rPr>
          <w:rFonts w:ascii="Arial" w:hAnsi="Arial" w:cs="Arial"/>
          <w:bCs/>
          <w:sz w:val="18"/>
          <w:szCs w:val="18"/>
        </w:rPr>
      </w:pPr>
      <w:r w:rsidRPr="00203305">
        <w:rPr>
          <w:rFonts w:ascii="Arial" w:hAnsi="Arial" w:cs="Arial"/>
          <w:bCs/>
          <w:sz w:val="18"/>
          <w:szCs w:val="18"/>
        </w:rPr>
        <w:t>Instalacja oświetlenia kierunkowego</w:t>
      </w:r>
    </w:p>
    <w:p w14:paraId="0B15C9D1" w14:textId="77777777" w:rsidR="00203305" w:rsidRPr="00203305" w:rsidRDefault="00203305" w:rsidP="00650C31">
      <w:pPr>
        <w:pStyle w:val="Akapitzlist"/>
        <w:numPr>
          <w:ilvl w:val="0"/>
          <w:numId w:val="21"/>
        </w:numPr>
        <w:rPr>
          <w:rFonts w:ascii="Arial" w:hAnsi="Arial" w:cs="Arial"/>
          <w:bCs/>
          <w:sz w:val="18"/>
          <w:szCs w:val="18"/>
        </w:rPr>
      </w:pPr>
      <w:r w:rsidRPr="00203305">
        <w:rPr>
          <w:rFonts w:ascii="Arial" w:hAnsi="Arial" w:cs="Arial"/>
          <w:bCs/>
          <w:sz w:val="18"/>
          <w:szCs w:val="18"/>
        </w:rPr>
        <w:t>Instalacja oświetlenia bezpieczeństwa</w:t>
      </w:r>
    </w:p>
    <w:p w14:paraId="5DEC08C0" w14:textId="77777777" w:rsidR="00203305" w:rsidRPr="00203305" w:rsidRDefault="00203305" w:rsidP="00650C31">
      <w:pPr>
        <w:pStyle w:val="Akapitzlist"/>
        <w:numPr>
          <w:ilvl w:val="0"/>
          <w:numId w:val="21"/>
        </w:numPr>
        <w:rPr>
          <w:rFonts w:ascii="Arial" w:hAnsi="Arial" w:cs="Arial"/>
          <w:bCs/>
          <w:sz w:val="18"/>
          <w:szCs w:val="18"/>
        </w:rPr>
      </w:pPr>
      <w:r w:rsidRPr="00203305">
        <w:rPr>
          <w:rFonts w:ascii="Arial" w:hAnsi="Arial" w:cs="Arial"/>
          <w:bCs/>
          <w:sz w:val="18"/>
          <w:szCs w:val="18"/>
        </w:rPr>
        <w:t xml:space="preserve">Instalacja gniazd wtyczkowych ogólnych DATA i technologicznych  </w:t>
      </w:r>
    </w:p>
    <w:p w14:paraId="4318A5EF" w14:textId="77777777" w:rsidR="00203305" w:rsidRPr="00203305" w:rsidRDefault="00203305" w:rsidP="00650C31">
      <w:pPr>
        <w:pStyle w:val="Akapitzlist"/>
        <w:numPr>
          <w:ilvl w:val="0"/>
          <w:numId w:val="21"/>
        </w:numPr>
        <w:rPr>
          <w:rFonts w:ascii="Arial" w:hAnsi="Arial" w:cs="Arial"/>
          <w:bCs/>
          <w:sz w:val="18"/>
          <w:szCs w:val="18"/>
        </w:rPr>
      </w:pPr>
      <w:r w:rsidRPr="00203305">
        <w:rPr>
          <w:rFonts w:ascii="Arial" w:hAnsi="Arial" w:cs="Arial"/>
          <w:bCs/>
          <w:sz w:val="18"/>
          <w:szCs w:val="18"/>
        </w:rPr>
        <w:t>Instalacji ochrony od porażeń</w:t>
      </w:r>
    </w:p>
    <w:p w14:paraId="23A2A927" w14:textId="77777777" w:rsidR="00203305" w:rsidRPr="00203305" w:rsidRDefault="00203305" w:rsidP="00650C31">
      <w:pPr>
        <w:pStyle w:val="Akapitzlist"/>
        <w:numPr>
          <w:ilvl w:val="0"/>
          <w:numId w:val="21"/>
        </w:numPr>
        <w:rPr>
          <w:rFonts w:ascii="Arial" w:hAnsi="Arial" w:cs="Arial"/>
          <w:bCs/>
          <w:sz w:val="18"/>
          <w:szCs w:val="18"/>
        </w:rPr>
      </w:pPr>
      <w:r w:rsidRPr="00203305">
        <w:rPr>
          <w:rFonts w:ascii="Arial" w:hAnsi="Arial" w:cs="Arial"/>
          <w:bCs/>
          <w:sz w:val="18"/>
          <w:szCs w:val="18"/>
        </w:rPr>
        <w:t>Instalacja połączeń wyrównawczych</w:t>
      </w:r>
    </w:p>
    <w:p w14:paraId="32400327" w14:textId="77777777" w:rsidR="00203305" w:rsidRPr="00203305" w:rsidRDefault="00203305" w:rsidP="00650C31">
      <w:pPr>
        <w:pStyle w:val="Akapitzlist"/>
        <w:numPr>
          <w:ilvl w:val="0"/>
          <w:numId w:val="21"/>
        </w:numPr>
        <w:rPr>
          <w:rFonts w:ascii="Arial" w:hAnsi="Arial" w:cs="Arial"/>
          <w:bCs/>
          <w:sz w:val="18"/>
          <w:szCs w:val="18"/>
        </w:rPr>
      </w:pPr>
      <w:r w:rsidRPr="00203305">
        <w:rPr>
          <w:rFonts w:ascii="Arial" w:hAnsi="Arial" w:cs="Arial"/>
          <w:bCs/>
          <w:sz w:val="18"/>
          <w:szCs w:val="18"/>
        </w:rPr>
        <w:t>Instalacja przeciwprzepięciowa.</w:t>
      </w:r>
    </w:p>
    <w:p w14:paraId="5CC5BBAB" w14:textId="77777777" w:rsidR="00203305" w:rsidRPr="00203305" w:rsidRDefault="00203305" w:rsidP="00650C31">
      <w:pPr>
        <w:pStyle w:val="Akapitzlist"/>
        <w:numPr>
          <w:ilvl w:val="0"/>
          <w:numId w:val="21"/>
        </w:numPr>
        <w:rPr>
          <w:rFonts w:ascii="Arial" w:hAnsi="Arial" w:cs="Arial"/>
          <w:bCs/>
          <w:sz w:val="18"/>
          <w:szCs w:val="18"/>
        </w:rPr>
      </w:pPr>
      <w:r w:rsidRPr="00203305">
        <w:rPr>
          <w:rFonts w:ascii="Arial" w:hAnsi="Arial" w:cs="Arial"/>
          <w:bCs/>
          <w:sz w:val="18"/>
          <w:szCs w:val="18"/>
        </w:rPr>
        <w:t>Instalację projektora multimedialnego</w:t>
      </w:r>
    </w:p>
    <w:p w14:paraId="1B778101" w14:textId="77777777" w:rsidR="00006B84" w:rsidRPr="00006B84" w:rsidRDefault="00006B84" w:rsidP="00006B84">
      <w:pPr>
        <w:pStyle w:val="Akapitzlist"/>
        <w:widowControl/>
        <w:suppressAutoHyphens w:val="0"/>
        <w:spacing w:line="360" w:lineRule="auto"/>
        <w:ind w:left="709"/>
        <w:rPr>
          <w:rFonts w:ascii="Arial Narrow" w:hAnsi="Arial Narrow"/>
          <w:color w:val="auto"/>
          <w:sz w:val="20"/>
        </w:rPr>
      </w:pPr>
    </w:p>
    <w:p w14:paraId="529CB198" w14:textId="77777777" w:rsidR="00582568" w:rsidRPr="007E644A" w:rsidRDefault="007E644A" w:rsidP="007E644A">
      <w:pPr>
        <w:spacing w:line="360" w:lineRule="auto"/>
        <w:rPr>
          <w:rFonts w:ascii="Arial Narrow" w:hAnsi="Arial Narrow" w:cs="Arial"/>
          <w:b/>
          <w:color w:val="auto"/>
          <w:sz w:val="20"/>
        </w:rPr>
      </w:pPr>
      <w:r>
        <w:rPr>
          <w:rFonts w:ascii="Arial Narrow" w:hAnsi="Arial Narrow" w:cs="Arial"/>
          <w:b/>
          <w:color w:val="auto"/>
          <w:sz w:val="20"/>
        </w:rPr>
        <w:t>3.</w:t>
      </w:r>
      <w:r w:rsidR="00582568" w:rsidRPr="007E644A">
        <w:rPr>
          <w:rFonts w:ascii="Arial Narrow" w:hAnsi="Arial Narrow" w:cs="Arial"/>
          <w:b/>
          <w:color w:val="auto"/>
          <w:sz w:val="20"/>
        </w:rPr>
        <w:t>Roboty towarzyszące i tymczasowe.</w:t>
      </w:r>
    </w:p>
    <w:p w14:paraId="6055F0D4" w14:textId="77777777" w:rsidR="00582568" w:rsidRPr="00F1125C" w:rsidRDefault="00582568" w:rsidP="00582568">
      <w:pPr>
        <w:tabs>
          <w:tab w:val="left" w:pos="555"/>
        </w:tabs>
        <w:spacing w:line="360" w:lineRule="auto"/>
        <w:rPr>
          <w:rFonts w:ascii="Arial Narrow" w:hAnsi="Arial Narrow" w:cs="Arial"/>
          <w:color w:val="auto"/>
          <w:sz w:val="20"/>
        </w:rPr>
      </w:pPr>
      <w:r w:rsidRPr="00F1125C">
        <w:rPr>
          <w:rFonts w:ascii="Arial Narrow" w:hAnsi="Arial Narrow" w:cs="Arial"/>
          <w:color w:val="auto"/>
          <w:sz w:val="20"/>
        </w:rPr>
        <w:t xml:space="preserve">W pojęciu Rozporządzenia Ministra Infrastruktury z dnia 02.04.2004r Dz. U. Nr 202 poz. 2072 </w:t>
      </w:r>
      <w:r w:rsidR="00E20E4A">
        <w:rPr>
          <w:rFonts w:ascii="Arial Narrow" w:hAnsi="Arial Narrow" w:cs="Arial"/>
          <w:color w:val="auto"/>
          <w:sz w:val="20"/>
        </w:rPr>
        <w:t>nie</w:t>
      </w:r>
      <w:r w:rsidRPr="00F1125C">
        <w:rPr>
          <w:rFonts w:ascii="Arial Narrow" w:hAnsi="Arial Narrow" w:cs="Arial"/>
          <w:color w:val="auto"/>
          <w:sz w:val="20"/>
        </w:rPr>
        <w:t xml:space="preserve"> przewiduje się wykonywani</w:t>
      </w:r>
      <w:r w:rsidR="00E20E4A">
        <w:rPr>
          <w:rFonts w:ascii="Arial Narrow" w:hAnsi="Arial Narrow" w:cs="Arial"/>
          <w:color w:val="auto"/>
          <w:sz w:val="20"/>
        </w:rPr>
        <w:t>a</w:t>
      </w:r>
      <w:r w:rsidRPr="00F1125C">
        <w:rPr>
          <w:rFonts w:ascii="Arial Narrow" w:hAnsi="Arial Narrow" w:cs="Arial"/>
          <w:color w:val="auto"/>
          <w:sz w:val="20"/>
        </w:rPr>
        <w:t xml:space="preserve"> robót towarzyszących i tymczasowych – rusztowa</w:t>
      </w:r>
      <w:r w:rsidR="00E20E4A">
        <w:rPr>
          <w:rFonts w:ascii="Arial Narrow" w:hAnsi="Arial Narrow" w:cs="Arial"/>
          <w:color w:val="auto"/>
          <w:sz w:val="20"/>
        </w:rPr>
        <w:t>ń</w:t>
      </w:r>
      <w:r w:rsidRPr="00F1125C">
        <w:rPr>
          <w:rFonts w:ascii="Arial Narrow" w:hAnsi="Arial Narrow" w:cs="Arial"/>
          <w:color w:val="auto"/>
          <w:sz w:val="20"/>
        </w:rPr>
        <w:t>, ogrodze</w:t>
      </w:r>
      <w:r w:rsidR="00E20E4A">
        <w:rPr>
          <w:rFonts w:ascii="Arial Narrow" w:hAnsi="Arial Narrow" w:cs="Arial"/>
          <w:color w:val="auto"/>
          <w:sz w:val="20"/>
        </w:rPr>
        <w:t>ń</w:t>
      </w:r>
      <w:r w:rsidRPr="00F1125C">
        <w:rPr>
          <w:rFonts w:ascii="Arial Narrow" w:hAnsi="Arial Narrow" w:cs="Arial"/>
          <w:color w:val="auto"/>
          <w:sz w:val="20"/>
        </w:rPr>
        <w:t xml:space="preserve"> placu budowy.</w:t>
      </w:r>
    </w:p>
    <w:p w14:paraId="5C04E256" w14:textId="77777777" w:rsidR="00582568" w:rsidRPr="00F1125C" w:rsidRDefault="00582568" w:rsidP="00582568">
      <w:pPr>
        <w:tabs>
          <w:tab w:val="left" w:pos="555"/>
        </w:tabs>
        <w:spacing w:line="360" w:lineRule="auto"/>
        <w:rPr>
          <w:rFonts w:ascii="Arial Narrow" w:hAnsi="Arial Narrow" w:cs="Arial"/>
          <w:color w:val="auto"/>
          <w:sz w:val="20"/>
        </w:rPr>
      </w:pPr>
    </w:p>
    <w:p w14:paraId="426BD79B"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 xml:space="preserve">4. Informacje o </w:t>
      </w:r>
      <w:r w:rsidR="00E20E4A">
        <w:rPr>
          <w:rFonts w:ascii="Arial Narrow" w:hAnsi="Arial Narrow" w:cs="Arial"/>
          <w:b/>
          <w:color w:val="auto"/>
          <w:sz w:val="20"/>
        </w:rPr>
        <w:t>obszarze remontowanych pomieszczeń</w:t>
      </w:r>
      <w:r w:rsidRPr="00F1125C">
        <w:rPr>
          <w:rFonts w:ascii="Arial Narrow" w:hAnsi="Arial Narrow" w:cs="Arial"/>
          <w:b/>
          <w:color w:val="auto"/>
          <w:sz w:val="20"/>
        </w:rPr>
        <w:t>.</w:t>
      </w:r>
    </w:p>
    <w:p w14:paraId="7FE2D298" w14:textId="12311EAB" w:rsidR="00582568" w:rsidRDefault="00E20E4A" w:rsidP="00582568">
      <w:pPr>
        <w:spacing w:line="360" w:lineRule="auto"/>
        <w:rPr>
          <w:rFonts w:ascii="Arial Narrow" w:hAnsi="Arial Narrow" w:cs="Arial"/>
          <w:color w:val="auto"/>
          <w:sz w:val="20"/>
        </w:rPr>
      </w:pPr>
      <w:r>
        <w:rPr>
          <w:rFonts w:ascii="Arial Narrow" w:hAnsi="Arial Narrow" w:cs="Arial"/>
          <w:color w:val="auto"/>
          <w:sz w:val="20"/>
        </w:rPr>
        <w:t xml:space="preserve">Obszar znajduje się w budynku uczelnianym </w:t>
      </w:r>
      <w:r w:rsidRPr="00D72817">
        <w:rPr>
          <w:rFonts w:ascii="Arial Narrow" w:hAnsi="Arial Narrow" w:cs="Arial"/>
          <w:color w:val="auto"/>
          <w:sz w:val="20"/>
        </w:rPr>
        <w:t xml:space="preserve">na </w:t>
      </w:r>
      <w:r w:rsidR="00D72817" w:rsidRPr="00D72817">
        <w:rPr>
          <w:rFonts w:ascii="Arial Narrow" w:hAnsi="Arial Narrow" w:cs="Arial"/>
          <w:color w:val="auto"/>
          <w:sz w:val="20"/>
        </w:rPr>
        <w:t>W</w:t>
      </w:r>
      <w:r w:rsidR="00D72817" w:rsidRPr="00D72817">
        <w:rPr>
          <w:rFonts w:ascii="Arial Narrow" w:hAnsi="Arial Narrow" w:cs="Times New Roman"/>
          <w:sz w:val="20"/>
          <w:lang w:eastAsia="pl-PL"/>
        </w:rPr>
        <w:t>ydziale Inżynierii Produkcji i Technologii Materiałów</w:t>
      </w:r>
      <w:r w:rsidRPr="00D72817">
        <w:rPr>
          <w:rFonts w:ascii="Arial Narrow" w:hAnsi="Arial Narrow" w:cs="Arial"/>
          <w:color w:val="auto"/>
          <w:sz w:val="20"/>
        </w:rPr>
        <w:t>. Podczas</w:t>
      </w:r>
      <w:r>
        <w:rPr>
          <w:rFonts w:ascii="Arial Narrow" w:hAnsi="Arial Narrow" w:cs="Arial"/>
          <w:color w:val="auto"/>
          <w:sz w:val="20"/>
        </w:rPr>
        <w:t xml:space="preserve"> prac budynek będzie użytkowany przez pracowników, studentów oraz osoby zewnętrzne.</w:t>
      </w:r>
    </w:p>
    <w:p w14:paraId="548183C6" w14:textId="77777777" w:rsidR="000B3192" w:rsidRPr="00203305" w:rsidRDefault="000B3192" w:rsidP="00582568">
      <w:pPr>
        <w:spacing w:line="360" w:lineRule="auto"/>
        <w:rPr>
          <w:rFonts w:ascii="Arial Narrow" w:hAnsi="Arial Narrow" w:cs="Arial"/>
          <w:color w:val="auto"/>
          <w:sz w:val="20"/>
        </w:rPr>
      </w:pPr>
    </w:p>
    <w:p w14:paraId="3BB6086E" w14:textId="77777777" w:rsidR="00440EB6"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lastRenderedPageBreak/>
        <w:t xml:space="preserve"> 4.1. Organizacja robót budowlanych:</w:t>
      </w:r>
    </w:p>
    <w:p w14:paraId="516E3D80" w14:textId="77777777" w:rsidR="00440EB6" w:rsidRPr="00F1125C" w:rsidRDefault="00E20E4A" w:rsidP="00582568">
      <w:pPr>
        <w:spacing w:line="360" w:lineRule="auto"/>
        <w:rPr>
          <w:rFonts w:ascii="Arial Narrow" w:hAnsi="Arial Narrow" w:cs="Arial"/>
          <w:color w:val="auto"/>
          <w:sz w:val="20"/>
        </w:rPr>
      </w:pPr>
      <w:r>
        <w:rPr>
          <w:rFonts w:ascii="Arial Narrow" w:hAnsi="Arial Narrow" w:cs="Arial"/>
          <w:color w:val="auto"/>
          <w:sz w:val="20"/>
        </w:rPr>
        <w:t>Roboty należy wykonywać według</w:t>
      </w:r>
      <w:r w:rsidR="00582568" w:rsidRPr="00F1125C">
        <w:rPr>
          <w:rFonts w:ascii="Arial Narrow" w:hAnsi="Arial Narrow" w:cs="Arial"/>
          <w:color w:val="auto"/>
          <w:sz w:val="20"/>
        </w:rPr>
        <w:t xml:space="preserve"> zasad BHP, p.poż oraz harmonogramu robót.</w:t>
      </w:r>
    </w:p>
    <w:p w14:paraId="0D3A33AA" w14:textId="77777777" w:rsidR="00582568" w:rsidRPr="00F1125C" w:rsidRDefault="00582568" w:rsidP="00582568">
      <w:pPr>
        <w:spacing w:line="360" w:lineRule="auto"/>
        <w:rPr>
          <w:rFonts w:ascii="Arial Narrow" w:hAnsi="Arial Narrow" w:cs="Arial"/>
          <w:color w:val="auto"/>
          <w:sz w:val="20"/>
        </w:rPr>
      </w:pPr>
    </w:p>
    <w:p w14:paraId="0CDCC446"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 xml:space="preserve"> 4.2. Zabezpieczenie interesów osób trzecich:</w:t>
      </w:r>
    </w:p>
    <w:p w14:paraId="0C6257CC" w14:textId="77777777" w:rsidR="00440EB6"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 xml:space="preserve">Zabezpieczenie interesów osób trzecich zapewnione zostanie poprzez </w:t>
      </w:r>
      <w:r w:rsidR="00E20E4A">
        <w:rPr>
          <w:rFonts w:ascii="Arial Narrow" w:hAnsi="Arial Narrow" w:cs="Arial"/>
          <w:color w:val="auto"/>
          <w:sz w:val="20"/>
        </w:rPr>
        <w:t>zabezpieczenie</w:t>
      </w:r>
      <w:r w:rsidRPr="00F1125C">
        <w:rPr>
          <w:rFonts w:ascii="Arial Narrow" w:hAnsi="Arial Narrow" w:cs="Arial"/>
          <w:color w:val="auto"/>
          <w:sz w:val="20"/>
        </w:rPr>
        <w:t xml:space="preserve"> maszyn i urządzeń posiadających wszelkie niezbędne oznakowania i dopuszczenia oraz poprzez </w:t>
      </w:r>
      <w:r w:rsidR="00E20E4A">
        <w:rPr>
          <w:rFonts w:ascii="Arial Narrow" w:hAnsi="Arial Narrow" w:cs="Arial"/>
          <w:color w:val="auto"/>
          <w:sz w:val="20"/>
        </w:rPr>
        <w:t>brak dostępu do remontowanych pomieszczeń podczas wykonywania prac</w:t>
      </w:r>
      <w:r w:rsidRPr="00F1125C">
        <w:rPr>
          <w:rFonts w:ascii="Arial Narrow" w:hAnsi="Arial Narrow" w:cs="Arial"/>
          <w:color w:val="auto"/>
          <w:sz w:val="20"/>
        </w:rPr>
        <w:t>.</w:t>
      </w:r>
    </w:p>
    <w:p w14:paraId="33CEE096" w14:textId="77777777" w:rsidR="00CF107D" w:rsidRPr="00440EB6" w:rsidRDefault="00CF107D" w:rsidP="00582568">
      <w:pPr>
        <w:spacing w:line="360" w:lineRule="auto"/>
        <w:rPr>
          <w:rFonts w:ascii="Arial Narrow" w:hAnsi="Arial Narrow" w:cs="Arial"/>
          <w:color w:val="auto"/>
          <w:sz w:val="20"/>
        </w:rPr>
      </w:pPr>
    </w:p>
    <w:p w14:paraId="228AAC2B"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 xml:space="preserve"> 4.3. Ochrona środowiska:</w:t>
      </w:r>
    </w:p>
    <w:p w14:paraId="3CFBA0A6" w14:textId="77777777" w:rsidR="00582568" w:rsidRPr="00F1125C" w:rsidRDefault="00582568" w:rsidP="00582568">
      <w:pPr>
        <w:spacing w:line="360" w:lineRule="auto"/>
        <w:rPr>
          <w:rFonts w:ascii="Arial Narrow" w:hAnsi="Arial Narrow" w:cs="Arial"/>
          <w:color w:val="auto"/>
          <w:w w:val="103"/>
          <w:sz w:val="20"/>
        </w:rPr>
      </w:pPr>
      <w:r w:rsidRPr="00F1125C">
        <w:rPr>
          <w:rFonts w:ascii="Arial Narrow" w:hAnsi="Arial Narrow" w:cs="Arial"/>
          <w:color w:val="auto"/>
          <w:w w:val="103"/>
          <w:sz w:val="20"/>
        </w:rPr>
        <w:t>Wykonawca podczas prowadzenia robót ma obowiązek stosować się do przepisów zawartych w ustawie z dnia 27.04.2001r. – „Prawo ochrony środowiska”, a w szczególności:</w:t>
      </w:r>
    </w:p>
    <w:p w14:paraId="1C4ECE88" w14:textId="77777777" w:rsidR="00582568" w:rsidRPr="00F1125C" w:rsidRDefault="00582568" w:rsidP="00582568">
      <w:pPr>
        <w:spacing w:line="360" w:lineRule="auto"/>
        <w:rPr>
          <w:rFonts w:ascii="Arial Narrow" w:hAnsi="Arial Narrow" w:cs="Arial"/>
          <w:color w:val="auto"/>
          <w:w w:val="103"/>
          <w:sz w:val="20"/>
        </w:rPr>
      </w:pPr>
      <w:r w:rsidRPr="00F1125C">
        <w:rPr>
          <w:rFonts w:ascii="Arial Narrow" w:hAnsi="Arial Narrow" w:cs="Arial"/>
          <w:color w:val="auto"/>
          <w:w w:val="104"/>
          <w:sz w:val="20"/>
        </w:rPr>
        <w:t xml:space="preserve">- utrzymywać w należytym stanie </w:t>
      </w:r>
      <w:r w:rsidR="00E20E4A">
        <w:rPr>
          <w:rFonts w:ascii="Arial Narrow" w:hAnsi="Arial Narrow" w:cs="Arial"/>
          <w:color w:val="auto"/>
          <w:w w:val="104"/>
          <w:sz w:val="20"/>
        </w:rPr>
        <w:t>remontowane pomieszczenia</w:t>
      </w:r>
      <w:r w:rsidRPr="00F1125C">
        <w:rPr>
          <w:rFonts w:ascii="Arial Narrow" w:hAnsi="Arial Narrow" w:cs="Arial"/>
          <w:color w:val="auto"/>
          <w:w w:val="104"/>
          <w:sz w:val="20"/>
        </w:rPr>
        <w:t>;</w:t>
      </w:r>
    </w:p>
    <w:p w14:paraId="16560329" w14:textId="77777777" w:rsidR="00582568" w:rsidRPr="00F1125C" w:rsidRDefault="00582568" w:rsidP="00582568">
      <w:pPr>
        <w:spacing w:line="360" w:lineRule="auto"/>
        <w:rPr>
          <w:rFonts w:ascii="Arial Narrow" w:hAnsi="Arial Narrow" w:cs="Arial"/>
          <w:color w:val="auto"/>
          <w:w w:val="103"/>
          <w:sz w:val="20"/>
        </w:rPr>
      </w:pPr>
      <w:r w:rsidRPr="00F1125C">
        <w:rPr>
          <w:rFonts w:ascii="Arial Narrow" w:hAnsi="Arial Narrow" w:cs="Arial"/>
          <w:color w:val="auto"/>
          <w:w w:val="101"/>
          <w:sz w:val="20"/>
        </w:rPr>
        <w:t xml:space="preserve">- podejmować wszelkie kroki mające na celu </w:t>
      </w:r>
      <w:r w:rsidRPr="00F1125C">
        <w:rPr>
          <w:rFonts w:ascii="Arial Narrow" w:hAnsi="Arial Narrow" w:cs="Arial"/>
          <w:color w:val="auto"/>
          <w:sz w:val="20"/>
        </w:rPr>
        <w:t xml:space="preserve">uniknięcie uszkodzeń lub uciążliwości dla osób trzecich lub </w:t>
      </w:r>
      <w:r w:rsidRPr="00F1125C">
        <w:rPr>
          <w:rFonts w:ascii="Arial Narrow" w:hAnsi="Arial Narrow" w:cs="Arial"/>
          <w:color w:val="auto"/>
          <w:spacing w:val="-2"/>
          <w:w w:val="103"/>
          <w:sz w:val="20"/>
        </w:rPr>
        <w:t xml:space="preserve">własności, a wynikających ze skażenia, hałasu lub innych zjawisk </w:t>
      </w:r>
      <w:r w:rsidRPr="00F1125C">
        <w:rPr>
          <w:rFonts w:ascii="Arial Narrow" w:hAnsi="Arial Narrow" w:cs="Arial"/>
          <w:color w:val="auto"/>
          <w:w w:val="103"/>
          <w:sz w:val="20"/>
        </w:rPr>
        <w:t xml:space="preserve">powstałych w następstwie realizacji zamówienia na i wokół </w:t>
      </w:r>
      <w:r w:rsidR="00E20E4A">
        <w:rPr>
          <w:rFonts w:ascii="Arial Narrow" w:hAnsi="Arial Narrow" w:cs="Arial"/>
          <w:color w:val="auto"/>
          <w:w w:val="103"/>
          <w:sz w:val="20"/>
        </w:rPr>
        <w:t>remontowanego obszaru</w:t>
      </w:r>
      <w:r w:rsidRPr="00F1125C">
        <w:rPr>
          <w:rFonts w:ascii="Arial Narrow" w:hAnsi="Arial Narrow" w:cs="Arial"/>
          <w:color w:val="auto"/>
          <w:w w:val="103"/>
          <w:sz w:val="20"/>
        </w:rPr>
        <w:t>;</w:t>
      </w:r>
    </w:p>
    <w:p w14:paraId="7CC407DE" w14:textId="77777777" w:rsidR="00582568" w:rsidRPr="00F1125C" w:rsidRDefault="00582568" w:rsidP="00582568">
      <w:pPr>
        <w:tabs>
          <w:tab w:val="left" w:pos="0"/>
          <w:tab w:val="left" w:pos="720"/>
        </w:tabs>
        <w:spacing w:line="360" w:lineRule="auto"/>
        <w:rPr>
          <w:rFonts w:ascii="Arial Narrow" w:hAnsi="Arial Narrow" w:cs="Arial"/>
          <w:color w:val="auto"/>
          <w:spacing w:val="-2"/>
          <w:w w:val="106"/>
          <w:sz w:val="20"/>
        </w:rPr>
      </w:pPr>
      <w:r w:rsidRPr="00F1125C">
        <w:rPr>
          <w:rFonts w:ascii="Arial Narrow" w:hAnsi="Arial Narrow" w:cs="Arial"/>
          <w:color w:val="auto"/>
          <w:w w:val="103"/>
          <w:sz w:val="20"/>
        </w:rPr>
        <w:t xml:space="preserve">- zachować </w:t>
      </w:r>
      <w:r w:rsidRPr="00F1125C">
        <w:rPr>
          <w:rFonts w:ascii="Arial Narrow" w:hAnsi="Arial Narrow" w:cs="Arial"/>
          <w:color w:val="auto"/>
          <w:w w:val="101"/>
          <w:sz w:val="20"/>
        </w:rPr>
        <w:t>środki ostrożności i zabezpieczenia przed</w:t>
      </w:r>
      <w:r w:rsidRPr="00F1125C">
        <w:rPr>
          <w:rFonts w:ascii="Arial Narrow" w:hAnsi="Arial Narrow" w:cs="Arial"/>
          <w:color w:val="auto"/>
          <w:w w:val="103"/>
          <w:sz w:val="20"/>
        </w:rPr>
        <w:t xml:space="preserve"> zanieczyszczeniem zbiorników i cieków wodnych pyłami, zawiesinami, substancjami toksycznymi, organicznymi i niebezpiecznymi dla środowiska </w:t>
      </w:r>
      <w:r w:rsidRPr="00F1125C">
        <w:rPr>
          <w:rFonts w:ascii="Arial Narrow" w:hAnsi="Arial Narrow" w:cs="Arial"/>
          <w:color w:val="auto"/>
          <w:spacing w:val="-2"/>
          <w:w w:val="106"/>
          <w:sz w:val="20"/>
        </w:rPr>
        <w:t>wodnego;</w:t>
      </w:r>
    </w:p>
    <w:p w14:paraId="076ED6E6" w14:textId="77777777" w:rsidR="00582568" w:rsidRPr="00F1125C" w:rsidRDefault="00582568" w:rsidP="00582568">
      <w:pPr>
        <w:tabs>
          <w:tab w:val="left" w:pos="0"/>
          <w:tab w:val="left" w:pos="720"/>
        </w:tabs>
        <w:spacing w:line="360" w:lineRule="auto"/>
        <w:rPr>
          <w:rFonts w:ascii="Arial Narrow" w:hAnsi="Arial Narrow" w:cs="Arial"/>
          <w:color w:val="auto"/>
          <w:spacing w:val="-2"/>
          <w:w w:val="106"/>
          <w:sz w:val="20"/>
        </w:rPr>
      </w:pPr>
      <w:r w:rsidRPr="00F1125C">
        <w:rPr>
          <w:rFonts w:ascii="Arial Narrow" w:hAnsi="Arial Narrow" w:cs="Arial"/>
          <w:color w:val="auto"/>
          <w:spacing w:val="-2"/>
          <w:w w:val="106"/>
          <w:sz w:val="20"/>
        </w:rPr>
        <w:t>- zachować środki ostrożności związane z możliwością powstania pożaru;</w:t>
      </w:r>
    </w:p>
    <w:p w14:paraId="4236E3C9" w14:textId="77777777" w:rsidR="00582568" w:rsidRPr="00F1125C" w:rsidRDefault="00582568" w:rsidP="00582568">
      <w:pPr>
        <w:tabs>
          <w:tab w:val="left" w:pos="0"/>
          <w:tab w:val="left" w:pos="720"/>
        </w:tabs>
        <w:spacing w:line="360" w:lineRule="auto"/>
        <w:rPr>
          <w:rFonts w:ascii="Arial Narrow" w:hAnsi="Arial Narrow" w:cs="Arial"/>
          <w:color w:val="auto"/>
          <w:spacing w:val="-2"/>
          <w:w w:val="106"/>
          <w:sz w:val="20"/>
        </w:rPr>
      </w:pPr>
      <w:r w:rsidRPr="00F1125C">
        <w:rPr>
          <w:rFonts w:ascii="Arial Narrow" w:hAnsi="Arial Narrow" w:cs="Arial"/>
          <w:color w:val="auto"/>
          <w:spacing w:val="-2"/>
          <w:w w:val="106"/>
          <w:sz w:val="20"/>
        </w:rPr>
        <w:t>- tłumić hałas;</w:t>
      </w:r>
    </w:p>
    <w:p w14:paraId="4ECD72A1" w14:textId="77777777" w:rsidR="00582568" w:rsidRPr="00F1125C" w:rsidRDefault="00582568" w:rsidP="00582568">
      <w:pPr>
        <w:tabs>
          <w:tab w:val="left" w:pos="0"/>
          <w:tab w:val="left" w:pos="720"/>
        </w:tabs>
        <w:spacing w:line="360" w:lineRule="auto"/>
        <w:rPr>
          <w:rFonts w:ascii="Arial Narrow" w:hAnsi="Arial Narrow" w:cs="Arial"/>
          <w:color w:val="auto"/>
          <w:spacing w:val="-2"/>
          <w:w w:val="106"/>
          <w:sz w:val="20"/>
        </w:rPr>
      </w:pPr>
      <w:r w:rsidRPr="00F1125C">
        <w:rPr>
          <w:rFonts w:ascii="Arial Narrow" w:hAnsi="Arial Narrow" w:cs="Arial"/>
          <w:color w:val="auto"/>
          <w:spacing w:val="-2"/>
          <w:w w:val="106"/>
          <w:sz w:val="20"/>
        </w:rPr>
        <w:t>- na bieżąco wywozić oraz utylizować gruz i odpady niebezpieczne zgodnie z odrębnymi przepisami.</w:t>
      </w:r>
    </w:p>
    <w:p w14:paraId="3AB377CF" w14:textId="77777777" w:rsidR="00E20E4A" w:rsidRDefault="00582568" w:rsidP="00582568">
      <w:pPr>
        <w:spacing w:line="360" w:lineRule="auto"/>
        <w:rPr>
          <w:rFonts w:ascii="Arial Narrow" w:hAnsi="Arial Narrow" w:cs="Arial"/>
          <w:color w:val="auto"/>
          <w:w w:val="101"/>
          <w:sz w:val="20"/>
        </w:rPr>
      </w:pPr>
      <w:r w:rsidRPr="00F1125C">
        <w:rPr>
          <w:rFonts w:ascii="Arial Narrow" w:hAnsi="Arial Narrow" w:cs="Arial"/>
          <w:color w:val="auto"/>
          <w:w w:val="101"/>
          <w:sz w:val="20"/>
        </w:rPr>
        <w:t>Wszystkie koszty wynikające z zapisów niniejszego punktu nie podlegają odrębnej zapłacie i przyjmuje się, że są skalkulowane w wycenie ofertowej.</w:t>
      </w:r>
    </w:p>
    <w:p w14:paraId="12081A91" w14:textId="77777777" w:rsidR="007000AE" w:rsidRPr="00F1125C" w:rsidRDefault="007000AE" w:rsidP="00582568">
      <w:pPr>
        <w:spacing w:line="360" w:lineRule="auto"/>
        <w:rPr>
          <w:rFonts w:ascii="Arial Narrow" w:hAnsi="Arial Narrow" w:cs="Arial"/>
          <w:color w:val="auto"/>
          <w:w w:val="101"/>
          <w:sz w:val="20"/>
        </w:rPr>
      </w:pPr>
    </w:p>
    <w:p w14:paraId="5BEFE266"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 xml:space="preserve"> 4.4. Warunki BHP:</w:t>
      </w:r>
    </w:p>
    <w:p w14:paraId="1CCD45F6" w14:textId="77777777" w:rsidR="00582568" w:rsidRPr="00F1125C"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Wykonawca podczas realizacji zamówienia ma obowiązek przestrzegania przepisów Bezpieczeństwa i Higieny Pracy, a w szczególności ma zadbać o to, aby pr</w:t>
      </w:r>
      <w:r w:rsidR="003C3DC7">
        <w:rPr>
          <w:rFonts w:ascii="Arial Narrow" w:hAnsi="Arial Narrow" w:cs="Arial"/>
          <w:color w:val="auto"/>
          <w:sz w:val="20"/>
        </w:rPr>
        <w:t xml:space="preserve">acownicy nie wykonywali pracy </w:t>
      </w:r>
      <w:r w:rsidRPr="00F1125C">
        <w:rPr>
          <w:rFonts w:ascii="Arial Narrow" w:hAnsi="Arial Narrow" w:cs="Arial"/>
          <w:color w:val="auto"/>
          <w:sz w:val="20"/>
        </w:rPr>
        <w:t>w warunkach niebezpiecznych, szkodliwych dla zdrowia oraz nie spełniających odpowiednich wymagań sanitarnych, a także, aby posiadali odpowiednią odzież ochronną. Wykonawca zapewni i będzie utrzymywał wszelkie urządzenia sanitarne, socjalne oraz zabezpieczające dla zapewnienia bezpieczeństwa wokół terenu budowy. Ponadto Zamawiający stawia wymóg, aby realizacja umowy przebiegała zgodnie z  Rozporządzeniem Ministra Infrastruktury z dnia 06.02.2003r. Dz. U. Nr 47 poz. 401 z dnia 19.03.2003r. w sprawie bezpieczeństwa i higieny pracy podczas wykonywania robót budowlanych.</w:t>
      </w:r>
    </w:p>
    <w:p w14:paraId="0A01BF38" w14:textId="77777777" w:rsidR="00582568" w:rsidRPr="00F1125C"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 xml:space="preserve">Wszystkie koszty wynikające z zapisów niniejszego punktu nie podlegają odrębnej zapłacie i przyjmuje się, że są skalkulowane w wycenie ofertowej. </w:t>
      </w:r>
    </w:p>
    <w:p w14:paraId="00117A73" w14:textId="77777777" w:rsidR="00582568" w:rsidRPr="00F1125C" w:rsidRDefault="00582568" w:rsidP="00582568">
      <w:pPr>
        <w:spacing w:line="360" w:lineRule="auto"/>
        <w:rPr>
          <w:rFonts w:ascii="Arial Narrow" w:hAnsi="Arial Narrow" w:cs="Arial"/>
          <w:color w:val="auto"/>
          <w:sz w:val="20"/>
        </w:rPr>
      </w:pPr>
    </w:p>
    <w:p w14:paraId="39933C9C"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 xml:space="preserve"> 4.5. Zaplecze dla potrzeb wykonawcy:</w:t>
      </w:r>
    </w:p>
    <w:p w14:paraId="01112E54" w14:textId="01724668" w:rsidR="00440EB6" w:rsidRPr="00F1125C"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Nie leży w gestii Zamawiającego organizowanie zaplecza dla Wykonawcy</w:t>
      </w:r>
      <w:r w:rsidR="003C3DC7">
        <w:rPr>
          <w:rFonts w:ascii="Arial Narrow" w:hAnsi="Arial Narrow" w:cs="Arial"/>
          <w:color w:val="auto"/>
          <w:sz w:val="20"/>
        </w:rPr>
        <w:t>.</w:t>
      </w:r>
    </w:p>
    <w:p w14:paraId="0B2B05C4"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lastRenderedPageBreak/>
        <w:t xml:space="preserve"> 4</w:t>
      </w:r>
      <w:r w:rsidR="003C3DC7">
        <w:rPr>
          <w:rFonts w:ascii="Arial Narrow" w:hAnsi="Arial Narrow" w:cs="Arial"/>
          <w:b/>
          <w:color w:val="auto"/>
          <w:sz w:val="20"/>
        </w:rPr>
        <w:t>.6</w:t>
      </w:r>
      <w:r w:rsidRPr="00F1125C">
        <w:rPr>
          <w:rFonts w:ascii="Arial Narrow" w:hAnsi="Arial Narrow" w:cs="Arial"/>
          <w:b/>
          <w:color w:val="auto"/>
          <w:sz w:val="20"/>
        </w:rPr>
        <w:t>. Ogrodzenie:</w:t>
      </w:r>
    </w:p>
    <w:p w14:paraId="0C88DAFE" w14:textId="77777777" w:rsidR="00440EB6"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Zgodnie z zapisami punktu 4 Specyfikacji Technicznej, Wykonawca winien zabezpieczyć obszar robót przed dostępem osób trzecich</w:t>
      </w:r>
      <w:r w:rsidR="0021354E">
        <w:rPr>
          <w:rFonts w:ascii="Arial Narrow" w:hAnsi="Arial Narrow" w:cs="Arial"/>
          <w:color w:val="auto"/>
          <w:sz w:val="20"/>
        </w:rPr>
        <w:t>.</w:t>
      </w:r>
    </w:p>
    <w:p w14:paraId="7945F662" w14:textId="77777777" w:rsidR="00006B84" w:rsidRPr="00F1125C" w:rsidRDefault="00006B84" w:rsidP="00582568">
      <w:pPr>
        <w:spacing w:line="360" w:lineRule="auto"/>
        <w:rPr>
          <w:rFonts w:ascii="Arial Narrow" w:hAnsi="Arial Narrow" w:cs="Arial"/>
          <w:color w:val="auto"/>
          <w:sz w:val="20"/>
        </w:rPr>
      </w:pPr>
    </w:p>
    <w:p w14:paraId="0C0A0753" w14:textId="77777777" w:rsidR="00961B82" w:rsidRDefault="00961B82" w:rsidP="00582568">
      <w:pPr>
        <w:spacing w:line="360" w:lineRule="auto"/>
        <w:rPr>
          <w:rFonts w:ascii="Arial Narrow" w:hAnsi="Arial Narrow" w:cs="Arial"/>
          <w:b/>
          <w:color w:val="auto"/>
          <w:sz w:val="20"/>
          <w:highlight w:val="yellow"/>
        </w:rPr>
      </w:pPr>
      <w:r>
        <w:rPr>
          <w:rFonts w:ascii="Arial Narrow" w:hAnsi="Arial Narrow" w:cs="Arial"/>
          <w:b/>
          <w:color w:val="auto"/>
          <w:sz w:val="20"/>
        </w:rPr>
        <w:t>5</w:t>
      </w:r>
      <w:r w:rsidRPr="00F516AE">
        <w:rPr>
          <w:rFonts w:ascii="Arial Narrow" w:hAnsi="Arial Narrow" w:cs="Arial"/>
          <w:b/>
          <w:color w:val="auto"/>
          <w:sz w:val="20"/>
        </w:rPr>
        <w:t>. Nazwy i kody CPV:</w:t>
      </w:r>
    </w:p>
    <w:p w14:paraId="3F2F0463" w14:textId="77777777" w:rsidR="00F516AE" w:rsidRDefault="00F516AE" w:rsidP="00582568">
      <w:pPr>
        <w:spacing w:line="360" w:lineRule="auto"/>
        <w:rPr>
          <w:rFonts w:ascii="Arial Narrow" w:hAnsi="Arial Narrow" w:cs="Arial"/>
          <w:b/>
          <w:color w:val="auto"/>
          <w:sz w:val="20"/>
          <w:highlight w:val="yellow"/>
        </w:rPr>
      </w:pPr>
    </w:p>
    <w:p w14:paraId="7CE44362" w14:textId="77777777" w:rsidR="00F516AE" w:rsidRPr="00F516AE" w:rsidRDefault="00F516AE" w:rsidP="00F516AE">
      <w:pPr>
        <w:spacing w:line="360" w:lineRule="auto"/>
        <w:rPr>
          <w:rFonts w:ascii="Arial Narrow" w:hAnsi="Arial Narrow" w:cs="Arial"/>
          <w:b/>
          <w:color w:val="auto"/>
          <w:sz w:val="20"/>
        </w:rPr>
      </w:pPr>
      <w:r w:rsidRPr="00F516AE">
        <w:rPr>
          <w:rFonts w:ascii="Arial Narrow" w:hAnsi="Arial Narrow" w:cs="Arial"/>
          <w:b/>
          <w:color w:val="auto"/>
          <w:sz w:val="20"/>
        </w:rPr>
        <w:t>CPV 45311100-1 Roboty w zakresie okablowania elektrycznego</w:t>
      </w:r>
    </w:p>
    <w:p w14:paraId="5BFA0049" w14:textId="77777777" w:rsidR="00F516AE" w:rsidRPr="00F516AE" w:rsidRDefault="00F516AE" w:rsidP="00F516AE">
      <w:pPr>
        <w:spacing w:line="360" w:lineRule="auto"/>
        <w:rPr>
          <w:rFonts w:ascii="Arial Narrow" w:hAnsi="Arial Narrow" w:cs="Arial"/>
          <w:b/>
          <w:color w:val="auto"/>
          <w:sz w:val="20"/>
        </w:rPr>
      </w:pPr>
      <w:r w:rsidRPr="00F516AE">
        <w:rPr>
          <w:rFonts w:ascii="Arial Narrow" w:hAnsi="Arial Narrow" w:cs="Arial"/>
          <w:b/>
          <w:color w:val="auto"/>
          <w:sz w:val="20"/>
        </w:rPr>
        <w:t>CPV 45311200-2 Roboty w zakresie instalacji elektrycznych</w:t>
      </w:r>
    </w:p>
    <w:p w14:paraId="5B3B283A" w14:textId="20E9C9C3" w:rsidR="00F516AE" w:rsidRDefault="00F516AE" w:rsidP="00F516AE">
      <w:pPr>
        <w:spacing w:line="360" w:lineRule="auto"/>
        <w:rPr>
          <w:rFonts w:ascii="Arial Narrow" w:hAnsi="Arial Narrow" w:cs="Arial"/>
          <w:b/>
          <w:color w:val="auto"/>
          <w:sz w:val="20"/>
        </w:rPr>
      </w:pPr>
      <w:r w:rsidRPr="00F516AE">
        <w:rPr>
          <w:rFonts w:ascii="Arial Narrow" w:hAnsi="Arial Narrow" w:cs="Arial"/>
          <w:b/>
          <w:color w:val="auto"/>
          <w:sz w:val="20"/>
        </w:rPr>
        <w:t>CPV 45317300-5 Instalowanie elektrycznych urządzeń rozdzielczych</w:t>
      </w:r>
    </w:p>
    <w:p w14:paraId="1C3B0BFC" w14:textId="29BDC4ED" w:rsidR="00F516AE" w:rsidRDefault="00F516AE" w:rsidP="00F516AE">
      <w:pPr>
        <w:spacing w:line="360" w:lineRule="auto"/>
        <w:rPr>
          <w:rFonts w:ascii="Arial Narrow" w:hAnsi="Arial Narrow" w:cs="Arial"/>
          <w:b/>
          <w:color w:val="auto"/>
          <w:sz w:val="20"/>
        </w:rPr>
      </w:pPr>
      <w:r w:rsidRPr="00F516AE">
        <w:rPr>
          <w:rFonts w:ascii="Arial Narrow" w:hAnsi="Arial Narrow" w:cs="Arial"/>
          <w:b/>
          <w:color w:val="auto"/>
          <w:sz w:val="20"/>
        </w:rPr>
        <w:t>CPV 45310000-3 Roboty instalacyjne elektryczne</w:t>
      </w:r>
    </w:p>
    <w:p w14:paraId="24EF4055" w14:textId="77777777" w:rsidR="00582568" w:rsidRPr="00F1125C" w:rsidRDefault="00582568" w:rsidP="00582568">
      <w:pPr>
        <w:spacing w:line="360" w:lineRule="auto"/>
        <w:ind w:left="465"/>
        <w:rPr>
          <w:rFonts w:ascii="Arial Narrow" w:hAnsi="Arial Narrow" w:cs="Arial"/>
          <w:i/>
          <w:color w:val="auto"/>
          <w:sz w:val="20"/>
        </w:rPr>
      </w:pPr>
    </w:p>
    <w:p w14:paraId="0983D320"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 xml:space="preserve">6. Określenia podstawowe, zawierające definicje pojęć i określeń niezdefiniowanych. </w:t>
      </w:r>
    </w:p>
    <w:p w14:paraId="214728BA" w14:textId="77777777" w:rsidR="00582568"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Nie dotyczy.</w:t>
      </w:r>
    </w:p>
    <w:p w14:paraId="41F22097" w14:textId="77777777" w:rsidR="00582568" w:rsidRPr="00F1125C" w:rsidRDefault="00582568" w:rsidP="00582568">
      <w:pPr>
        <w:spacing w:line="360" w:lineRule="auto"/>
        <w:rPr>
          <w:rFonts w:ascii="Arial Narrow" w:hAnsi="Arial Narrow" w:cs="Arial"/>
          <w:color w:val="FF0000"/>
          <w:sz w:val="20"/>
        </w:rPr>
      </w:pPr>
    </w:p>
    <w:p w14:paraId="00D92377"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II. WYMAGANIA DOTYCZĄCE WŁAŚCIWOŚCI WYROBÓW BUDOWLANYCH ORAZ MATERIAŁÓW.</w:t>
      </w:r>
    </w:p>
    <w:p w14:paraId="25324135"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1. Wymagania ogólne.</w:t>
      </w:r>
    </w:p>
    <w:p w14:paraId="13FC51D8" w14:textId="0018A3F5" w:rsidR="00582568" w:rsidRPr="00F1125C"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Wszystkie materiały zastosowane do realizacji zamówienia winny</w:t>
      </w:r>
      <w:r w:rsidR="006811B8">
        <w:rPr>
          <w:rFonts w:ascii="Arial Narrow" w:hAnsi="Arial Narrow" w:cs="Arial"/>
          <w:color w:val="auto"/>
          <w:sz w:val="20"/>
        </w:rPr>
        <w:t xml:space="preserve"> być nowe i wolne od wad, ponadto</w:t>
      </w:r>
      <w:r w:rsidRPr="00F1125C">
        <w:rPr>
          <w:rFonts w:ascii="Arial Narrow" w:hAnsi="Arial Narrow" w:cs="Arial"/>
          <w:color w:val="auto"/>
          <w:sz w:val="20"/>
        </w:rPr>
        <w:t xml:space="preserve"> posiadać odpowiednie atesty dopuszczające do obrotu i powszechnego lub jednostkowego zastosowania w budownictwie zgodnie z zapisem art. 10 Ustawy z dnia 07.07.1994r. „Prawo budowlane” oraz Ustawą z dnia 16.04.2004r. „O wyrobach budowlanych” Dz. U z dnia 30.06.2004r. nr 92 poz. 881 oraz posiadać parametry nie gorsze od zaproponowanych w załączonych Specyfikacjach Technicznych. Każda partia materiałów dostarczona celem wykonania robót winna posiadać dokumenty określające w sposób jednoznaczny jej cechy.</w:t>
      </w:r>
    </w:p>
    <w:p w14:paraId="51DC844D" w14:textId="77777777" w:rsidR="00582568" w:rsidRPr="00F1125C" w:rsidRDefault="00582568" w:rsidP="00582568">
      <w:pPr>
        <w:spacing w:line="360" w:lineRule="auto"/>
        <w:rPr>
          <w:rFonts w:ascii="Arial Narrow" w:hAnsi="Arial Narrow" w:cs="Arial"/>
          <w:color w:val="auto"/>
          <w:sz w:val="20"/>
        </w:rPr>
      </w:pPr>
    </w:p>
    <w:p w14:paraId="13CC6258"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2. Warunki składowania.</w:t>
      </w:r>
    </w:p>
    <w:p w14:paraId="22E57607" w14:textId="77777777" w:rsidR="00582568" w:rsidRPr="00F1125C" w:rsidRDefault="00582568" w:rsidP="00582568">
      <w:pPr>
        <w:spacing w:line="360" w:lineRule="auto"/>
        <w:rPr>
          <w:rFonts w:ascii="Arial Narrow" w:hAnsi="Arial Narrow" w:cs="Arial"/>
          <w:color w:val="auto"/>
          <w:spacing w:val="-1"/>
          <w:w w:val="103"/>
          <w:sz w:val="20"/>
        </w:rPr>
      </w:pPr>
      <w:r w:rsidRPr="00F1125C">
        <w:rPr>
          <w:rFonts w:ascii="Arial Narrow" w:hAnsi="Arial Narrow" w:cs="Arial"/>
          <w:color w:val="auto"/>
          <w:w w:val="104"/>
          <w:sz w:val="20"/>
        </w:rPr>
        <w:t>Wykonawca zapewni, aby tymczasowo składowane materiały do czasu, gdy zostaną one wbudowane</w:t>
      </w:r>
      <w:r w:rsidRPr="00F1125C">
        <w:rPr>
          <w:rFonts w:ascii="Arial Narrow" w:hAnsi="Arial Narrow" w:cs="Arial"/>
          <w:color w:val="auto"/>
          <w:w w:val="102"/>
          <w:sz w:val="20"/>
        </w:rPr>
        <w:t xml:space="preserve">, były odpowiednio zabezpieczone, zachowały </w:t>
      </w:r>
      <w:r w:rsidRPr="00F1125C">
        <w:rPr>
          <w:rFonts w:ascii="Arial Narrow" w:hAnsi="Arial Narrow" w:cs="Arial"/>
          <w:color w:val="auto"/>
          <w:w w:val="104"/>
          <w:sz w:val="20"/>
        </w:rPr>
        <w:t xml:space="preserve">swoją jakość, właściwości i były w każdej chwili dostępne do kontroli </w:t>
      </w:r>
      <w:r w:rsidRPr="00F1125C">
        <w:rPr>
          <w:rFonts w:ascii="Arial Narrow" w:hAnsi="Arial Narrow" w:cs="Arial"/>
          <w:color w:val="auto"/>
          <w:spacing w:val="-1"/>
          <w:w w:val="103"/>
          <w:sz w:val="20"/>
        </w:rPr>
        <w:t>przez Zamawiającego.</w:t>
      </w:r>
    </w:p>
    <w:p w14:paraId="57EDBCE3" w14:textId="77777777" w:rsidR="00CF107D" w:rsidRPr="00F1125C" w:rsidRDefault="00CF107D" w:rsidP="00582568">
      <w:pPr>
        <w:spacing w:line="360" w:lineRule="auto"/>
        <w:rPr>
          <w:rFonts w:ascii="Arial Narrow" w:hAnsi="Arial Narrow" w:cs="Arial"/>
          <w:color w:val="auto"/>
          <w:spacing w:val="-1"/>
          <w:w w:val="103"/>
          <w:sz w:val="20"/>
        </w:rPr>
      </w:pPr>
    </w:p>
    <w:p w14:paraId="56744234" w14:textId="77777777" w:rsidR="00582568" w:rsidRPr="00F1125C" w:rsidRDefault="00582568" w:rsidP="00582568">
      <w:pPr>
        <w:spacing w:line="360" w:lineRule="auto"/>
        <w:rPr>
          <w:rFonts w:ascii="Arial Narrow" w:hAnsi="Arial Narrow" w:cs="Arial"/>
          <w:b/>
          <w:color w:val="auto"/>
          <w:spacing w:val="-1"/>
          <w:w w:val="103"/>
          <w:sz w:val="20"/>
        </w:rPr>
      </w:pPr>
      <w:r w:rsidRPr="00F1125C">
        <w:rPr>
          <w:rFonts w:ascii="Arial Narrow" w:hAnsi="Arial Narrow" w:cs="Arial"/>
          <w:b/>
          <w:color w:val="auto"/>
          <w:spacing w:val="-1"/>
          <w:w w:val="103"/>
          <w:sz w:val="20"/>
        </w:rPr>
        <w:t>3. Kontrola jakości Wykonawcy.</w:t>
      </w:r>
    </w:p>
    <w:p w14:paraId="451CBAC1" w14:textId="0C547626" w:rsidR="00582568" w:rsidRPr="00F1125C" w:rsidRDefault="00582568" w:rsidP="00582568">
      <w:pPr>
        <w:spacing w:line="360" w:lineRule="auto"/>
        <w:rPr>
          <w:rFonts w:ascii="Arial Narrow" w:hAnsi="Arial Narrow" w:cs="Arial"/>
          <w:color w:val="auto"/>
          <w:w w:val="103"/>
          <w:sz w:val="20"/>
        </w:rPr>
      </w:pPr>
      <w:r w:rsidRPr="00F1125C">
        <w:rPr>
          <w:rFonts w:ascii="Arial Narrow" w:hAnsi="Arial Narrow" w:cs="Arial"/>
          <w:color w:val="auto"/>
          <w:w w:val="105"/>
          <w:sz w:val="20"/>
        </w:rPr>
        <w:t xml:space="preserve">Wykonawca jest odpowiedzialny za pełną kontrolę jakości użytych do wykonanie zamówienia materiałów. Na Wykonawcy spoczywa obowiązek zapewnienia odpowiedniego systemu kontroli, włączając pracowników, sprzęt, zaopatrzenie i </w:t>
      </w:r>
      <w:r w:rsidRPr="00F1125C">
        <w:rPr>
          <w:rFonts w:ascii="Arial Narrow" w:hAnsi="Arial Narrow" w:cs="Arial"/>
          <w:color w:val="auto"/>
          <w:w w:val="101"/>
          <w:sz w:val="20"/>
        </w:rPr>
        <w:t>wszystkie urządzenia niezbędne do pobierania próbek</w:t>
      </w:r>
      <w:r w:rsidR="00F516AE">
        <w:rPr>
          <w:rFonts w:ascii="Arial Narrow" w:hAnsi="Arial Narrow" w:cs="Arial"/>
          <w:color w:val="auto"/>
          <w:w w:val="101"/>
          <w:sz w:val="20"/>
        </w:rPr>
        <w:t xml:space="preserve"> </w:t>
      </w:r>
      <w:r w:rsidRPr="00F1125C">
        <w:rPr>
          <w:rFonts w:ascii="Arial Narrow" w:hAnsi="Arial Narrow" w:cs="Arial"/>
          <w:color w:val="auto"/>
          <w:w w:val="101"/>
          <w:sz w:val="20"/>
        </w:rPr>
        <w:t>i badań materiałów</w:t>
      </w:r>
      <w:r w:rsidRPr="00F1125C">
        <w:rPr>
          <w:rFonts w:ascii="Arial Narrow" w:hAnsi="Arial Narrow" w:cs="Arial"/>
          <w:color w:val="auto"/>
          <w:spacing w:val="-2"/>
          <w:w w:val="111"/>
          <w:sz w:val="20"/>
        </w:rPr>
        <w:t xml:space="preserve">. </w:t>
      </w:r>
      <w:r w:rsidRPr="00F1125C">
        <w:rPr>
          <w:rFonts w:ascii="Arial Narrow" w:hAnsi="Arial Narrow" w:cs="Arial"/>
          <w:color w:val="auto"/>
          <w:w w:val="103"/>
          <w:sz w:val="20"/>
        </w:rPr>
        <w:t xml:space="preserve">W razie potrzeby, na polecenie Zamawiającego, Wykonawca będzie przeprowadzać dodatkowe  badania tych materiałów, które wzbudzą wątpliwość Zamawiającego, co do ich jakości. </w:t>
      </w:r>
    </w:p>
    <w:p w14:paraId="69E0EFCE" w14:textId="1F455677" w:rsidR="000951E2" w:rsidRPr="00F516AE" w:rsidRDefault="00582568" w:rsidP="00582568">
      <w:pPr>
        <w:spacing w:line="360" w:lineRule="auto"/>
        <w:rPr>
          <w:rFonts w:ascii="Arial Narrow" w:hAnsi="Arial Narrow" w:cs="Arial"/>
          <w:color w:val="auto"/>
          <w:w w:val="103"/>
          <w:sz w:val="20"/>
        </w:rPr>
      </w:pPr>
      <w:r w:rsidRPr="00F1125C">
        <w:rPr>
          <w:rFonts w:ascii="Arial Narrow" w:hAnsi="Arial Narrow" w:cs="Arial"/>
          <w:color w:val="auto"/>
          <w:w w:val="103"/>
          <w:sz w:val="20"/>
        </w:rPr>
        <w:t xml:space="preserve">Przed przystąpieniem do badań Wykonawca zobowiązany jest do zawiadomienia Zamawiającego o rodzaju, miejscu i terminie badania. Wyniki badań muszą być przedstawione do akceptacji Zamawiającego. Koszty tych dodatkowych badań obciążają Wykonawcę. Wykonawca zwolniony będzie z wykonywania badań zakwestionowanych materiałów w przypadku, </w:t>
      </w:r>
      <w:r w:rsidRPr="00F1125C">
        <w:rPr>
          <w:rFonts w:ascii="Arial Narrow" w:hAnsi="Arial Narrow" w:cs="Arial"/>
          <w:color w:val="auto"/>
          <w:w w:val="103"/>
          <w:sz w:val="20"/>
        </w:rPr>
        <w:lastRenderedPageBreak/>
        <w:t>gdy materiały te zostaną usunięte, ulepszone lub zamienione na inne, nie budzące wątpliwości, z jego własnej woli.</w:t>
      </w:r>
    </w:p>
    <w:p w14:paraId="755C9929" w14:textId="77777777" w:rsidR="00582568" w:rsidRPr="00F1125C" w:rsidRDefault="00582568" w:rsidP="00582568">
      <w:pPr>
        <w:spacing w:line="360" w:lineRule="auto"/>
        <w:rPr>
          <w:rFonts w:ascii="Arial Narrow" w:hAnsi="Arial Narrow" w:cs="Arial"/>
          <w:b/>
          <w:color w:val="auto"/>
          <w:spacing w:val="-1"/>
          <w:w w:val="103"/>
          <w:sz w:val="20"/>
        </w:rPr>
      </w:pPr>
      <w:r w:rsidRPr="00F1125C">
        <w:rPr>
          <w:rFonts w:ascii="Arial Narrow" w:hAnsi="Arial Narrow" w:cs="Arial"/>
          <w:b/>
          <w:color w:val="auto"/>
          <w:spacing w:val="-1"/>
          <w:w w:val="103"/>
          <w:sz w:val="20"/>
        </w:rPr>
        <w:t>4. Kontrola jakości Zamawiającego.</w:t>
      </w:r>
    </w:p>
    <w:p w14:paraId="7C6CA63D" w14:textId="77777777" w:rsidR="00582568" w:rsidRPr="00F1125C"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Zamawiający po dokonaniu weryfikacji i akceptacji systemu kontroli materiałów i robót prowadzonych przez Wykonawcę, oceniać będzie ich zgodność na podstawie wymagań Specyfikacji Technicznej, a także w oparciu o dokumenty i wyniki badań.</w:t>
      </w:r>
    </w:p>
    <w:p w14:paraId="6F32652C" w14:textId="77777777" w:rsidR="00582568" w:rsidRPr="00F1125C" w:rsidRDefault="00582568" w:rsidP="00582568">
      <w:pPr>
        <w:spacing w:line="360" w:lineRule="auto"/>
        <w:rPr>
          <w:rFonts w:ascii="Arial Narrow" w:hAnsi="Arial Narrow" w:cs="Arial"/>
          <w:b/>
          <w:color w:val="auto"/>
          <w:sz w:val="20"/>
        </w:rPr>
      </w:pPr>
    </w:p>
    <w:p w14:paraId="7B60424A"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III. WYMAGANIA DOTYCZĄCE SPRZĘTU.</w:t>
      </w:r>
    </w:p>
    <w:p w14:paraId="36DC1415" w14:textId="77777777" w:rsidR="00582568" w:rsidRPr="00F1125C"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 xml:space="preserve">Zamawiający stawia wymóg, aby realizacja umowy przebiegała zgodnie z rozdziałem nr 3 o brzmieniu „Obsługa i stosowanie maszyn, narzędzi i innych urządzeń technicznych” Rozporządzenia Ministra Pracy i Polityki Socjalnej </w:t>
      </w:r>
      <w:proofErr w:type="spellStart"/>
      <w:r w:rsidRPr="00F1125C">
        <w:rPr>
          <w:rFonts w:ascii="Arial Narrow" w:hAnsi="Arial Narrow" w:cs="Arial"/>
          <w:color w:val="auto"/>
          <w:sz w:val="20"/>
        </w:rPr>
        <w:t>zdnia</w:t>
      </w:r>
      <w:proofErr w:type="spellEnd"/>
      <w:r w:rsidRPr="00F1125C">
        <w:rPr>
          <w:rFonts w:ascii="Arial Narrow" w:hAnsi="Arial Narrow" w:cs="Arial"/>
          <w:color w:val="auto"/>
          <w:sz w:val="20"/>
        </w:rPr>
        <w:t xml:space="preserve"> 23.10.1997r. w sprawie ogólnych przepisów bezpieczeństwa i higieny pracy (Dz. U. Nr 129 poz. 844 z dnia 23 października 1997r.).</w:t>
      </w:r>
    </w:p>
    <w:p w14:paraId="33FB4591" w14:textId="77777777" w:rsidR="00582568" w:rsidRPr="00F1125C" w:rsidRDefault="00582568" w:rsidP="00582568">
      <w:pPr>
        <w:spacing w:line="360" w:lineRule="auto"/>
        <w:rPr>
          <w:rFonts w:ascii="Arial Narrow" w:hAnsi="Arial Narrow" w:cs="Arial"/>
          <w:color w:val="auto"/>
          <w:sz w:val="20"/>
        </w:rPr>
      </w:pPr>
    </w:p>
    <w:p w14:paraId="49A8A0A5"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IV. WYMAGANIA DOTYCZĄCE ŚRODKÓW TRANSPORTU.</w:t>
      </w:r>
    </w:p>
    <w:p w14:paraId="6527B307" w14:textId="77777777" w:rsidR="00582568" w:rsidRPr="00F1125C"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 xml:space="preserve">Zamawiający stawia wymóg, aby realizacja umowy przebiegała zgodnie  z rozdziałem nr 4 o brzmieniu „Transport wewnętrzny i magazynowanie” Rozporządzenia Ministra Pracy i Polityki Socjalnej </w:t>
      </w:r>
      <w:proofErr w:type="spellStart"/>
      <w:r w:rsidRPr="00F1125C">
        <w:rPr>
          <w:rFonts w:ascii="Arial Narrow" w:hAnsi="Arial Narrow" w:cs="Arial"/>
          <w:color w:val="auto"/>
          <w:sz w:val="20"/>
        </w:rPr>
        <w:t>zdnia</w:t>
      </w:r>
      <w:proofErr w:type="spellEnd"/>
      <w:r w:rsidRPr="00F1125C">
        <w:rPr>
          <w:rFonts w:ascii="Arial Narrow" w:hAnsi="Arial Narrow" w:cs="Arial"/>
          <w:color w:val="auto"/>
          <w:sz w:val="20"/>
        </w:rPr>
        <w:t xml:space="preserve"> 23.10.1997r. w sprawie ogólnych przepisów bezpieczeństwa i higieny pracy </w:t>
      </w:r>
      <w:proofErr w:type="spellStart"/>
      <w:r w:rsidRPr="00F1125C">
        <w:rPr>
          <w:rFonts w:ascii="Arial Narrow" w:hAnsi="Arial Narrow" w:cs="Arial"/>
          <w:color w:val="auto"/>
          <w:sz w:val="20"/>
        </w:rPr>
        <w:t>Dz.U.Nr</w:t>
      </w:r>
      <w:proofErr w:type="spellEnd"/>
      <w:r w:rsidRPr="00F1125C">
        <w:rPr>
          <w:rFonts w:ascii="Arial Narrow" w:hAnsi="Arial Narrow" w:cs="Arial"/>
          <w:color w:val="auto"/>
          <w:sz w:val="20"/>
        </w:rPr>
        <w:t xml:space="preserve"> 129 poz.844 z dnia 23 października1997r.</w:t>
      </w:r>
    </w:p>
    <w:p w14:paraId="3F0C129F" w14:textId="77777777" w:rsidR="00582568" w:rsidRPr="00F1125C" w:rsidRDefault="00582568" w:rsidP="00582568">
      <w:pPr>
        <w:spacing w:line="360" w:lineRule="auto"/>
        <w:rPr>
          <w:rFonts w:ascii="Arial Narrow" w:hAnsi="Arial Narrow" w:cs="Arial"/>
          <w:color w:val="auto"/>
          <w:sz w:val="20"/>
        </w:rPr>
      </w:pPr>
    </w:p>
    <w:p w14:paraId="4D3339FF"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V. WYMAGANIA DOTYCZĄCE WYKONANIA ROBÓT BUDOWLANYCH.</w:t>
      </w:r>
    </w:p>
    <w:p w14:paraId="4144DC7B"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1. Wymagania ogólne.</w:t>
      </w:r>
    </w:p>
    <w:p w14:paraId="09CB234B" w14:textId="77777777" w:rsidR="00582568" w:rsidRPr="00F1125C"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 xml:space="preserve">Wykonawca ponosi pełną odpowiedzialność za prowadzenie robót zgodnie z zawartą Umową, za jakość zastosowanych materiałów i wykonanych robót, za ich zgodność z Dokumentacją Przetargową, Specyfikacją Techniczną oraz poleceniami Zamawiającego. Decyzje dotyczące akceptacji lub odrzucenia materiałów i elementów robót będą oparte na wymaganiach sformułowanych w Dokumentacji Przetargowej i w ST, a także w odpowiednich Normach i Wytycznych. Dokumentacja Przetargowa, w tym ST oraz wszystkie załączniki przekazane przez Zamawiającego Wykonawcy, stanowią integralną część Umowy, a wymagania wyszczególnione choćby w jednym z nich są obowiązujące dla Wykonawcy tak, jakby zawarte były w całej dokumentacji. </w:t>
      </w:r>
    </w:p>
    <w:p w14:paraId="5115A819" w14:textId="77777777" w:rsidR="00582568" w:rsidRPr="00F1125C"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 xml:space="preserve">Wykonawca nie może wykorzystywać błędów i </w:t>
      </w:r>
      <w:proofErr w:type="spellStart"/>
      <w:r w:rsidRPr="00F1125C">
        <w:rPr>
          <w:rFonts w:ascii="Arial Narrow" w:hAnsi="Arial Narrow" w:cs="Arial"/>
          <w:color w:val="auto"/>
          <w:sz w:val="20"/>
        </w:rPr>
        <w:t>opuszczeń</w:t>
      </w:r>
      <w:proofErr w:type="spellEnd"/>
      <w:r w:rsidRPr="00F1125C">
        <w:rPr>
          <w:rFonts w:ascii="Arial Narrow" w:hAnsi="Arial Narrow" w:cs="Arial"/>
          <w:color w:val="auto"/>
          <w:sz w:val="20"/>
        </w:rPr>
        <w:t xml:space="preserve"> w Dokumentacjach, a o ich wykryciu winien niezwłocznie zawiadomić Zamawiającego, który dokona odpowiednich zmian i poprawek. </w:t>
      </w:r>
    </w:p>
    <w:p w14:paraId="46DE953B" w14:textId="77777777" w:rsidR="00582568" w:rsidRPr="00F1125C"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 xml:space="preserve">Dane określone w Dokumentacji Przetargowej i w ST będą uważane za wartości docelowe, od których ewentualne odchylenia są dopuszczalne wyłącznie za zgodą Zamawiającego w ramach określonego przedziału tolerancji określonych w PN. Cechy materiałów i elementów budowli muszą być jednorodne  i wykazywać zgodność z określonymi wymaganiami. </w:t>
      </w:r>
    </w:p>
    <w:p w14:paraId="640FE394" w14:textId="77777777" w:rsidR="00582568"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W przypadku, gdy materiały lub roboty nie będą w pełni zgodne z Dokumentacją Przetargową lub ST i wpłynie to na niezadowalającą jakość elementu budowli, to materiały takie będą niezwłocznie zastąpione innymi, a roboty rozbiórkowe i ponowny montaż zostanie wykonany na koszt Wykonawcy i nie może to mieć wpływu na wyznaczony wcześniej termin zakończenia robót.</w:t>
      </w:r>
    </w:p>
    <w:p w14:paraId="509A9B3A" w14:textId="77777777" w:rsidR="003F7FAA" w:rsidRPr="00E45248" w:rsidRDefault="003F7FAA" w:rsidP="003F7FAA">
      <w:pPr>
        <w:spacing w:line="360" w:lineRule="auto"/>
        <w:rPr>
          <w:rFonts w:ascii="Arial Narrow" w:hAnsi="Arial Narrow"/>
          <w:color w:val="auto"/>
          <w:sz w:val="20"/>
        </w:rPr>
      </w:pPr>
      <w:r w:rsidRPr="00E45248">
        <w:rPr>
          <w:rFonts w:ascii="Arial Narrow" w:hAnsi="Arial Narrow"/>
          <w:color w:val="auto"/>
          <w:sz w:val="20"/>
        </w:rPr>
        <w:t xml:space="preserve">Wykonawca zobowiązany jest wnieść finansowe zabezpieczenie właściwego wykonania umowy. Przyjmuje się, że przed złożeniem oferty Wykonawca uzyskał wszelkie niezbędne informacje w  przedmiocie robót co do ryzyka, trudności i wszelkich innych okoliczności i jakie mogą wpłynąć lub dotyczyć oferty przetargowej. </w:t>
      </w:r>
    </w:p>
    <w:p w14:paraId="5641E094" w14:textId="77777777" w:rsidR="003F7FAA" w:rsidRPr="00E45248" w:rsidRDefault="003F7FAA" w:rsidP="003F7FAA">
      <w:pPr>
        <w:spacing w:line="360" w:lineRule="auto"/>
        <w:rPr>
          <w:rFonts w:ascii="Arial Narrow" w:hAnsi="Arial Narrow"/>
          <w:color w:val="auto"/>
          <w:sz w:val="20"/>
        </w:rPr>
      </w:pPr>
      <w:r w:rsidRPr="00E45248">
        <w:rPr>
          <w:rFonts w:ascii="Arial Narrow" w:hAnsi="Arial Narrow"/>
          <w:color w:val="auto"/>
          <w:sz w:val="20"/>
        </w:rPr>
        <w:lastRenderedPageBreak/>
        <w:t xml:space="preserve">Przyjmuje się, że Wykonawca opiera swoją ofertę przetargową na danych udostępnionych przez Zamawiającego oraz na własnych badaniach i wizjach terenowych. </w:t>
      </w:r>
    </w:p>
    <w:p w14:paraId="385165CF" w14:textId="77777777" w:rsidR="00582568" w:rsidRPr="00F1125C" w:rsidRDefault="00582568" w:rsidP="00582568">
      <w:pPr>
        <w:spacing w:line="360" w:lineRule="auto"/>
        <w:rPr>
          <w:rFonts w:ascii="Arial Narrow" w:hAnsi="Arial Narrow" w:cs="Arial"/>
          <w:color w:val="auto"/>
          <w:sz w:val="20"/>
        </w:rPr>
      </w:pPr>
    </w:p>
    <w:p w14:paraId="25BB7A16"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2. Wymagania dotyczące przedmiaru</w:t>
      </w:r>
      <w:r w:rsidR="007159B4">
        <w:rPr>
          <w:rFonts w:ascii="Arial Narrow" w:hAnsi="Arial Narrow" w:cs="Arial"/>
          <w:b/>
          <w:color w:val="auto"/>
          <w:sz w:val="20"/>
        </w:rPr>
        <w:t xml:space="preserve"> robót</w:t>
      </w:r>
      <w:r w:rsidRPr="00F1125C">
        <w:rPr>
          <w:rFonts w:ascii="Arial Narrow" w:hAnsi="Arial Narrow" w:cs="Arial"/>
          <w:b/>
          <w:color w:val="auto"/>
          <w:sz w:val="20"/>
        </w:rPr>
        <w:t>.</w:t>
      </w:r>
    </w:p>
    <w:p w14:paraId="24476733" w14:textId="77777777" w:rsidR="00582568" w:rsidRDefault="00582568" w:rsidP="00582568">
      <w:pPr>
        <w:spacing w:line="360" w:lineRule="auto"/>
        <w:rPr>
          <w:rFonts w:ascii="Arial Narrow" w:hAnsi="Arial Narrow" w:cs="Arial"/>
          <w:color w:val="auto"/>
          <w:sz w:val="20"/>
        </w:rPr>
      </w:pPr>
      <w:r w:rsidRPr="00F1125C">
        <w:rPr>
          <w:rFonts w:ascii="Arial Narrow" w:hAnsi="Arial Narrow" w:cs="Arial"/>
          <w:color w:val="auto"/>
          <w:sz w:val="20"/>
        </w:rPr>
        <w:t xml:space="preserve">Zamawiający dokonał wyceny robót w oparciu o dokonane przedmiary własne. </w:t>
      </w:r>
      <w:r w:rsidR="007159B4">
        <w:rPr>
          <w:rFonts w:ascii="Arial Narrow" w:hAnsi="Arial Narrow" w:cs="Arial"/>
          <w:color w:val="auto"/>
          <w:sz w:val="20"/>
        </w:rPr>
        <w:t>Przedmiarów</w:t>
      </w:r>
      <w:r w:rsidRPr="00F1125C">
        <w:rPr>
          <w:rFonts w:ascii="Arial Narrow" w:hAnsi="Arial Narrow" w:cs="Arial"/>
          <w:color w:val="auto"/>
          <w:sz w:val="20"/>
        </w:rPr>
        <w:t xml:space="preserve"> dokonywać należy zgodnie z ogólnie przyjętymi zasadami zawartymi w Katalogach Nakładów Rzeczowych Robót.</w:t>
      </w:r>
    </w:p>
    <w:p w14:paraId="624ED4C2" w14:textId="77777777" w:rsidR="00582568" w:rsidRPr="00F1125C" w:rsidRDefault="00582568" w:rsidP="00582568">
      <w:pPr>
        <w:spacing w:line="360" w:lineRule="auto"/>
        <w:rPr>
          <w:rFonts w:ascii="Arial Narrow" w:hAnsi="Arial Narrow" w:cs="Arial"/>
          <w:color w:val="auto"/>
          <w:sz w:val="20"/>
        </w:rPr>
      </w:pPr>
    </w:p>
    <w:p w14:paraId="05451064" w14:textId="77777777" w:rsidR="00582568" w:rsidRPr="00F1125C" w:rsidRDefault="00582568" w:rsidP="00582568">
      <w:pPr>
        <w:spacing w:line="360" w:lineRule="auto"/>
        <w:rPr>
          <w:rFonts w:ascii="Arial Narrow" w:hAnsi="Arial Narrow" w:cs="Arial"/>
          <w:b/>
          <w:color w:val="auto"/>
          <w:sz w:val="20"/>
        </w:rPr>
      </w:pPr>
      <w:r w:rsidRPr="00F1125C">
        <w:rPr>
          <w:rFonts w:ascii="Arial Narrow" w:hAnsi="Arial Narrow" w:cs="Arial"/>
          <w:b/>
          <w:color w:val="auto"/>
          <w:sz w:val="20"/>
        </w:rPr>
        <w:t>3. Opis sposobu odbioru robót budowlanych.</w:t>
      </w:r>
    </w:p>
    <w:p w14:paraId="45926DBF" w14:textId="77777777" w:rsidR="00582568" w:rsidRPr="00F1125C" w:rsidRDefault="00582568" w:rsidP="00582568">
      <w:pPr>
        <w:spacing w:line="360" w:lineRule="auto"/>
        <w:rPr>
          <w:rFonts w:ascii="Arial Narrow" w:hAnsi="Arial Narrow" w:cs="Arial"/>
          <w:color w:val="auto"/>
          <w:spacing w:val="-2"/>
          <w:w w:val="104"/>
          <w:sz w:val="20"/>
        </w:rPr>
      </w:pPr>
      <w:r w:rsidRPr="00F1125C">
        <w:rPr>
          <w:rFonts w:ascii="Arial Narrow" w:hAnsi="Arial Narrow" w:cs="Arial"/>
          <w:color w:val="auto"/>
          <w:w w:val="102"/>
          <w:sz w:val="20"/>
        </w:rPr>
        <w:t xml:space="preserve">Odbiory częściowe oraz odbiór końcowy dokonane zostaną przez komisję wyznaczoną przez Zamawiającego w obecności Wykonawcy. Komisja odbierająca roboty dokona ich oceny </w:t>
      </w:r>
      <w:r w:rsidRPr="00F1125C">
        <w:rPr>
          <w:rFonts w:ascii="Arial Narrow" w:hAnsi="Arial Narrow" w:cs="Arial"/>
          <w:color w:val="auto"/>
          <w:w w:val="105"/>
          <w:sz w:val="20"/>
        </w:rPr>
        <w:t xml:space="preserve">jakościowej na podstawie przedłożonych dokumentów, wyników badań i </w:t>
      </w:r>
      <w:r w:rsidRPr="00F1125C">
        <w:rPr>
          <w:rFonts w:ascii="Arial Narrow" w:hAnsi="Arial Narrow" w:cs="Arial"/>
          <w:color w:val="auto"/>
          <w:w w:val="102"/>
          <w:sz w:val="20"/>
        </w:rPr>
        <w:t xml:space="preserve">pomiarów, ocenie wizualnej oraz zgodności wykonania robót z Dokumentacją </w:t>
      </w:r>
      <w:r w:rsidRPr="00F1125C">
        <w:rPr>
          <w:rFonts w:ascii="Arial Narrow" w:hAnsi="Arial Narrow" w:cs="Arial"/>
          <w:color w:val="auto"/>
          <w:spacing w:val="-2"/>
          <w:w w:val="104"/>
          <w:sz w:val="20"/>
        </w:rPr>
        <w:t>Przetargową.</w:t>
      </w:r>
    </w:p>
    <w:p w14:paraId="1D8912AE" w14:textId="4826A6B7" w:rsidR="00582568" w:rsidRPr="00F1125C" w:rsidRDefault="00582568" w:rsidP="00582568">
      <w:pPr>
        <w:spacing w:line="360" w:lineRule="auto"/>
        <w:rPr>
          <w:rFonts w:ascii="Arial Narrow" w:hAnsi="Arial Narrow" w:cs="Arial"/>
          <w:color w:val="auto"/>
          <w:spacing w:val="-1"/>
          <w:w w:val="104"/>
          <w:sz w:val="20"/>
        </w:rPr>
      </w:pPr>
      <w:r w:rsidRPr="00F1125C">
        <w:rPr>
          <w:rFonts w:ascii="Arial Narrow" w:hAnsi="Arial Narrow" w:cs="Arial"/>
          <w:color w:val="auto"/>
          <w:sz w:val="20"/>
        </w:rPr>
        <w:t xml:space="preserve">W trakcie odbioru końcowego komisja zapozna się z realizacją ustaleń </w:t>
      </w:r>
      <w:r w:rsidRPr="00F1125C">
        <w:rPr>
          <w:rFonts w:ascii="Arial Narrow" w:hAnsi="Arial Narrow" w:cs="Arial"/>
          <w:color w:val="auto"/>
          <w:w w:val="103"/>
          <w:sz w:val="20"/>
        </w:rPr>
        <w:t>przyjętych w trakcie robót.  W przypadku nie wykonania wyznaczonych robót poprawkowych lub robót uzupełniających komisja przerwie swoje czynności i ustali nowy termin odbioru końcowego.</w:t>
      </w:r>
      <w:r w:rsidR="00BF110C">
        <w:rPr>
          <w:rFonts w:ascii="Arial Narrow" w:hAnsi="Arial Narrow" w:cs="Arial"/>
          <w:color w:val="auto"/>
          <w:w w:val="103"/>
          <w:sz w:val="20"/>
        </w:rPr>
        <w:t xml:space="preserve"> </w:t>
      </w:r>
      <w:r w:rsidRPr="00F1125C">
        <w:rPr>
          <w:rFonts w:ascii="Arial Narrow" w:hAnsi="Arial Narrow" w:cs="Arial"/>
          <w:color w:val="auto"/>
          <w:w w:val="103"/>
          <w:sz w:val="20"/>
        </w:rPr>
        <w:t xml:space="preserve">Podstawowym dokumentem do dokonania odbioru końcowego robót jest </w:t>
      </w:r>
      <w:r w:rsidRPr="00F1125C">
        <w:rPr>
          <w:rFonts w:ascii="Arial Narrow" w:hAnsi="Arial Narrow" w:cs="Arial"/>
          <w:color w:val="auto"/>
          <w:w w:val="102"/>
          <w:sz w:val="20"/>
        </w:rPr>
        <w:t xml:space="preserve">Protokół Końcowego Odbioru Robót sporządzony według wzoru ustalonego przez Zamawiającego. </w:t>
      </w:r>
      <w:r w:rsidRPr="00F1125C">
        <w:rPr>
          <w:rFonts w:ascii="Arial Narrow" w:hAnsi="Arial Narrow" w:cs="Arial"/>
          <w:color w:val="auto"/>
          <w:w w:val="104"/>
          <w:sz w:val="20"/>
        </w:rPr>
        <w:t xml:space="preserve">Wykonawca jest zobowiązany przygotować na tę okoliczność </w:t>
      </w:r>
      <w:r w:rsidRPr="00F1125C">
        <w:rPr>
          <w:rFonts w:ascii="Arial Narrow" w:hAnsi="Arial Narrow" w:cs="Arial"/>
          <w:color w:val="auto"/>
          <w:spacing w:val="-1"/>
          <w:w w:val="104"/>
          <w:sz w:val="20"/>
        </w:rPr>
        <w:t>następujące dokumenty:</w:t>
      </w:r>
    </w:p>
    <w:p w14:paraId="2E9E4BF8" w14:textId="77777777" w:rsidR="00582568" w:rsidRPr="00F1125C" w:rsidRDefault="00582568" w:rsidP="00650C31">
      <w:pPr>
        <w:numPr>
          <w:ilvl w:val="0"/>
          <w:numId w:val="4"/>
        </w:numPr>
        <w:tabs>
          <w:tab w:val="left" w:pos="360"/>
          <w:tab w:val="left" w:pos="720"/>
        </w:tabs>
        <w:spacing w:line="360" w:lineRule="auto"/>
        <w:rPr>
          <w:rFonts w:ascii="Arial Narrow" w:hAnsi="Arial Narrow" w:cs="Arial"/>
          <w:color w:val="auto"/>
          <w:spacing w:val="-2"/>
          <w:w w:val="102"/>
          <w:sz w:val="20"/>
        </w:rPr>
      </w:pPr>
      <w:r w:rsidRPr="00F1125C">
        <w:rPr>
          <w:rFonts w:ascii="Arial Narrow" w:hAnsi="Arial Narrow" w:cs="Arial"/>
          <w:color w:val="auto"/>
          <w:w w:val="102"/>
          <w:sz w:val="20"/>
        </w:rPr>
        <w:t xml:space="preserve">Oświadczenie Kierownika Budowy o zakończeniu robót i wykonaniu ich zgodnie z dokumentacją projektową, sztuką budowlaną i obowiązującymi </w:t>
      </w:r>
      <w:r w:rsidRPr="00F1125C">
        <w:rPr>
          <w:rFonts w:ascii="Arial Narrow" w:hAnsi="Arial Narrow" w:cs="Arial"/>
          <w:color w:val="auto"/>
          <w:spacing w:val="-2"/>
          <w:w w:val="102"/>
          <w:sz w:val="20"/>
        </w:rPr>
        <w:t>przepisami.</w:t>
      </w:r>
    </w:p>
    <w:p w14:paraId="09D529C3" w14:textId="77777777" w:rsidR="00582568" w:rsidRPr="00F1125C" w:rsidRDefault="00582568" w:rsidP="00650C31">
      <w:pPr>
        <w:numPr>
          <w:ilvl w:val="0"/>
          <w:numId w:val="4"/>
        </w:numPr>
        <w:tabs>
          <w:tab w:val="left" w:pos="360"/>
          <w:tab w:val="left" w:pos="720"/>
        </w:tabs>
        <w:spacing w:line="360" w:lineRule="auto"/>
        <w:rPr>
          <w:rFonts w:ascii="Arial Narrow" w:hAnsi="Arial Narrow" w:cs="Arial"/>
          <w:color w:val="auto"/>
          <w:w w:val="103"/>
          <w:sz w:val="20"/>
        </w:rPr>
      </w:pPr>
      <w:r w:rsidRPr="00F1125C">
        <w:rPr>
          <w:rFonts w:ascii="Arial Narrow" w:hAnsi="Arial Narrow" w:cs="Arial"/>
          <w:color w:val="auto"/>
          <w:w w:val="102"/>
          <w:sz w:val="20"/>
        </w:rPr>
        <w:t xml:space="preserve">Oświadczenie Kierownika Budowy o doprowadzeniu do należytego stanu i </w:t>
      </w:r>
      <w:r w:rsidRPr="00F1125C">
        <w:rPr>
          <w:rFonts w:ascii="Arial Narrow" w:hAnsi="Arial Narrow" w:cs="Arial"/>
          <w:color w:val="auto"/>
          <w:w w:val="103"/>
          <w:sz w:val="20"/>
        </w:rPr>
        <w:t>porządku terenu budowy.</w:t>
      </w:r>
    </w:p>
    <w:p w14:paraId="51AFC7F3" w14:textId="77777777" w:rsidR="00582568" w:rsidRPr="00F1125C" w:rsidRDefault="00582568" w:rsidP="00650C31">
      <w:pPr>
        <w:numPr>
          <w:ilvl w:val="0"/>
          <w:numId w:val="4"/>
        </w:numPr>
        <w:tabs>
          <w:tab w:val="left" w:pos="360"/>
          <w:tab w:val="left" w:pos="720"/>
        </w:tabs>
        <w:spacing w:line="360" w:lineRule="auto"/>
        <w:rPr>
          <w:rFonts w:ascii="Arial Narrow" w:hAnsi="Arial Narrow" w:cs="Arial"/>
          <w:color w:val="auto"/>
          <w:w w:val="101"/>
          <w:sz w:val="20"/>
        </w:rPr>
      </w:pPr>
      <w:r w:rsidRPr="00F1125C">
        <w:rPr>
          <w:rFonts w:ascii="Arial Narrow" w:hAnsi="Arial Narrow" w:cs="Arial"/>
          <w:color w:val="auto"/>
          <w:w w:val="101"/>
          <w:sz w:val="20"/>
        </w:rPr>
        <w:t>Wyniki pomiarów i badań zgodnie ze ST.</w:t>
      </w:r>
    </w:p>
    <w:p w14:paraId="5F969243" w14:textId="77777777" w:rsidR="00582568" w:rsidRPr="00F1125C" w:rsidRDefault="00582568" w:rsidP="00650C31">
      <w:pPr>
        <w:numPr>
          <w:ilvl w:val="0"/>
          <w:numId w:val="4"/>
        </w:numPr>
        <w:tabs>
          <w:tab w:val="left" w:pos="360"/>
          <w:tab w:val="left" w:pos="720"/>
        </w:tabs>
        <w:spacing w:line="360" w:lineRule="auto"/>
        <w:rPr>
          <w:rFonts w:ascii="Arial Narrow" w:hAnsi="Arial Narrow" w:cs="Arial"/>
          <w:color w:val="auto"/>
          <w:w w:val="106"/>
          <w:sz w:val="20"/>
        </w:rPr>
      </w:pPr>
      <w:r w:rsidRPr="00F1125C">
        <w:rPr>
          <w:rFonts w:ascii="Arial Narrow" w:hAnsi="Arial Narrow" w:cs="Arial"/>
          <w:color w:val="auto"/>
          <w:w w:val="106"/>
          <w:sz w:val="20"/>
        </w:rPr>
        <w:t>Certyfikaty, o którym mowa w pkt. II ST.</w:t>
      </w:r>
    </w:p>
    <w:p w14:paraId="2E75FE24" w14:textId="77777777" w:rsidR="00582568" w:rsidRPr="00F1125C" w:rsidRDefault="00582568" w:rsidP="00650C31">
      <w:pPr>
        <w:numPr>
          <w:ilvl w:val="0"/>
          <w:numId w:val="4"/>
        </w:numPr>
        <w:tabs>
          <w:tab w:val="left" w:pos="360"/>
          <w:tab w:val="left" w:pos="720"/>
        </w:tabs>
        <w:spacing w:line="360" w:lineRule="auto"/>
        <w:rPr>
          <w:rFonts w:ascii="Arial Narrow" w:hAnsi="Arial Narrow" w:cs="Arial"/>
          <w:color w:val="auto"/>
          <w:sz w:val="20"/>
        </w:rPr>
      </w:pPr>
      <w:r w:rsidRPr="00F1125C">
        <w:rPr>
          <w:rFonts w:ascii="Arial Narrow" w:hAnsi="Arial Narrow" w:cs="Arial"/>
          <w:color w:val="auto"/>
          <w:sz w:val="20"/>
        </w:rPr>
        <w:t>Inne dokumenty mające wpływ na realizowane zadanie.</w:t>
      </w:r>
    </w:p>
    <w:p w14:paraId="7FA370D5" w14:textId="77777777" w:rsidR="00582568" w:rsidRDefault="00582568" w:rsidP="009E01A7">
      <w:pPr>
        <w:spacing w:line="360" w:lineRule="auto"/>
        <w:rPr>
          <w:rFonts w:ascii="Arial Narrow" w:hAnsi="Arial Narrow" w:cs="Arial"/>
          <w:color w:val="auto"/>
          <w:w w:val="103"/>
          <w:sz w:val="20"/>
        </w:rPr>
      </w:pPr>
      <w:r w:rsidRPr="00F1125C">
        <w:rPr>
          <w:rFonts w:ascii="Arial Narrow" w:hAnsi="Arial Narrow" w:cs="Arial"/>
          <w:color w:val="auto"/>
          <w:w w:val="103"/>
          <w:sz w:val="20"/>
        </w:rPr>
        <w:t>W przypadku braku chociaż jednego z wyżej wymienionych dokumentów, komisja odstąpi od swoich czynności i wyznaczy ponowny termin odbioru końcowego robót.</w:t>
      </w:r>
    </w:p>
    <w:p w14:paraId="0FBEE61F" w14:textId="77777777" w:rsidR="00BF110C" w:rsidRDefault="00BF110C" w:rsidP="009E01A7">
      <w:pPr>
        <w:spacing w:line="360" w:lineRule="auto"/>
        <w:rPr>
          <w:rFonts w:ascii="Arial Narrow" w:hAnsi="Arial Narrow" w:cs="Arial"/>
          <w:color w:val="auto"/>
          <w:w w:val="103"/>
          <w:sz w:val="20"/>
        </w:rPr>
      </w:pPr>
    </w:p>
    <w:p w14:paraId="0678A228" w14:textId="444B1DFF" w:rsidR="00BF110C" w:rsidRPr="00F1125C" w:rsidRDefault="00BF110C" w:rsidP="00BF110C">
      <w:pPr>
        <w:spacing w:line="360" w:lineRule="auto"/>
        <w:rPr>
          <w:rFonts w:ascii="Arial Narrow" w:hAnsi="Arial Narrow" w:cs="Arial"/>
          <w:b/>
          <w:color w:val="auto"/>
          <w:sz w:val="20"/>
        </w:rPr>
      </w:pPr>
      <w:r>
        <w:rPr>
          <w:rFonts w:ascii="Arial Narrow" w:hAnsi="Arial Narrow" w:cs="Arial"/>
          <w:b/>
          <w:color w:val="auto"/>
          <w:sz w:val="20"/>
        </w:rPr>
        <w:t>4</w:t>
      </w:r>
      <w:r w:rsidRPr="00F1125C">
        <w:rPr>
          <w:rFonts w:ascii="Arial Narrow" w:hAnsi="Arial Narrow" w:cs="Arial"/>
          <w:b/>
          <w:color w:val="auto"/>
          <w:sz w:val="20"/>
        </w:rPr>
        <w:t xml:space="preserve">. </w:t>
      </w:r>
      <w:r>
        <w:rPr>
          <w:rFonts w:ascii="Arial Narrow" w:hAnsi="Arial Narrow" w:cs="Arial"/>
          <w:b/>
          <w:color w:val="auto"/>
          <w:sz w:val="20"/>
        </w:rPr>
        <w:t>Podstawa płatności</w:t>
      </w:r>
      <w:r w:rsidRPr="00F1125C">
        <w:rPr>
          <w:rFonts w:ascii="Arial Narrow" w:hAnsi="Arial Narrow" w:cs="Arial"/>
          <w:b/>
          <w:color w:val="auto"/>
          <w:sz w:val="20"/>
        </w:rPr>
        <w:t>.</w:t>
      </w:r>
    </w:p>
    <w:p w14:paraId="20BC241D" w14:textId="0DB8D2B8" w:rsidR="00BF110C" w:rsidRPr="00BF110C" w:rsidRDefault="00BF110C" w:rsidP="00BF110C">
      <w:pPr>
        <w:pStyle w:val="z1"/>
        <w:widowControl/>
        <w:spacing w:before="0"/>
        <w:rPr>
          <w:rFonts w:ascii="Arial Narrow" w:hAnsi="Arial Narrow" w:cs="Arial"/>
          <w:color w:val="auto"/>
          <w:sz w:val="20"/>
          <w:szCs w:val="20"/>
        </w:rPr>
      </w:pPr>
    </w:p>
    <w:p w14:paraId="6B1896B5" w14:textId="10CA9E46" w:rsidR="00BF110C" w:rsidRPr="00F1125C" w:rsidRDefault="00BF110C" w:rsidP="00BF110C">
      <w:pPr>
        <w:pStyle w:val="znormal"/>
        <w:widowControl/>
        <w:ind w:left="0"/>
        <w:rPr>
          <w:rFonts w:ascii="Arial Narrow" w:hAnsi="Arial Narrow" w:cs="Arial"/>
          <w:color w:val="auto"/>
          <w:sz w:val="20"/>
          <w:szCs w:val="20"/>
        </w:rPr>
      </w:pPr>
      <w:r>
        <w:rPr>
          <w:rFonts w:ascii="Arial Narrow" w:hAnsi="Arial Narrow" w:cs="Arial"/>
          <w:sz w:val="20"/>
        </w:rPr>
        <w:t xml:space="preserve">Płatność realizowana jest zgodnie ze wskazaną ceną ryczałtową. </w:t>
      </w:r>
    </w:p>
    <w:p w14:paraId="6A4AD16D" w14:textId="77777777" w:rsidR="00BF110C" w:rsidRDefault="00BF110C" w:rsidP="009E01A7">
      <w:pPr>
        <w:spacing w:line="360" w:lineRule="auto"/>
        <w:rPr>
          <w:rFonts w:ascii="Arial Narrow" w:hAnsi="Arial Narrow" w:cs="Arial"/>
          <w:color w:val="auto"/>
          <w:w w:val="103"/>
          <w:sz w:val="20"/>
        </w:rPr>
      </w:pPr>
    </w:p>
    <w:p w14:paraId="3C2C9FB4" w14:textId="77777777" w:rsidR="00440EB6" w:rsidRDefault="00440EB6" w:rsidP="009E01A7">
      <w:pPr>
        <w:spacing w:line="360" w:lineRule="auto"/>
        <w:rPr>
          <w:rFonts w:ascii="Arial Narrow" w:hAnsi="Arial Narrow" w:cs="Arial"/>
          <w:color w:val="auto"/>
          <w:w w:val="103"/>
          <w:sz w:val="20"/>
        </w:rPr>
      </w:pPr>
    </w:p>
    <w:p w14:paraId="16F78DD7" w14:textId="77777777" w:rsidR="003F7FAA" w:rsidRDefault="003F7FAA" w:rsidP="009E01A7">
      <w:pPr>
        <w:spacing w:line="360" w:lineRule="auto"/>
        <w:rPr>
          <w:rFonts w:ascii="Arial Narrow" w:hAnsi="Arial Narrow" w:cs="Arial"/>
          <w:color w:val="auto"/>
          <w:w w:val="103"/>
          <w:sz w:val="20"/>
        </w:rPr>
      </w:pPr>
    </w:p>
    <w:p w14:paraId="32093597" w14:textId="77777777" w:rsidR="000951E2" w:rsidRDefault="000951E2" w:rsidP="009E01A7">
      <w:pPr>
        <w:spacing w:line="360" w:lineRule="auto"/>
        <w:rPr>
          <w:rFonts w:ascii="Arial Narrow" w:hAnsi="Arial Narrow" w:cs="Arial"/>
          <w:color w:val="auto"/>
          <w:w w:val="103"/>
          <w:sz w:val="20"/>
        </w:rPr>
      </w:pPr>
    </w:p>
    <w:p w14:paraId="2659BC72" w14:textId="77777777" w:rsidR="000951E2" w:rsidRDefault="000951E2" w:rsidP="009E01A7">
      <w:pPr>
        <w:spacing w:line="360" w:lineRule="auto"/>
        <w:rPr>
          <w:rFonts w:ascii="Arial Narrow" w:hAnsi="Arial Narrow" w:cs="Arial"/>
          <w:color w:val="auto"/>
          <w:w w:val="103"/>
          <w:sz w:val="20"/>
        </w:rPr>
      </w:pPr>
    </w:p>
    <w:p w14:paraId="5B9F2C0B" w14:textId="77777777" w:rsidR="000951E2" w:rsidRDefault="000951E2" w:rsidP="009E01A7">
      <w:pPr>
        <w:spacing w:line="360" w:lineRule="auto"/>
        <w:rPr>
          <w:rFonts w:ascii="Arial Narrow" w:hAnsi="Arial Narrow" w:cs="Arial"/>
          <w:color w:val="auto"/>
          <w:w w:val="103"/>
          <w:sz w:val="20"/>
        </w:rPr>
      </w:pPr>
    </w:p>
    <w:p w14:paraId="0469788B" w14:textId="77777777" w:rsidR="000951E2" w:rsidRDefault="000951E2" w:rsidP="009E01A7">
      <w:pPr>
        <w:spacing w:line="360" w:lineRule="auto"/>
        <w:rPr>
          <w:rFonts w:ascii="Arial Narrow" w:hAnsi="Arial Narrow" w:cs="Arial"/>
          <w:color w:val="auto"/>
          <w:w w:val="103"/>
          <w:sz w:val="20"/>
        </w:rPr>
      </w:pPr>
    </w:p>
    <w:p w14:paraId="5B261FA6" w14:textId="77777777" w:rsidR="00ED0A8E" w:rsidRDefault="00ED0A8E" w:rsidP="009E01A7">
      <w:pPr>
        <w:spacing w:line="360" w:lineRule="auto"/>
        <w:rPr>
          <w:rFonts w:ascii="Arial Narrow" w:hAnsi="Arial Narrow" w:cs="Arial"/>
          <w:color w:val="auto"/>
          <w:w w:val="103"/>
          <w:sz w:val="20"/>
        </w:rPr>
      </w:pPr>
    </w:p>
    <w:p w14:paraId="1AF0C18C" w14:textId="77777777" w:rsidR="003F7FAA" w:rsidRPr="009E01A7" w:rsidRDefault="003F7FAA" w:rsidP="009E01A7">
      <w:pPr>
        <w:spacing w:line="360" w:lineRule="auto"/>
        <w:rPr>
          <w:rFonts w:ascii="Arial Narrow" w:hAnsi="Arial Narrow" w:cs="Arial"/>
          <w:color w:val="auto"/>
          <w:w w:val="103"/>
          <w:sz w:val="20"/>
        </w:rPr>
      </w:pPr>
    </w:p>
    <w:p w14:paraId="0ED449C4" w14:textId="77777777" w:rsidR="00B554A8" w:rsidRPr="00D55E27" w:rsidRDefault="00B554A8" w:rsidP="00B554A8">
      <w:pPr>
        <w:pStyle w:val="Nagwek1"/>
        <w:ind w:left="397" w:hanging="397"/>
        <w:rPr>
          <w:rFonts w:ascii="Arial" w:hAnsi="Arial"/>
        </w:rPr>
      </w:pPr>
      <w:bookmarkStart w:id="2" w:name="_Toc172912006"/>
      <w:bookmarkStart w:id="3" w:name="_Toc197498975"/>
      <w:r w:rsidRPr="00D55E27">
        <w:rPr>
          <w:rFonts w:ascii="Arial" w:hAnsi="Arial"/>
        </w:rPr>
        <w:t>WYKONANIE ROBÓT</w:t>
      </w:r>
      <w:bookmarkEnd w:id="2"/>
      <w:bookmarkEnd w:id="3"/>
    </w:p>
    <w:p w14:paraId="011E9A01" w14:textId="0DD698AB" w:rsidR="00B554A8" w:rsidRPr="00D55E27" w:rsidRDefault="00B554A8" w:rsidP="00B554A8">
      <w:pPr>
        <w:tabs>
          <w:tab w:val="left" w:pos="851"/>
        </w:tabs>
        <w:ind w:left="284"/>
        <w:rPr>
          <w:rFonts w:ascii="Arial" w:hAnsi="Arial" w:cs="Arial"/>
          <w:sz w:val="18"/>
          <w:szCs w:val="18"/>
        </w:rPr>
      </w:pPr>
    </w:p>
    <w:p w14:paraId="0E06DBE1" w14:textId="77777777" w:rsidR="00B554A8" w:rsidRPr="00D55E27" w:rsidRDefault="00B554A8" w:rsidP="00B554A8">
      <w:pPr>
        <w:tabs>
          <w:tab w:val="left" w:pos="851"/>
        </w:tabs>
        <w:ind w:left="284"/>
        <w:rPr>
          <w:rFonts w:ascii="Arial" w:hAnsi="Arial" w:cs="Arial"/>
          <w:sz w:val="18"/>
          <w:szCs w:val="18"/>
        </w:rPr>
      </w:pPr>
    </w:p>
    <w:p w14:paraId="382DED1B" w14:textId="77777777" w:rsidR="00B554A8" w:rsidRPr="00D55E27" w:rsidRDefault="00B554A8" w:rsidP="00B554A8">
      <w:pPr>
        <w:pStyle w:val="Podtytu"/>
        <w:tabs>
          <w:tab w:val="left" w:pos="851"/>
        </w:tabs>
        <w:ind w:left="284"/>
        <w:jc w:val="left"/>
        <w:rPr>
          <w:rFonts w:eastAsia="Arial Unicode MS"/>
          <w:sz w:val="18"/>
          <w:szCs w:val="18"/>
        </w:rPr>
      </w:pPr>
      <w:r w:rsidRPr="00D55E27">
        <w:rPr>
          <w:rFonts w:eastAsia="Arial Unicode MS"/>
          <w:b/>
          <w:i/>
          <w:sz w:val="18"/>
          <w:szCs w:val="18"/>
        </w:rPr>
        <w:t>INSTALACJE ELEKTOENERGETYCZNE</w:t>
      </w:r>
    </w:p>
    <w:p w14:paraId="54EDE3C9" w14:textId="77777777" w:rsidR="00B554A8" w:rsidRPr="00D55E27" w:rsidRDefault="00B554A8" w:rsidP="00B554A8">
      <w:pPr>
        <w:tabs>
          <w:tab w:val="left" w:pos="851"/>
        </w:tabs>
        <w:ind w:left="284"/>
        <w:rPr>
          <w:rFonts w:ascii="Arial" w:eastAsia="Arial Unicode MS" w:hAnsi="Arial" w:cs="Arial"/>
          <w:sz w:val="18"/>
          <w:szCs w:val="18"/>
        </w:rPr>
      </w:pPr>
    </w:p>
    <w:p w14:paraId="45487661" w14:textId="77777777" w:rsidR="00B554A8" w:rsidRPr="00B554A8" w:rsidRDefault="00B554A8" w:rsidP="00B554A8">
      <w:pPr>
        <w:spacing w:line="360" w:lineRule="auto"/>
        <w:rPr>
          <w:rFonts w:ascii="Arial Narrow" w:hAnsi="Arial Narrow" w:cs="Arial"/>
          <w:color w:val="auto"/>
          <w:sz w:val="20"/>
        </w:rPr>
      </w:pPr>
      <w:r w:rsidRPr="00B554A8">
        <w:rPr>
          <w:rFonts w:ascii="Arial Narrow" w:hAnsi="Arial Narrow" w:cs="Arial"/>
          <w:color w:val="auto"/>
          <w:sz w:val="20"/>
        </w:rPr>
        <w:t>Wykonawca jest odpowiedzialny za prowadzenie robót zgodnie z umową oraz za jakość zastosowanych materiałów i wykonywanych robót, za ich zgodność z dokumentacją projektową, wymaganiami ST,  projektu organizacji robót oraz poleceniami Zamawiającego.</w:t>
      </w:r>
    </w:p>
    <w:p w14:paraId="07F23159" w14:textId="77777777" w:rsidR="00B554A8" w:rsidRPr="00B554A8" w:rsidRDefault="00B554A8" w:rsidP="00B554A8">
      <w:pPr>
        <w:spacing w:line="360" w:lineRule="auto"/>
        <w:rPr>
          <w:rFonts w:ascii="Arial Narrow" w:hAnsi="Arial Narrow" w:cs="Arial"/>
          <w:color w:val="auto"/>
          <w:sz w:val="20"/>
        </w:rPr>
      </w:pPr>
      <w:r w:rsidRPr="00B554A8">
        <w:rPr>
          <w:rFonts w:ascii="Arial Narrow" w:hAnsi="Arial Narrow" w:cs="Arial"/>
          <w:color w:val="auto"/>
          <w:sz w:val="20"/>
        </w:rPr>
        <w:t>Decyzje Zamawiającego dotyczące akceptacji lub odrzucenia materiałów i elementów robót będą oparte na wymaganiach sformułowanych w dokumentach umowy, dokumentacji projektowej i w ST, a także w normach i wytycznych. Przy podejmowaniu decyzji Zamawiający uwzględni wyniki badań materiałów i robót, rozrzuty normalnie występujące przy produkcji i przy badaniach materiałów, doświadczenia z przeszłości, wyniki badań naukowych oraz inne czynniki wpływające na rozważaną kwestię.</w:t>
      </w:r>
    </w:p>
    <w:p w14:paraId="715BC918" w14:textId="77777777" w:rsidR="00B554A8" w:rsidRPr="00B554A8" w:rsidRDefault="00B554A8" w:rsidP="00B554A8">
      <w:pPr>
        <w:spacing w:line="360" w:lineRule="auto"/>
        <w:rPr>
          <w:rFonts w:ascii="Arial Narrow" w:hAnsi="Arial Narrow" w:cs="Arial"/>
          <w:color w:val="auto"/>
          <w:sz w:val="20"/>
        </w:rPr>
      </w:pPr>
      <w:r w:rsidRPr="00B554A8">
        <w:rPr>
          <w:rFonts w:ascii="Arial Narrow" w:hAnsi="Arial Narrow" w:cs="Arial"/>
          <w:color w:val="auto"/>
          <w:sz w:val="20"/>
        </w:rPr>
        <w:t>Polecenia Zamawiającego będą wykonywane nie później niż w czasie przez niego wyznaczonym, po ich otrzymaniu przez Wykonawcę, pod groźbą zatrzymania robót. Skutki finansowe z tego tytułu ponosi Wykonawca.</w:t>
      </w:r>
    </w:p>
    <w:p w14:paraId="693E8C89" w14:textId="77777777" w:rsidR="00B554A8" w:rsidRPr="00B554A8" w:rsidRDefault="00B554A8" w:rsidP="00B554A8">
      <w:pPr>
        <w:spacing w:line="360" w:lineRule="auto"/>
        <w:rPr>
          <w:rFonts w:ascii="Arial Narrow" w:hAnsi="Arial Narrow" w:cs="Arial"/>
          <w:color w:val="auto"/>
          <w:sz w:val="20"/>
        </w:rPr>
      </w:pPr>
      <w:r w:rsidRPr="00B554A8">
        <w:rPr>
          <w:rFonts w:ascii="Arial Narrow" w:hAnsi="Arial Narrow" w:cs="Arial"/>
          <w:color w:val="auto"/>
          <w:sz w:val="20"/>
        </w:rPr>
        <w:t>Prace prowadzone są na czynnym obiekcie, w związku z czym:</w:t>
      </w:r>
    </w:p>
    <w:p w14:paraId="1FA2567D" w14:textId="77777777" w:rsidR="00B554A8" w:rsidRPr="00B554A8" w:rsidRDefault="00B554A8" w:rsidP="00B554A8">
      <w:pPr>
        <w:spacing w:line="360" w:lineRule="auto"/>
        <w:rPr>
          <w:rFonts w:ascii="Arial Narrow" w:hAnsi="Arial Narrow" w:cs="Arial"/>
          <w:color w:val="auto"/>
          <w:sz w:val="20"/>
        </w:rPr>
      </w:pPr>
      <w:r w:rsidRPr="00B554A8">
        <w:rPr>
          <w:rFonts w:ascii="Arial Narrow" w:hAnsi="Arial Narrow" w:cs="Arial"/>
          <w:color w:val="auto"/>
          <w:sz w:val="20"/>
        </w:rPr>
        <w:t>obowiązuje cisza nocna w godz. 22 – 6. Wykonawca może prowadzić prace w godzinach nocnych tylko po uzyskaniu pisemnej zgody Zamawiającego.</w:t>
      </w:r>
    </w:p>
    <w:p w14:paraId="31DCB069" w14:textId="77777777" w:rsidR="00B554A8" w:rsidRPr="00B554A8" w:rsidRDefault="00B554A8" w:rsidP="00B554A8">
      <w:pPr>
        <w:spacing w:line="360" w:lineRule="auto"/>
        <w:rPr>
          <w:rFonts w:ascii="Arial Narrow" w:hAnsi="Arial Narrow" w:cs="Arial"/>
          <w:color w:val="auto"/>
          <w:sz w:val="20"/>
        </w:rPr>
      </w:pPr>
      <w:r w:rsidRPr="00B554A8">
        <w:rPr>
          <w:rFonts w:ascii="Arial Narrow" w:hAnsi="Arial Narrow" w:cs="Arial"/>
          <w:color w:val="auto"/>
          <w:sz w:val="20"/>
        </w:rPr>
        <w:t>Wykonawca nie może korzystać w celach transportu materiałów z wind osobowych,</w:t>
      </w:r>
    </w:p>
    <w:p w14:paraId="7A686C0E" w14:textId="77777777" w:rsidR="00B554A8" w:rsidRPr="00B554A8" w:rsidRDefault="00B554A8" w:rsidP="00B554A8">
      <w:pPr>
        <w:spacing w:line="360" w:lineRule="auto"/>
        <w:rPr>
          <w:rFonts w:ascii="Arial Narrow" w:hAnsi="Arial Narrow" w:cs="Arial"/>
          <w:color w:val="auto"/>
          <w:sz w:val="20"/>
        </w:rPr>
      </w:pPr>
      <w:r w:rsidRPr="00B554A8">
        <w:rPr>
          <w:rFonts w:ascii="Arial Narrow" w:hAnsi="Arial Narrow" w:cs="Arial"/>
          <w:color w:val="auto"/>
          <w:sz w:val="20"/>
        </w:rPr>
        <w:t>Wykonawca ograniczy do minimum uciążliwości wynikające z prowadzonych prac dla czynnych części budynku,</w:t>
      </w:r>
    </w:p>
    <w:p w14:paraId="130652F8" w14:textId="77777777" w:rsidR="00B554A8" w:rsidRPr="00B554A8" w:rsidRDefault="00B554A8" w:rsidP="00B554A8">
      <w:pPr>
        <w:spacing w:line="360" w:lineRule="auto"/>
        <w:rPr>
          <w:rFonts w:ascii="Arial Narrow" w:hAnsi="Arial Narrow" w:cs="Arial"/>
          <w:color w:val="auto"/>
          <w:sz w:val="20"/>
        </w:rPr>
      </w:pPr>
      <w:r w:rsidRPr="00B554A8">
        <w:rPr>
          <w:rFonts w:ascii="Arial Narrow" w:hAnsi="Arial Narrow" w:cs="Arial"/>
          <w:color w:val="auto"/>
          <w:sz w:val="20"/>
        </w:rPr>
        <w:t>Wykonawca zobowiązany jest do przestrzegania przepisów obowiązujących na terenie Politechniki Częstochowskiej.</w:t>
      </w:r>
    </w:p>
    <w:p w14:paraId="74A9AD90" w14:textId="77777777" w:rsidR="00B554A8" w:rsidRPr="00B554A8" w:rsidRDefault="00B554A8" w:rsidP="00B554A8">
      <w:pPr>
        <w:spacing w:line="360" w:lineRule="auto"/>
        <w:rPr>
          <w:rFonts w:ascii="Arial Narrow" w:hAnsi="Arial Narrow" w:cs="Arial"/>
          <w:color w:val="auto"/>
          <w:sz w:val="20"/>
        </w:rPr>
      </w:pPr>
      <w:r w:rsidRPr="00B554A8">
        <w:rPr>
          <w:rFonts w:ascii="Arial Narrow" w:hAnsi="Arial Narrow" w:cs="Arial"/>
          <w:color w:val="auto"/>
          <w:sz w:val="20"/>
        </w:rPr>
        <w:t>Wszelkie prace związane z ingerencją w istniejącą strukturę energetyczną obiektu a mogące spowodować okresowe wyłączenia energii elektrycznej Wykonawca powinien przed ich rozpoczęciem zgłosić Zamawiającemu i uzyskać na nie stosowne zgody.</w:t>
      </w:r>
    </w:p>
    <w:p w14:paraId="2C74535E" w14:textId="77777777" w:rsidR="00B554A8" w:rsidRPr="00B554A8" w:rsidRDefault="00B554A8" w:rsidP="00B554A8">
      <w:pPr>
        <w:pStyle w:val="Nagwek2"/>
      </w:pPr>
      <w:bookmarkStart w:id="4" w:name="_Toc172912007"/>
      <w:bookmarkStart w:id="5" w:name="_Toc197498976"/>
      <w:r w:rsidRPr="00B554A8">
        <w:t>Warunki przystąpienia do robót</w:t>
      </w:r>
      <w:bookmarkEnd w:id="4"/>
      <w:bookmarkEnd w:id="5"/>
    </w:p>
    <w:p w14:paraId="05AEFFEA" w14:textId="29982B70" w:rsidR="00B554A8" w:rsidRPr="00B554A8" w:rsidRDefault="00B554A8" w:rsidP="00B554A8">
      <w:pPr>
        <w:tabs>
          <w:tab w:val="left" w:pos="851"/>
        </w:tabs>
        <w:ind w:left="284"/>
        <w:rPr>
          <w:rFonts w:ascii="Arial Narrow" w:hAnsi="Arial Narrow" w:cs="Arial"/>
          <w:color w:val="auto"/>
          <w:sz w:val="20"/>
        </w:rPr>
      </w:pPr>
      <w:r>
        <w:rPr>
          <w:rFonts w:ascii="Arial Narrow" w:hAnsi="Arial Narrow" w:cs="Arial"/>
          <w:color w:val="auto"/>
          <w:sz w:val="20"/>
        </w:rPr>
        <w:t xml:space="preserve"> </w:t>
      </w:r>
      <w:r w:rsidRPr="00B554A8">
        <w:rPr>
          <w:rFonts w:ascii="Arial Narrow" w:hAnsi="Arial Narrow" w:cs="Arial"/>
          <w:color w:val="auto"/>
          <w:sz w:val="20"/>
        </w:rPr>
        <w:t>W ramach komisyjnego przejęcia budowy Wykonawca powinien dokonać:</w:t>
      </w:r>
    </w:p>
    <w:p w14:paraId="259C616B" w14:textId="77777777" w:rsidR="00B554A8" w:rsidRPr="00B554A8" w:rsidRDefault="00B554A8" w:rsidP="004B62A8">
      <w:pPr>
        <w:numPr>
          <w:ilvl w:val="0"/>
          <w:numId w:val="26"/>
        </w:numPr>
        <w:tabs>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sprawdzenia kompletności dokumentacji projektowej,</w:t>
      </w:r>
    </w:p>
    <w:p w14:paraId="7B51FC31" w14:textId="77777777" w:rsidR="00B554A8" w:rsidRPr="00B554A8" w:rsidRDefault="00B554A8" w:rsidP="004B62A8">
      <w:pPr>
        <w:numPr>
          <w:ilvl w:val="0"/>
          <w:numId w:val="26"/>
        </w:numPr>
        <w:tabs>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 xml:space="preserve">sprawdzenia dokumentacji  budowy, uzgodnienia itp. </w:t>
      </w:r>
    </w:p>
    <w:p w14:paraId="1344D818" w14:textId="77777777" w:rsidR="00B554A8" w:rsidRPr="00B554A8" w:rsidRDefault="00B554A8" w:rsidP="004B62A8">
      <w:pPr>
        <w:numPr>
          <w:ilvl w:val="0"/>
          <w:numId w:val="26"/>
        </w:numPr>
        <w:tabs>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oceny stanu terenu w zakresie możliwości wyznaczenia:</w:t>
      </w:r>
    </w:p>
    <w:p w14:paraId="5322C099" w14:textId="77777777" w:rsidR="00B554A8" w:rsidRPr="00B554A8" w:rsidRDefault="00B554A8" w:rsidP="004B62A8">
      <w:pPr>
        <w:numPr>
          <w:ilvl w:val="0"/>
          <w:numId w:val="26"/>
        </w:numPr>
        <w:tabs>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dróg dowozu materiałów</w:t>
      </w:r>
    </w:p>
    <w:p w14:paraId="77438A0A" w14:textId="77777777" w:rsidR="00B554A8" w:rsidRPr="00B554A8" w:rsidRDefault="00B554A8" w:rsidP="004B62A8">
      <w:pPr>
        <w:numPr>
          <w:ilvl w:val="0"/>
          <w:numId w:val="26"/>
        </w:numPr>
        <w:tabs>
          <w:tab w:val="left" w:pos="720"/>
        </w:tabs>
        <w:spacing w:line="360" w:lineRule="auto"/>
        <w:rPr>
          <w:rFonts w:ascii="Arial Narrow" w:hAnsi="Arial Narrow" w:cs="Arial"/>
          <w:spacing w:val="6"/>
          <w:sz w:val="20"/>
        </w:rPr>
      </w:pPr>
      <w:r w:rsidRPr="00B554A8">
        <w:rPr>
          <w:rFonts w:ascii="Arial Narrow" w:hAnsi="Arial Narrow" w:cs="Arial"/>
          <w:color w:val="auto"/>
          <w:w w:val="102"/>
          <w:sz w:val="20"/>
        </w:rPr>
        <w:t>miejsc składowania materiałów</w:t>
      </w:r>
    </w:p>
    <w:p w14:paraId="7513A760" w14:textId="77777777" w:rsidR="00B554A8" w:rsidRPr="00B554A8" w:rsidRDefault="00B554A8" w:rsidP="00B554A8">
      <w:pPr>
        <w:tabs>
          <w:tab w:val="left" w:pos="851"/>
        </w:tabs>
        <w:spacing w:before="216"/>
        <w:ind w:left="284"/>
        <w:rPr>
          <w:rFonts w:ascii="Arial Narrow" w:hAnsi="Arial Narrow" w:cs="Arial"/>
          <w:color w:val="auto"/>
          <w:sz w:val="20"/>
        </w:rPr>
      </w:pPr>
      <w:r w:rsidRPr="00B554A8">
        <w:rPr>
          <w:rFonts w:ascii="Arial Narrow" w:hAnsi="Arial Narrow" w:cs="Arial"/>
          <w:color w:val="auto"/>
          <w:sz w:val="20"/>
        </w:rPr>
        <w:t>Przed przystąpieniem do robót montażowych należy odebrać protokolarnie front robót od Generalnego Wykonawcy lub Zamawiającego.</w:t>
      </w:r>
    </w:p>
    <w:p w14:paraId="0E0916EC" w14:textId="77777777" w:rsidR="00B554A8" w:rsidRPr="00B554A8" w:rsidRDefault="00B554A8" w:rsidP="00B554A8">
      <w:pPr>
        <w:tabs>
          <w:tab w:val="left" w:pos="851"/>
        </w:tabs>
        <w:spacing w:before="216"/>
        <w:ind w:left="284"/>
        <w:rPr>
          <w:rFonts w:ascii="Arial Narrow" w:hAnsi="Arial Narrow" w:cs="Arial"/>
          <w:color w:val="auto"/>
          <w:sz w:val="20"/>
        </w:rPr>
      </w:pPr>
      <w:r w:rsidRPr="00B554A8">
        <w:rPr>
          <w:rFonts w:ascii="Arial Narrow" w:hAnsi="Arial Narrow" w:cs="Arial"/>
          <w:color w:val="auto"/>
          <w:sz w:val="20"/>
        </w:rPr>
        <w:t xml:space="preserve">Stan robót budowlanych i wykończeniowych powinien być taki, aby roboty </w:t>
      </w:r>
      <w:proofErr w:type="spellStart"/>
      <w:r w:rsidRPr="00B554A8">
        <w:rPr>
          <w:rFonts w:ascii="Arial Narrow" w:hAnsi="Arial Narrow" w:cs="Arial"/>
          <w:color w:val="auto"/>
          <w:sz w:val="20"/>
        </w:rPr>
        <w:t>elektromontażowe</w:t>
      </w:r>
      <w:proofErr w:type="spellEnd"/>
      <w:r w:rsidRPr="00B554A8">
        <w:rPr>
          <w:rFonts w:ascii="Arial Narrow" w:hAnsi="Arial Narrow" w:cs="Arial"/>
          <w:color w:val="auto"/>
          <w:sz w:val="20"/>
        </w:rPr>
        <w:t xml:space="preserve"> można było prowadzić bez narażenia instalacji na uszkodzenie, a pracowników na wypadki przy pracy.</w:t>
      </w:r>
    </w:p>
    <w:p w14:paraId="0DC117C1" w14:textId="77777777" w:rsidR="00B554A8" w:rsidRPr="00B554A8" w:rsidRDefault="00B554A8" w:rsidP="00B554A8">
      <w:pPr>
        <w:tabs>
          <w:tab w:val="left" w:pos="851"/>
        </w:tabs>
        <w:ind w:left="284"/>
        <w:rPr>
          <w:rFonts w:ascii="Arial Narrow" w:hAnsi="Arial Narrow" w:cs="Arial"/>
          <w:color w:val="auto"/>
          <w:sz w:val="20"/>
        </w:rPr>
      </w:pPr>
    </w:p>
    <w:p w14:paraId="43B90D8C" w14:textId="77777777" w:rsidR="00B554A8" w:rsidRPr="00B554A8" w:rsidRDefault="00B554A8" w:rsidP="00B554A8">
      <w:pPr>
        <w:tabs>
          <w:tab w:val="left" w:pos="851"/>
        </w:tabs>
        <w:ind w:left="284"/>
        <w:rPr>
          <w:rFonts w:ascii="Arial Narrow" w:hAnsi="Arial Narrow" w:cs="Arial"/>
          <w:color w:val="auto"/>
          <w:sz w:val="20"/>
        </w:rPr>
      </w:pPr>
      <w:r w:rsidRPr="00B554A8">
        <w:rPr>
          <w:rFonts w:ascii="Arial Narrow" w:hAnsi="Arial Narrow" w:cs="Arial"/>
          <w:color w:val="auto"/>
          <w:sz w:val="20"/>
        </w:rPr>
        <w:t xml:space="preserve">Wykonawca zobowiązany jest uzgadniać z Zamawiającym wszelkie wyłączenia zasilania w media tj. prąd, woda, c.o. niezbędne do prowadzenia robót, a także możliwość wykonywania niezbędnych prac w rejonie normalnej działalności Politechniki Częstochowskiej (nie wyłączonej na czas przebudowy z eksploatacji). </w:t>
      </w:r>
    </w:p>
    <w:p w14:paraId="2D4983CF" w14:textId="77777777" w:rsidR="00B554A8" w:rsidRPr="00B554A8" w:rsidRDefault="00B554A8" w:rsidP="00B554A8">
      <w:pPr>
        <w:pStyle w:val="Nagwek2"/>
      </w:pPr>
      <w:bookmarkStart w:id="6" w:name="_Toc172912008"/>
      <w:bookmarkStart w:id="7" w:name="_Toc197498977"/>
      <w:r w:rsidRPr="00B554A8">
        <w:lastRenderedPageBreak/>
        <w:t>Sposób wykonania robót</w:t>
      </w:r>
      <w:bookmarkEnd w:id="6"/>
      <w:bookmarkEnd w:id="7"/>
    </w:p>
    <w:p w14:paraId="78526EC4" w14:textId="77777777" w:rsidR="00B554A8" w:rsidRPr="00B554A8" w:rsidRDefault="00B554A8" w:rsidP="00B554A8">
      <w:pPr>
        <w:pStyle w:val="Nagwek2"/>
      </w:pPr>
      <w:bookmarkStart w:id="8" w:name="_Toc172912009"/>
      <w:bookmarkStart w:id="9" w:name="_Toc197498978"/>
      <w:r w:rsidRPr="00B554A8">
        <w:t>Wymagania ogólne</w:t>
      </w:r>
      <w:bookmarkEnd w:id="8"/>
      <w:bookmarkEnd w:id="9"/>
    </w:p>
    <w:p w14:paraId="0D705BDA" w14:textId="77777777" w:rsidR="00B554A8" w:rsidRPr="00B554A8" w:rsidRDefault="00B554A8" w:rsidP="00E112C8">
      <w:pPr>
        <w:tabs>
          <w:tab w:val="left" w:pos="360"/>
          <w:tab w:val="left" w:pos="720"/>
        </w:tabs>
        <w:spacing w:line="360" w:lineRule="auto"/>
        <w:rPr>
          <w:rFonts w:ascii="Arial Narrow" w:hAnsi="Arial Narrow" w:cs="Arial"/>
          <w:color w:val="auto"/>
          <w:w w:val="102"/>
          <w:sz w:val="20"/>
        </w:rPr>
      </w:pPr>
      <w:r w:rsidRPr="00B554A8">
        <w:rPr>
          <w:rFonts w:ascii="Arial Narrow" w:hAnsi="Arial Narrow" w:cs="Arial"/>
          <w:sz w:val="18"/>
          <w:szCs w:val="18"/>
        </w:rPr>
        <w:t>1</w:t>
      </w:r>
      <w:r w:rsidRPr="00B554A8">
        <w:rPr>
          <w:rFonts w:ascii="Arial Narrow" w:hAnsi="Arial Narrow" w:cs="Arial"/>
          <w:color w:val="auto"/>
          <w:w w:val="102"/>
          <w:sz w:val="20"/>
        </w:rPr>
        <w:t xml:space="preserve">. Warunki techniczne podane w niniejszym rozdziale dotyczą wykonania instalacji elektrycznych wnętrzowych o napięciu do l </w:t>
      </w:r>
      <w:proofErr w:type="spellStart"/>
      <w:r w:rsidRPr="00B554A8">
        <w:rPr>
          <w:rFonts w:ascii="Arial Narrow" w:hAnsi="Arial Narrow" w:cs="Arial"/>
          <w:color w:val="auto"/>
          <w:w w:val="102"/>
          <w:sz w:val="20"/>
        </w:rPr>
        <w:t>kV</w:t>
      </w:r>
      <w:proofErr w:type="spellEnd"/>
      <w:r w:rsidRPr="00B554A8">
        <w:rPr>
          <w:rFonts w:ascii="Arial Narrow" w:hAnsi="Arial Narrow" w:cs="Arial"/>
          <w:color w:val="auto"/>
          <w:w w:val="102"/>
          <w:sz w:val="20"/>
        </w:rPr>
        <w:t xml:space="preserve"> w pomieszczeniach suchych lub wilgotnych.</w:t>
      </w:r>
    </w:p>
    <w:p w14:paraId="2A807D68" w14:textId="77777777" w:rsidR="00B554A8" w:rsidRPr="00B554A8" w:rsidRDefault="00B554A8" w:rsidP="00E112C8">
      <w:pPr>
        <w:tabs>
          <w:tab w:val="left" w:pos="360"/>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2. Do wykonania instalacji elektrycznych należy używać przewodów, kabli, sprzętu, osprzętu oraz aparatury i urządzeń posiadających znak bezpieczeństwa lub dopuszczenia do stosowania w budownictwie.</w:t>
      </w:r>
    </w:p>
    <w:p w14:paraId="1E57D600" w14:textId="77777777" w:rsidR="00B554A8" w:rsidRPr="00B554A8" w:rsidRDefault="00B554A8" w:rsidP="00E112C8">
      <w:pPr>
        <w:tabs>
          <w:tab w:val="left" w:pos="360"/>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 xml:space="preserve">3. Wszystkie urządzenia wraz z </w:t>
      </w:r>
      <w:proofErr w:type="spellStart"/>
      <w:r w:rsidRPr="00B554A8">
        <w:rPr>
          <w:rFonts w:ascii="Arial Narrow" w:hAnsi="Arial Narrow" w:cs="Arial"/>
          <w:color w:val="auto"/>
          <w:w w:val="102"/>
          <w:sz w:val="20"/>
        </w:rPr>
        <w:t>oprzewodowaniem</w:t>
      </w:r>
      <w:proofErr w:type="spellEnd"/>
      <w:r w:rsidRPr="00B554A8">
        <w:rPr>
          <w:rFonts w:ascii="Arial Narrow" w:hAnsi="Arial Narrow" w:cs="Arial"/>
          <w:color w:val="auto"/>
          <w:w w:val="102"/>
          <w:sz w:val="20"/>
        </w:rPr>
        <w:t xml:space="preserve"> oraz wszystkie ciągi instalacyjne powinny być tak zainstalowane, aby możliwe było ich swobodne funkcjonowanie oraz dostęp w czasie przeglądów i konserwacji.</w:t>
      </w:r>
    </w:p>
    <w:p w14:paraId="2AB981F6" w14:textId="77777777" w:rsidR="00B554A8" w:rsidRPr="00B554A8" w:rsidRDefault="00B554A8" w:rsidP="00E112C8">
      <w:pPr>
        <w:tabs>
          <w:tab w:val="left" w:pos="360"/>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4. Instalacje elektryczne powinny być tak wykonane, aby zapewniały ciągłą dostawę energii elektrycznej o odpowiednich parametrach technicznych, stosownie do potrzeb użytkowników.</w:t>
      </w:r>
    </w:p>
    <w:p w14:paraId="29BB8A8B" w14:textId="77777777" w:rsidR="00B554A8" w:rsidRPr="00B554A8" w:rsidRDefault="00B554A8" w:rsidP="00E112C8">
      <w:pPr>
        <w:tabs>
          <w:tab w:val="left" w:pos="360"/>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5. Należy umożliwić całkowitą wymianę instalacji i przewodów bez naruszania konstrukcji budynku.</w:t>
      </w:r>
    </w:p>
    <w:p w14:paraId="1ABEB79D" w14:textId="77777777" w:rsidR="00B554A8" w:rsidRPr="00B554A8" w:rsidRDefault="00B554A8" w:rsidP="00E112C8">
      <w:pPr>
        <w:tabs>
          <w:tab w:val="left" w:pos="360"/>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6. Należy zapewnić bezkolizyjność instalacji elektrycznych z innymi instalacjami.</w:t>
      </w:r>
    </w:p>
    <w:p w14:paraId="2196AF98" w14:textId="77777777" w:rsidR="00B554A8" w:rsidRPr="00B554A8" w:rsidRDefault="00B554A8" w:rsidP="00E112C8">
      <w:pPr>
        <w:tabs>
          <w:tab w:val="left" w:pos="360"/>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8. Trasy przewodów należy wykonywać w liniach prostych, równoległych do krawędzi ścian i stropów.</w:t>
      </w:r>
    </w:p>
    <w:p w14:paraId="2CDB1E7B" w14:textId="77777777" w:rsidR="00B554A8" w:rsidRPr="00B554A8" w:rsidRDefault="00B554A8" w:rsidP="00E112C8">
      <w:pPr>
        <w:tabs>
          <w:tab w:val="left" w:pos="360"/>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9. Tablice z aparatami zabezpieczającymi należy zabudować w taki sposób, aby zapewnić łatwą obsługę i zabezpieczenie przed dostępem niepowołanych osób.</w:t>
      </w:r>
    </w:p>
    <w:p w14:paraId="6D2D1A5D" w14:textId="77777777" w:rsidR="00B554A8" w:rsidRPr="00B554A8" w:rsidRDefault="00B554A8" w:rsidP="00E112C8">
      <w:pPr>
        <w:tabs>
          <w:tab w:val="left" w:pos="360"/>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10. Mocowanie puszek w ścianach i gniazd wtyczkowych w puszkach powinno zapewnić niezbędną wytrzymałość na wyciąganie wtyczki z gniazda. Zaleca się instalowanie puszek z otworami do mocowania gniazd za pomocą wkrętów.</w:t>
      </w:r>
    </w:p>
    <w:p w14:paraId="76595F23" w14:textId="77777777" w:rsidR="00B554A8" w:rsidRPr="00B554A8" w:rsidRDefault="00B554A8" w:rsidP="00E112C8">
      <w:pPr>
        <w:tabs>
          <w:tab w:val="left" w:pos="360"/>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11. W łazienkach należy przestrzegać zasady poprawnego rozmieszczania sprzętu z uwzględnieniem stref ochronnych.</w:t>
      </w:r>
    </w:p>
    <w:p w14:paraId="5DA3BD92" w14:textId="77777777" w:rsidR="00B554A8" w:rsidRPr="00B554A8" w:rsidRDefault="00B554A8" w:rsidP="00E112C8">
      <w:pPr>
        <w:tabs>
          <w:tab w:val="left" w:pos="360"/>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12. Położenie załącz/wyłącz łączników oświetlenia należy przyjmować takie, aby w całym pomieszczeniu było ono jednakowe, przy czym załączanie oświetlenia powinno następować po wciśnięciu górnej części łącznika kołyskowego.</w:t>
      </w:r>
    </w:p>
    <w:p w14:paraId="6DAC6D9E" w14:textId="77777777" w:rsidR="00B554A8" w:rsidRPr="00B554A8" w:rsidRDefault="00B554A8" w:rsidP="00E112C8">
      <w:pPr>
        <w:tabs>
          <w:tab w:val="left" w:pos="360"/>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13. Należy instalować w każdym pomieszczeniu gniazda wtyczkowe wyłącznie ze stykiem ochronnym.</w:t>
      </w:r>
    </w:p>
    <w:p w14:paraId="0AF62F9A" w14:textId="77777777" w:rsidR="00B554A8" w:rsidRPr="00B554A8" w:rsidRDefault="00B554A8" w:rsidP="00E112C8">
      <w:pPr>
        <w:tabs>
          <w:tab w:val="left" w:pos="360"/>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14. Pojedyncze gniazda wtyczkowe ze stykiem ochronnym należy instalować w takim położeniu, aby styk ten występował u góry.</w:t>
      </w:r>
    </w:p>
    <w:p w14:paraId="218CDB53" w14:textId="77777777" w:rsidR="00B554A8" w:rsidRPr="00B554A8" w:rsidRDefault="00B554A8" w:rsidP="00E112C8">
      <w:pPr>
        <w:tabs>
          <w:tab w:val="left" w:pos="360"/>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15. Przewody do gniazd wtyczkowych dwubiegunowych należy podłączyć w taki sposób, aby przewód fazowy dochodził do lewego zacisku, a przewód neutralny do prawego zacisku.</w:t>
      </w:r>
    </w:p>
    <w:p w14:paraId="33C6B15B" w14:textId="77777777" w:rsidR="00B554A8" w:rsidRPr="00B554A8" w:rsidRDefault="00B554A8" w:rsidP="00E112C8">
      <w:pPr>
        <w:tabs>
          <w:tab w:val="left" w:pos="360"/>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16. Nie stosować gniazd wtyczkowych wielokrotnych (podwójnych, potrójnych), w których nie może być realizowany jednakowy układ biegunów względem styku ochronnego PE. W takim wypadku należy stosować rozwiązania systemowe w oparciu o ramki wielokrotne.</w:t>
      </w:r>
    </w:p>
    <w:p w14:paraId="688EBE5B" w14:textId="77777777" w:rsidR="00B554A8" w:rsidRPr="00B554A8" w:rsidRDefault="00B554A8" w:rsidP="00E112C8">
      <w:pPr>
        <w:tabs>
          <w:tab w:val="left" w:pos="360"/>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17. Wszystkie wypusty oświetleniowe powinny mieć wyprowadzony przewód ochronny PE.</w:t>
      </w:r>
    </w:p>
    <w:p w14:paraId="4729A225" w14:textId="77777777" w:rsidR="00B554A8" w:rsidRPr="00B554A8" w:rsidRDefault="00B554A8" w:rsidP="00E112C8">
      <w:pPr>
        <w:tabs>
          <w:tab w:val="left" w:pos="360"/>
          <w:tab w:val="left" w:pos="720"/>
        </w:tabs>
        <w:spacing w:line="360" w:lineRule="auto"/>
        <w:rPr>
          <w:rFonts w:ascii="Arial Narrow" w:hAnsi="Arial Narrow" w:cs="Arial"/>
          <w:color w:val="auto"/>
          <w:w w:val="102"/>
          <w:sz w:val="20"/>
        </w:rPr>
      </w:pPr>
      <w:r w:rsidRPr="00B554A8">
        <w:rPr>
          <w:rFonts w:ascii="Arial Narrow" w:hAnsi="Arial Narrow" w:cs="Arial"/>
          <w:color w:val="auto"/>
          <w:w w:val="102"/>
          <w:sz w:val="20"/>
        </w:rPr>
        <w:t>18. Instalacje elektryczne należy wykonać i zabezpieczyć w taki sposób, aby nie były źródłem pożarów w budynku, ani nie powodowały rozprzestrzeniania się ognia.</w:t>
      </w:r>
    </w:p>
    <w:p w14:paraId="233E2D4D" w14:textId="77777777" w:rsidR="00B554A8" w:rsidRPr="00B554A8" w:rsidRDefault="00B554A8" w:rsidP="00B554A8">
      <w:pPr>
        <w:tabs>
          <w:tab w:val="left" w:pos="851"/>
        </w:tabs>
        <w:autoSpaceDE w:val="0"/>
        <w:ind w:left="284"/>
        <w:rPr>
          <w:rFonts w:ascii="Arial Narrow" w:hAnsi="Arial Narrow" w:cs="Arial"/>
          <w:b/>
          <w:sz w:val="18"/>
          <w:szCs w:val="18"/>
        </w:rPr>
      </w:pPr>
    </w:p>
    <w:p w14:paraId="235C9DDE" w14:textId="77777777" w:rsidR="00B554A8" w:rsidRPr="00B554A8" w:rsidRDefault="00B554A8" w:rsidP="00B554A8">
      <w:pPr>
        <w:pStyle w:val="Nagwek2"/>
      </w:pPr>
      <w:bookmarkStart w:id="10" w:name="_Toc172912010"/>
      <w:bookmarkStart w:id="11" w:name="_Toc197498979"/>
      <w:r w:rsidRPr="00B554A8">
        <w:t>Wymagania szczegółowe</w:t>
      </w:r>
      <w:bookmarkEnd w:id="10"/>
      <w:bookmarkEnd w:id="11"/>
    </w:p>
    <w:p w14:paraId="33211EA6" w14:textId="77777777" w:rsidR="00B554A8" w:rsidRPr="00B554A8" w:rsidRDefault="00B554A8" w:rsidP="00B554A8">
      <w:pPr>
        <w:pStyle w:val="Nagwek3"/>
      </w:pPr>
      <w:bookmarkStart w:id="12" w:name="_Toc172912011"/>
      <w:bookmarkStart w:id="13" w:name="_Toc197498980"/>
      <w:r w:rsidRPr="00B554A8">
        <w:t>Trasowanie</w:t>
      </w:r>
      <w:bookmarkEnd w:id="12"/>
      <w:bookmarkEnd w:id="13"/>
    </w:p>
    <w:p w14:paraId="18A18758" w14:textId="77777777" w:rsidR="00B554A8" w:rsidRPr="00E112C8" w:rsidRDefault="00B554A8" w:rsidP="00E112C8">
      <w:pPr>
        <w:tabs>
          <w:tab w:val="left" w:pos="360"/>
          <w:tab w:val="left" w:pos="720"/>
        </w:tabs>
        <w:spacing w:line="360" w:lineRule="auto"/>
        <w:rPr>
          <w:rFonts w:ascii="Arial Narrow" w:hAnsi="Arial Narrow" w:cs="Arial"/>
          <w:color w:val="auto"/>
          <w:w w:val="102"/>
          <w:sz w:val="20"/>
        </w:rPr>
      </w:pPr>
      <w:r w:rsidRPr="00B554A8">
        <w:rPr>
          <w:rFonts w:ascii="Arial Narrow" w:hAnsi="Arial Narrow" w:cs="Arial"/>
          <w:sz w:val="18"/>
          <w:szCs w:val="18"/>
        </w:rPr>
        <w:t>1</w:t>
      </w:r>
      <w:r w:rsidRPr="00E112C8">
        <w:rPr>
          <w:rFonts w:ascii="Arial Narrow" w:hAnsi="Arial Narrow" w:cs="Arial"/>
          <w:color w:val="auto"/>
          <w:w w:val="102"/>
          <w:sz w:val="20"/>
        </w:rPr>
        <w:t>. Przy wytyczaniu trasy należy uwzględniać konstrukcję budynku oraz bezkolizyjność z innymi instalacjami i urządzeniami.</w:t>
      </w:r>
    </w:p>
    <w:p w14:paraId="07D207ED" w14:textId="77777777" w:rsidR="00B554A8" w:rsidRPr="00E112C8" w:rsidRDefault="00B554A8" w:rsidP="00E112C8">
      <w:pPr>
        <w:tabs>
          <w:tab w:val="left" w:pos="360"/>
          <w:tab w:val="left" w:pos="720"/>
        </w:tabs>
        <w:spacing w:line="360" w:lineRule="auto"/>
        <w:rPr>
          <w:rFonts w:ascii="Arial Narrow" w:hAnsi="Arial Narrow" w:cs="Arial"/>
          <w:color w:val="auto"/>
          <w:w w:val="102"/>
          <w:sz w:val="20"/>
        </w:rPr>
      </w:pPr>
      <w:r w:rsidRPr="00E112C8">
        <w:rPr>
          <w:rFonts w:ascii="Arial Narrow" w:hAnsi="Arial Narrow" w:cs="Arial"/>
          <w:color w:val="auto"/>
          <w:w w:val="102"/>
          <w:sz w:val="20"/>
        </w:rPr>
        <w:lastRenderedPageBreak/>
        <w:t>2. Trasa powinna przebiegać wzdłuż linii prostych - równoległych i prostopadłych do ścian i stropów, zmieniając swój kierunek tylko w zależności od potrzeb (łuki i rozgałęzienia, podejścia do urządzeń).</w:t>
      </w:r>
    </w:p>
    <w:p w14:paraId="1F86B11E" w14:textId="77777777" w:rsidR="00B554A8" w:rsidRPr="00E112C8" w:rsidRDefault="00B554A8" w:rsidP="00E112C8">
      <w:pPr>
        <w:tabs>
          <w:tab w:val="left" w:pos="360"/>
          <w:tab w:val="left" w:pos="720"/>
        </w:tabs>
        <w:spacing w:line="360" w:lineRule="auto"/>
        <w:rPr>
          <w:rFonts w:ascii="Arial Narrow" w:hAnsi="Arial Narrow" w:cs="Arial"/>
          <w:color w:val="auto"/>
          <w:w w:val="102"/>
          <w:sz w:val="20"/>
        </w:rPr>
      </w:pPr>
      <w:r w:rsidRPr="00E112C8">
        <w:rPr>
          <w:rFonts w:ascii="Arial Narrow" w:hAnsi="Arial Narrow" w:cs="Arial"/>
          <w:color w:val="auto"/>
          <w:w w:val="102"/>
          <w:sz w:val="20"/>
        </w:rPr>
        <w:t>3. Trasa prowadzenia instalacji kanałowej powinna uwzględniać rozmieszczenie odbiorników oraz instalacje nieelektryczne, takie jak technologiczne, gazowe wodno-kanalizacyjne, grzewcze itp., aby uniknąć skrzyżowań i niedozwolonych zbliżeń między tymi instalacjami.</w:t>
      </w:r>
    </w:p>
    <w:p w14:paraId="0D459136" w14:textId="77777777" w:rsidR="00B554A8" w:rsidRPr="00E112C8" w:rsidRDefault="00B554A8" w:rsidP="00E112C8">
      <w:pPr>
        <w:tabs>
          <w:tab w:val="left" w:pos="360"/>
          <w:tab w:val="left" w:pos="720"/>
        </w:tabs>
        <w:spacing w:line="360" w:lineRule="auto"/>
        <w:rPr>
          <w:rFonts w:ascii="Arial Narrow" w:hAnsi="Arial Narrow" w:cs="Arial"/>
          <w:color w:val="auto"/>
          <w:w w:val="102"/>
          <w:sz w:val="20"/>
        </w:rPr>
      </w:pPr>
      <w:r w:rsidRPr="00E112C8">
        <w:rPr>
          <w:rFonts w:ascii="Arial Narrow" w:hAnsi="Arial Narrow" w:cs="Arial"/>
          <w:color w:val="auto"/>
          <w:w w:val="102"/>
          <w:sz w:val="20"/>
        </w:rPr>
        <w:t>4. Trasa przebiegu powinna być łatwo dostępna do konserwacji lub remontów.</w:t>
      </w:r>
    </w:p>
    <w:p w14:paraId="40E078C4" w14:textId="77777777" w:rsidR="00B554A8" w:rsidRDefault="00B554A8" w:rsidP="00E112C8">
      <w:pPr>
        <w:tabs>
          <w:tab w:val="left" w:pos="360"/>
          <w:tab w:val="left" w:pos="720"/>
        </w:tabs>
        <w:spacing w:line="360" w:lineRule="auto"/>
        <w:rPr>
          <w:rFonts w:ascii="Arial Narrow" w:hAnsi="Arial Narrow" w:cs="Arial"/>
          <w:color w:val="auto"/>
          <w:w w:val="102"/>
          <w:sz w:val="20"/>
        </w:rPr>
      </w:pPr>
      <w:r w:rsidRPr="00E112C8">
        <w:rPr>
          <w:rFonts w:ascii="Arial Narrow" w:hAnsi="Arial Narrow" w:cs="Arial"/>
          <w:color w:val="auto"/>
          <w:w w:val="102"/>
          <w:sz w:val="20"/>
        </w:rPr>
        <w:t>5. Trasowanie powinno uwzględniać miejsca mocowania konstrukcji wsporczych instalacji. Należy przestrzegać utrzymania jednakowych wysokości zamocowania wsporników i odległości między punktami podparcia (zawieszenia).</w:t>
      </w:r>
    </w:p>
    <w:p w14:paraId="53D5E7BD" w14:textId="77777777" w:rsidR="00395845" w:rsidRPr="00E112C8" w:rsidRDefault="00395845" w:rsidP="00395845">
      <w:pPr>
        <w:spacing w:line="360" w:lineRule="auto"/>
        <w:rPr>
          <w:rFonts w:ascii="Arial Narrow" w:hAnsi="Arial Narrow" w:cs="Arial"/>
          <w:color w:val="auto"/>
          <w:sz w:val="20"/>
        </w:rPr>
      </w:pPr>
      <w:r w:rsidRPr="00E112C8">
        <w:rPr>
          <w:rFonts w:ascii="Arial Narrow" w:hAnsi="Arial Narrow" w:cs="Arial"/>
          <w:color w:val="auto"/>
          <w:sz w:val="20"/>
        </w:rPr>
        <w:t>Na przygotowanej trasie należy mocować konstrukcje wsporcze i uchwyty przewidziane do ułożenia na nich instalacji elektrycznych (bez względu na rodzaj instalacji elementy te powinny zostać zamocowane do podłoża w sposób trwały, uwzględniający warunki lokalne i technologiczne, w jakich dana instalacja będzie pracować oraz sam rodzaj instalacji).</w:t>
      </w:r>
    </w:p>
    <w:p w14:paraId="69288DD4" w14:textId="77777777" w:rsidR="00395845" w:rsidRPr="00E112C8" w:rsidRDefault="00395845" w:rsidP="00E112C8">
      <w:pPr>
        <w:tabs>
          <w:tab w:val="left" w:pos="360"/>
          <w:tab w:val="left" w:pos="720"/>
        </w:tabs>
        <w:spacing w:line="360" w:lineRule="auto"/>
        <w:rPr>
          <w:rFonts w:ascii="Arial Narrow" w:hAnsi="Arial Narrow" w:cs="Arial"/>
          <w:color w:val="auto"/>
          <w:w w:val="102"/>
          <w:sz w:val="20"/>
        </w:rPr>
      </w:pPr>
    </w:p>
    <w:p w14:paraId="7E85E139" w14:textId="77777777" w:rsidR="00B554A8" w:rsidRPr="00B554A8" w:rsidRDefault="00B554A8" w:rsidP="00B554A8">
      <w:pPr>
        <w:pStyle w:val="Nagwek3"/>
      </w:pPr>
      <w:bookmarkStart w:id="14" w:name="_Toc172912012"/>
      <w:bookmarkStart w:id="15" w:name="_Toc197498981"/>
      <w:r w:rsidRPr="00B554A8">
        <w:t>Instalacje w korytkach</w:t>
      </w:r>
      <w:bookmarkEnd w:id="14"/>
      <w:bookmarkEnd w:id="15"/>
    </w:p>
    <w:p w14:paraId="711E48BB" w14:textId="77777777" w:rsidR="00B554A8" w:rsidRPr="00E112C8" w:rsidRDefault="00B554A8" w:rsidP="00E112C8">
      <w:pPr>
        <w:spacing w:line="360" w:lineRule="auto"/>
        <w:rPr>
          <w:rFonts w:ascii="Arial Narrow" w:hAnsi="Arial Narrow" w:cs="Arial"/>
          <w:color w:val="auto"/>
          <w:sz w:val="20"/>
        </w:rPr>
      </w:pPr>
    </w:p>
    <w:p w14:paraId="7295546D"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Przy mocowaniu do podłoża konstrukcji wsporczych, na których będą zamocowane korytka lub drabinki, należy uwzględnić nośność tych konstrukcji, aby spełnione były wymagania wytrzymałości mechanicznej ciągów instalacyjnych.</w:t>
      </w:r>
    </w:p>
    <w:p w14:paraId="65D4D108"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Przy montażu konstrukcji wsporczych dla każdego ciągu instalacyjnego korzystać z danych podawanych przez konstruktorów i producentów systemu.</w:t>
      </w:r>
    </w:p>
    <w:p w14:paraId="30640E6D"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Łączenie z sobą odcinków prostych powinno wykonywać się za pomocą łącznika przykręcanego śrubami M6 z łbem półkolistym (łeb wewnątrz korytka) lub w inny sposób podany przez producenta.</w:t>
      </w:r>
    </w:p>
    <w:p w14:paraId="098A425E"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Przy występowaniu w ciągu instalacyjnym elementów rozgałęźnych i odgałęźnych (w miejscach zmiany kierunku trasy) należy pod tymi elementami instalować dodatkowe podpory. Rozgałęzienia, odgałęzienia (katy) stosować w oparciu o rozwiązania systemowe.</w:t>
      </w:r>
    </w:p>
    <w:p w14:paraId="1820D0AA"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Miejsca przecięć korytek trzeba zabezpieczyć przed korozją.</w:t>
      </w:r>
    </w:p>
    <w:p w14:paraId="3DF1CC4B"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Korytko do podpory należy mocować przesuwnie, umożliwiając ruch korytka wzdłuż trasy.</w:t>
      </w:r>
    </w:p>
    <w:p w14:paraId="00373E7A"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Po sprawdzeniu prawidłowości montażu konstrukcji wsporczych i ciągów instalacyjnych w korytkach należy ułożyć przewody.</w:t>
      </w:r>
    </w:p>
    <w:p w14:paraId="62649101"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Przewody w ciągach poziomych trzeba układać luźno na dnie korytek (bez mocowania).</w:t>
      </w:r>
    </w:p>
    <w:p w14:paraId="471BC688"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Grupy przewodów można łączyć w wiązki opaskami.</w:t>
      </w:r>
    </w:p>
    <w:p w14:paraId="0F9C183D"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Liczba układanych przewodów jest zależna od szerokości korytka i wytrzymałości mechanicznej.</w:t>
      </w:r>
    </w:p>
    <w:p w14:paraId="725AA4EA"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Korytkowe i drabinkowe ciągi instalacyjne muszą zapewniać ciągłość obwodu elektrycznego, aby zagwarantować ekwipotencjalne połączenie i uziemienie.</w:t>
      </w:r>
    </w:p>
    <w:p w14:paraId="1A758D29"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Wszystkie elementy metalowe ciągu należy objąć połączeniami wyrównawczymi.</w:t>
      </w:r>
    </w:p>
    <w:p w14:paraId="2AB523F4" w14:textId="77777777" w:rsidR="00B554A8" w:rsidRPr="00B554A8" w:rsidRDefault="00B554A8" w:rsidP="00B554A8">
      <w:pPr>
        <w:pStyle w:val="Nagwek3"/>
      </w:pPr>
      <w:bookmarkStart w:id="16" w:name="_Toc172912013"/>
      <w:bookmarkStart w:id="17" w:name="_Toc197498982"/>
      <w:r w:rsidRPr="00B554A8">
        <w:t>Montaż konstrukcji wsporczych i uchwytów</w:t>
      </w:r>
      <w:bookmarkEnd w:id="16"/>
      <w:bookmarkEnd w:id="17"/>
    </w:p>
    <w:p w14:paraId="02311B1D" w14:textId="77777777" w:rsidR="00B554A8" w:rsidRPr="00E112C8" w:rsidRDefault="00B554A8" w:rsidP="00E112C8">
      <w:pPr>
        <w:spacing w:line="360" w:lineRule="auto"/>
        <w:rPr>
          <w:rFonts w:ascii="Arial Narrow" w:hAnsi="Arial Narrow" w:cs="Arial"/>
          <w:color w:val="auto"/>
          <w:sz w:val="20"/>
        </w:rPr>
      </w:pPr>
      <w:r w:rsidRPr="00B554A8">
        <w:rPr>
          <w:rFonts w:ascii="Arial Narrow" w:hAnsi="Arial Narrow" w:cs="Arial"/>
          <w:sz w:val="18"/>
          <w:szCs w:val="18"/>
        </w:rPr>
        <w:t xml:space="preserve"> </w:t>
      </w:r>
      <w:r w:rsidRPr="00E112C8">
        <w:rPr>
          <w:rFonts w:ascii="Arial Narrow" w:hAnsi="Arial Narrow" w:cs="Arial"/>
          <w:color w:val="auto"/>
          <w:sz w:val="20"/>
        </w:rPr>
        <w:t>Konstrukcje wsporcze i uchwyty przewidziane do ułożenia na nich instalacji elektrycznych, bez względu na rodzaj technologii (system), powinny być zamocowane do podłoża (ścian i stropów) w sposób trwały.</w:t>
      </w:r>
    </w:p>
    <w:p w14:paraId="30E9E859"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lastRenderedPageBreak/>
        <w:t xml:space="preserve"> Dobór elementów wsporczych powinien uwzględniać warunki lokalne i technologiczne, w jakich dana instalacja pracuje oraz sam rodzaj instalacji.</w:t>
      </w:r>
    </w:p>
    <w:p w14:paraId="18837CBF" w14:textId="77777777" w:rsidR="00B554A8" w:rsidRPr="00B554A8" w:rsidRDefault="00B554A8" w:rsidP="00B554A8">
      <w:pPr>
        <w:pStyle w:val="Nagwek3"/>
      </w:pPr>
      <w:bookmarkStart w:id="18" w:name="_Toc172912014"/>
      <w:bookmarkStart w:id="19" w:name="_Toc197498983"/>
      <w:r w:rsidRPr="00B554A8">
        <w:t>Przejścia przez ściany i stropy</w:t>
      </w:r>
      <w:bookmarkEnd w:id="18"/>
      <w:bookmarkEnd w:id="19"/>
    </w:p>
    <w:p w14:paraId="075570C6"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 xml:space="preserve"> Wszystkie przejścia obwodów instalacji elektrycznych przez ściany i stropy muszą być chronione przed uszkodzeniami. Przejścia należy wykonywać w przepustach rurowych (rurach osłonowych).</w:t>
      </w:r>
    </w:p>
    <w:p w14:paraId="73D4170C"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Obwody instalacji elektrycznych przechodzące przez podłogi muszą być chronione przed uszkodzeniami do wysokości bezpiecznej. Jako osłony można stosować rury stalowe, rury sztywne z tworzyw sztucznych, korytka.</w:t>
      </w:r>
    </w:p>
    <w:p w14:paraId="2A850D43"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 xml:space="preserve">Wszystkie przepusty instalacyjne przechodzące przez ściany i stropy </w:t>
      </w:r>
      <w:proofErr w:type="spellStart"/>
      <w:r w:rsidRPr="00E112C8">
        <w:rPr>
          <w:rFonts w:ascii="Arial Narrow" w:hAnsi="Arial Narrow" w:cs="Arial"/>
          <w:color w:val="auto"/>
          <w:sz w:val="20"/>
        </w:rPr>
        <w:t>oddzieleń</w:t>
      </w:r>
      <w:proofErr w:type="spellEnd"/>
      <w:r w:rsidRPr="00E112C8">
        <w:rPr>
          <w:rFonts w:ascii="Arial Narrow" w:hAnsi="Arial Narrow" w:cs="Arial"/>
          <w:color w:val="auto"/>
          <w:sz w:val="20"/>
        </w:rPr>
        <w:t xml:space="preserve"> p.poż. należy uszczelnić masami pęczniejącymi o odporności ogniowej nie mniejszej niż odporność ogniowa elementów budowlanych.</w:t>
      </w:r>
    </w:p>
    <w:p w14:paraId="4D5A9E61" w14:textId="77777777" w:rsidR="00B554A8" w:rsidRPr="00B554A8" w:rsidRDefault="00B554A8" w:rsidP="00B554A8">
      <w:pPr>
        <w:pStyle w:val="Nagwek3"/>
      </w:pPr>
      <w:bookmarkStart w:id="20" w:name="_Toc172912015"/>
      <w:bookmarkStart w:id="21" w:name="_Toc197498984"/>
      <w:r w:rsidRPr="00B554A8">
        <w:t>Kucie bruzd</w:t>
      </w:r>
      <w:bookmarkEnd w:id="20"/>
      <w:bookmarkEnd w:id="21"/>
    </w:p>
    <w:p w14:paraId="287ABD51"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Jeśli nie wykonano bruzd w czasie robót budowlanych, należy to zrobić w trakcie montażu instalacji.</w:t>
      </w:r>
    </w:p>
    <w:p w14:paraId="07BD8A3F"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Bruzdy należy dostosować do średnicy rury z uwzględnieniem rodzaju i grubości tynku.</w:t>
      </w:r>
    </w:p>
    <w:p w14:paraId="33599928" w14:textId="2D93AFED"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Przy układaniu dwóch lub kilku rur w jednej bruździe, szerokość bruzdy powinna być taka, aby odstępy w świetle między rurami wynosiły nie mniej niż 5 mm.</w:t>
      </w:r>
      <w:r w:rsidR="00E112C8">
        <w:rPr>
          <w:rFonts w:ascii="Arial Narrow" w:hAnsi="Arial Narrow" w:cs="Arial"/>
          <w:color w:val="auto"/>
          <w:sz w:val="20"/>
        </w:rPr>
        <w:t xml:space="preserve"> </w:t>
      </w:r>
      <w:r w:rsidRPr="00E112C8">
        <w:rPr>
          <w:rFonts w:ascii="Arial Narrow" w:hAnsi="Arial Narrow" w:cs="Arial"/>
          <w:color w:val="auto"/>
          <w:sz w:val="20"/>
        </w:rPr>
        <w:t>Rury zaleca się układać jednowarstwowo.</w:t>
      </w:r>
    </w:p>
    <w:p w14:paraId="0F556F19"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Zabronione jest kucie bruzd, przebić i przepustów w betonowych elementach konstrukcyjno-budowlanych.</w:t>
      </w:r>
    </w:p>
    <w:p w14:paraId="5B93C435"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Zabronione jest wykonywanie bruzd w cienkich ścianach działowych w sposób osłabiający ich konstrukcję.</w:t>
      </w:r>
    </w:p>
    <w:p w14:paraId="4EDB12F3"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Przy przejściu z jednej strony ściany na drugą (lub ze ściany na strop) cała rura powinna być pokryta tynkiem.</w:t>
      </w:r>
    </w:p>
    <w:p w14:paraId="4572CB1F"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Przejścia przez ściany należy wykonywać w taki sposób, aby rurę można było wyginać łagodnymi łukami.</w:t>
      </w:r>
    </w:p>
    <w:p w14:paraId="5FE72BBE"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Rury mogą być układane w warstwach konstrukcyjnych podłogi lub zatapiane w warstwie wyrównawczej podłogi, tak aby nie były narażone na naprężenia mechaniczne.</w:t>
      </w:r>
    </w:p>
    <w:p w14:paraId="4285FCCD" w14:textId="77777777" w:rsidR="00B554A8" w:rsidRPr="00B554A8" w:rsidRDefault="00B554A8" w:rsidP="00B554A8">
      <w:pPr>
        <w:pStyle w:val="Nagwek3"/>
      </w:pPr>
      <w:r w:rsidRPr="00B554A8">
        <w:t xml:space="preserve"> </w:t>
      </w:r>
      <w:bookmarkStart w:id="22" w:name="_Toc172912016"/>
      <w:bookmarkStart w:id="23" w:name="_Toc197498985"/>
      <w:r w:rsidRPr="00B554A8">
        <w:t>Układanie rur i osadzanie puszek</w:t>
      </w:r>
      <w:bookmarkEnd w:id="22"/>
      <w:bookmarkEnd w:id="23"/>
    </w:p>
    <w:p w14:paraId="29402A14"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Rury należy układać i mocować w uprzednio wykonanych bruzdach.</w:t>
      </w:r>
    </w:p>
    <w:p w14:paraId="1D9B006F"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Łuki z rur sztywnych należy wykonywać przy użyciu gotowych kolanek lub przez wyginanie rur w trakcie ich   układania. Przy kształtowaniu łuku spłaszczenie rury nie może być większe niż 15% wewnętrznej średnicy rury. Najmniejsze dopuszczalne promienie łuku podane są w zaleceniach producenta.</w:t>
      </w:r>
    </w:p>
    <w:p w14:paraId="5E6C5A85"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 xml:space="preserve">Łączenie rur należy wykonać za pomocą przewidzianych do tego celu złączek (lub przez </w:t>
      </w:r>
      <w:proofErr w:type="spellStart"/>
      <w:r w:rsidRPr="00E112C8">
        <w:rPr>
          <w:rFonts w:ascii="Arial Narrow" w:hAnsi="Arial Narrow" w:cs="Arial"/>
          <w:color w:val="auto"/>
          <w:sz w:val="20"/>
        </w:rPr>
        <w:t>kielichowanie</w:t>
      </w:r>
      <w:proofErr w:type="spellEnd"/>
      <w:r w:rsidRPr="00E112C8">
        <w:rPr>
          <w:rFonts w:ascii="Arial Narrow" w:hAnsi="Arial Narrow" w:cs="Arial"/>
          <w:color w:val="auto"/>
          <w:sz w:val="20"/>
        </w:rPr>
        <w:t>).</w:t>
      </w:r>
    </w:p>
    <w:p w14:paraId="7DD982FE"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Puszki powinny zostać osadzone na takiej głębokości, aby ich górna (zewnętrzna) krawędź po otynkowaniu ściany była zrównana (zlicowana) z tynkiem.</w:t>
      </w:r>
    </w:p>
    <w:p w14:paraId="1C8352F2"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Przed zainstalowaniem należy w puszce wyciąć wymaganą liczbę otworów dostosowanych do średnicy wprowadzanych rur.</w:t>
      </w:r>
    </w:p>
    <w:p w14:paraId="7511CD60"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Koniec rury powinien być wprowadzony do środka puszki na głębokość do 5 mm.</w:t>
      </w:r>
    </w:p>
    <w:p w14:paraId="4700D64F" w14:textId="77777777" w:rsidR="00B554A8" w:rsidRPr="00B554A8" w:rsidRDefault="00B554A8" w:rsidP="00B554A8">
      <w:pPr>
        <w:pStyle w:val="Nagwek3"/>
      </w:pPr>
      <w:bookmarkStart w:id="24" w:name="_Toc172912017"/>
      <w:bookmarkStart w:id="25" w:name="_Toc197498986"/>
      <w:r w:rsidRPr="00B554A8">
        <w:t>Wciąganie przewodów do rur</w:t>
      </w:r>
      <w:bookmarkEnd w:id="24"/>
      <w:bookmarkEnd w:id="25"/>
    </w:p>
    <w:p w14:paraId="062A670D"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Do ułożonych rur po ich przykryciu warstwą tynku lub masy betonowej, należy wciągnąć przewody przy użyciu odpowiednich narzędzi (przyrządów).</w:t>
      </w:r>
    </w:p>
    <w:p w14:paraId="23C002BD"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Przewody na całej długości wciągnięcia do rury nie mogą mieć połączeń.</w:t>
      </w:r>
    </w:p>
    <w:p w14:paraId="1835DC29"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lastRenderedPageBreak/>
        <w:t>Zabronione jest układanie rur wraz z wciągniętymi przewodami oraz wciąganie przewodów do niezatynkowanych rur.</w:t>
      </w:r>
    </w:p>
    <w:p w14:paraId="654BE004"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Przewody powinny być ułożone swobodnie i nie powinny zostać narażone na naciągi i dodatkowe naprężenia.</w:t>
      </w:r>
    </w:p>
    <w:p w14:paraId="2ADDF277" w14:textId="77777777" w:rsidR="00B554A8" w:rsidRPr="00B554A8" w:rsidRDefault="00B554A8" w:rsidP="00B554A8">
      <w:pPr>
        <w:pStyle w:val="Nagwek3"/>
      </w:pPr>
      <w:bookmarkStart w:id="26" w:name="_Toc172912018"/>
      <w:bookmarkStart w:id="27" w:name="_Toc197498987"/>
      <w:r w:rsidRPr="00B554A8">
        <w:t>Instalacje w tynku i pod tynkiem</w:t>
      </w:r>
      <w:bookmarkEnd w:id="26"/>
      <w:bookmarkEnd w:id="27"/>
    </w:p>
    <w:p w14:paraId="115EE448" w14:textId="4F81F20E"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Ten rodzaj instalacji przewiduje się jedynie przy podejściach do opraw oświetleniowych montowanych bezpośrednio na suficie oraz w pomieszczeniach technicznych.</w:t>
      </w:r>
      <w:r w:rsidR="00E112C8">
        <w:rPr>
          <w:rFonts w:ascii="Arial Narrow" w:hAnsi="Arial Narrow" w:cs="Arial"/>
          <w:color w:val="auto"/>
          <w:sz w:val="20"/>
        </w:rPr>
        <w:t xml:space="preserve"> </w:t>
      </w:r>
      <w:r w:rsidRPr="00E112C8">
        <w:rPr>
          <w:rFonts w:ascii="Arial Narrow" w:hAnsi="Arial Narrow" w:cs="Arial"/>
          <w:color w:val="auto"/>
          <w:sz w:val="20"/>
        </w:rPr>
        <w:t>Podłoże do układania przewodów powinno być gładkie.</w:t>
      </w:r>
    </w:p>
    <w:p w14:paraId="3BAEF56E" w14:textId="13E4AEA2"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Łuki i zgięcia przewodów powinny być łagodne.</w:t>
      </w:r>
      <w:r w:rsidR="00E112C8">
        <w:rPr>
          <w:rFonts w:ascii="Arial Narrow" w:hAnsi="Arial Narrow" w:cs="Arial"/>
          <w:color w:val="auto"/>
          <w:sz w:val="20"/>
        </w:rPr>
        <w:t xml:space="preserve"> </w:t>
      </w:r>
      <w:r w:rsidRPr="00E112C8">
        <w:rPr>
          <w:rFonts w:ascii="Arial Narrow" w:hAnsi="Arial Narrow" w:cs="Arial"/>
          <w:color w:val="auto"/>
          <w:sz w:val="20"/>
        </w:rPr>
        <w:t>Przewody należy mocować za pomocą specjalnych uchwytów.</w:t>
      </w:r>
    </w:p>
    <w:p w14:paraId="420A5E85" w14:textId="77777777"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Zabrania się układania przewodów bezpośrednio w betonie, w warstwie wyrównawczej podłogi i w złączach płyt betonowych bez stosowania osłon w postaci rur.</w:t>
      </w:r>
    </w:p>
    <w:p w14:paraId="22D8E936" w14:textId="77777777" w:rsidR="00B554A8" w:rsidRPr="00B554A8" w:rsidRDefault="00B554A8" w:rsidP="00B554A8">
      <w:pPr>
        <w:pStyle w:val="Nagwek3"/>
      </w:pPr>
      <w:bookmarkStart w:id="28" w:name="_Toc172912019"/>
      <w:bookmarkStart w:id="29" w:name="_Toc197498988"/>
      <w:r w:rsidRPr="00B554A8">
        <w:t>Łączenie przewodów oraz przyłączanie do aparatów i urządzeń</w:t>
      </w:r>
      <w:bookmarkEnd w:id="28"/>
      <w:bookmarkEnd w:id="29"/>
    </w:p>
    <w:p w14:paraId="05C54FD6" w14:textId="66DA5194"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Miejsca połączeń żył przewodów z zaciskami odbiorników powinny być dokładnie oczyszczone. Samo połączenie musi być wykonane w sposób pewny pod względem elektrycznym i mechanicznym oraz zabezpieczone przed osłabieniem siły docisku i korozją.</w:t>
      </w:r>
      <w:r w:rsidR="00E112C8">
        <w:rPr>
          <w:rFonts w:ascii="Arial Narrow" w:hAnsi="Arial Narrow" w:cs="Arial"/>
          <w:color w:val="auto"/>
          <w:sz w:val="20"/>
        </w:rPr>
        <w:t xml:space="preserve"> </w:t>
      </w:r>
      <w:r w:rsidRPr="00E112C8">
        <w:rPr>
          <w:rFonts w:ascii="Arial Narrow" w:hAnsi="Arial Narrow" w:cs="Arial"/>
          <w:color w:val="auto"/>
          <w:sz w:val="20"/>
        </w:rPr>
        <w:t>W instalacjach elektrycznych wnętrzowych łączenia przewodów należy wykonywać w sprzęcie i osprzęcie instalacyjnym i w odbiornikach. Nie wolno stosować połączeń skręcanych.</w:t>
      </w:r>
      <w:r w:rsidR="00E112C8">
        <w:rPr>
          <w:rFonts w:ascii="Arial Narrow" w:hAnsi="Arial Narrow" w:cs="Arial"/>
          <w:color w:val="auto"/>
          <w:sz w:val="20"/>
        </w:rPr>
        <w:t xml:space="preserve"> </w:t>
      </w:r>
      <w:r w:rsidRPr="00E112C8">
        <w:rPr>
          <w:rFonts w:ascii="Arial Narrow" w:hAnsi="Arial Narrow" w:cs="Arial"/>
          <w:color w:val="auto"/>
          <w:sz w:val="20"/>
        </w:rPr>
        <w:t xml:space="preserve">Przewody wypustów instalacji oświetleniowej należy łączyć z przewodami opraw </w:t>
      </w:r>
      <w:r w:rsidR="00E112C8" w:rsidRPr="00E112C8">
        <w:rPr>
          <w:rFonts w:ascii="Arial Narrow" w:hAnsi="Arial Narrow" w:cs="Arial"/>
          <w:color w:val="auto"/>
          <w:sz w:val="20"/>
        </w:rPr>
        <w:t>oświetleniowych</w:t>
      </w:r>
      <w:r w:rsidRPr="00E112C8">
        <w:rPr>
          <w:rFonts w:ascii="Arial Narrow" w:hAnsi="Arial Narrow" w:cs="Arial"/>
          <w:color w:val="auto"/>
          <w:sz w:val="20"/>
        </w:rPr>
        <w:t xml:space="preserve"> za pomocą złączek.</w:t>
      </w:r>
      <w:r w:rsidR="00E112C8">
        <w:rPr>
          <w:rFonts w:ascii="Arial Narrow" w:hAnsi="Arial Narrow" w:cs="Arial"/>
          <w:color w:val="auto"/>
          <w:sz w:val="20"/>
        </w:rPr>
        <w:t xml:space="preserve"> </w:t>
      </w:r>
      <w:r w:rsidRPr="00E112C8">
        <w:rPr>
          <w:rFonts w:ascii="Arial Narrow" w:hAnsi="Arial Narrow" w:cs="Arial"/>
          <w:color w:val="auto"/>
          <w:sz w:val="20"/>
        </w:rPr>
        <w:t>Długość odizolowanej żyły przewodu powinna zapewniać prawidłowe przyłączenie.</w:t>
      </w:r>
      <w:r w:rsidR="00E112C8">
        <w:rPr>
          <w:rFonts w:ascii="Arial Narrow" w:hAnsi="Arial Narrow" w:cs="Arial"/>
          <w:color w:val="auto"/>
          <w:sz w:val="20"/>
        </w:rPr>
        <w:t xml:space="preserve"> </w:t>
      </w:r>
      <w:r w:rsidRPr="00E112C8">
        <w:rPr>
          <w:rFonts w:ascii="Arial Narrow" w:hAnsi="Arial Narrow" w:cs="Arial"/>
          <w:color w:val="auto"/>
          <w:sz w:val="20"/>
        </w:rPr>
        <w:t>Przewody w miejscach połączeń powinny mieć zapas długości. Przewód ochronny PE powinien mieć większy zapas niż przewody czynne.</w:t>
      </w:r>
      <w:r w:rsidR="00E112C8">
        <w:rPr>
          <w:rFonts w:ascii="Arial Narrow" w:hAnsi="Arial Narrow" w:cs="Arial"/>
          <w:color w:val="auto"/>
          <w:sz w:val="20"/>
        </w:rPr>
        <w:t xml:space="preserve"> </w:t>
      </w:r>
      <w:r w:rsidRPr="00E112C8">
        <w:rPr>
          <w:rFonts w:ascii="Arial Narrow" w:hAnsi="Arial Narrow" w:cs="Arial"/>
          <w:color w:val="auto"/>
          <w:sz w:val="20"/>
        </w:rPr>
        <w:t>Przewody muszą być ułożone swobodnie i nie mogą być narażone na naciągi i dodatkowe naprężenia.</w:t>
      </w:r>
      <w:r w:rsidR="00E112C8">
        <w:rPr>
          <w:rFonts w:ascii="Arial Narrow" w:hAnsi="Arial Narrow" w:cs="Arial"/>
          <w:color w:val="auto"/>
          <w:sz w:val="20"/>
        </w:rPr>
        <w:t xml:space="preserve"> </w:t>
      </w:r>
      <w:r w:rsidRPr="00E112C8">
        <w:rPr>
          <w:rFonts w:ascii="Arial Narrow" w:hAnsi="Arial Narrow" w:cs="Arial"/>
          <w:color w:val="auto"/>
          <w:sz w:val="20"/>
        </w:rPr>
        <w:t>Zdejmowanie izolacji i oczyszczenie przewodu nie może powodować uszkodzeń mechanicznych.</w:t>
      </w:r>
    </w:p>
    <w:p w14:paraId="42AD25FD" w14:textId="06EAA6DA"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 xml:space="preserve">W przypadku, gdy odbiorniki elektryczne mają wyprowadzone fabrycznie na zewnątrz przewody, a samo ich przyłączenie do instalacji nie zostało opracowane w projekcie, sposób przyłączenia należy uzgodnić z projektantem lub kompetentnym przedstawicielem inwestora. </w:t>
      </w:r>
      <w:r w:rsidR="00E112C8">
        <w:rPr>
          <w:rFonts w:ascii="Arial Narrow" w:hAnsi="Arial Narrow" w:cs="Arial"/>
          <w:color w:val="auto"/>
          <w:sz w:val="20"/>
        </w:rPr>
        <w:t xml:space="preserve"> </w:t>
      </w:r>
      <w:r w:rsidRPr="00E112C8">
        <w:rPr>
          <w:rFonts w:ascii="Arial Narrow" w:hAnsi="Arial Narrow" w:cs="Arial"/>
          <w:color w:val="auto"/>
          <w:sz w:val="20"/>
        </w:rPr>
        <w:t>Do danego zacisku należy przyłączać przewody o rodzaju wykonania, przekroju i w liczbie, do jakich zacisk ten jest przystosowany. W przypadku stosowania zacisków, do których przewody są przyłączane za pomocą oczek, pomiędzy oczkiem a nakrętką oraz pomiędzy oczkami powinny znajdować się podkładki metalowe, zabezpieczone przed korozją w sposób umożliwiający przepływ prądu.</w:t>
      </w:r>
      <w:r w:rsidR="00E112C8">
        <w:rPr>
          <w:rFonts w:ascii="Arial Narrow" w:hAnsi="Arial Narrow" w:cs="Arial"/>
          <w:color w:val="auto"/>
          <w:sz w:val="20"/>
        </w:rPr>
        <w:t xml:space="preserve"> </w:t>
      </w:r>
      <w:r w:rsidRPr="00E112C8">
        <w:rPr>
          <w:rFonts w:ascii="Arial Narrow" w:hAnsi="Arial Narrow" w:cs="Arial"/>
          <w:color w:val="auto"/>
          <w:sz w:val="20"/>
        </w:rPr>
        <w:t>Końce przewodów miedzianych z żyłami wielodrutowymi (linek) powinny być zabezpieczone zaprasowanymi tulejkami lub ocynowane (zaleca się stosowanie takich tulejek zamiast cynowania).</w:t>
      </w:r>
    </w:p>
    <w:p w14:paraId="07974610" w14:textId="77777777" w:rsidR="00B554A8" w:rsidRPr="00B554A8" w:rsidRDefault="00B554A8" w:rsidP="00B554A8">
      <w:pPr>
        <w:pStyle w:val="Nagwek3"/>
      </w:pPr>
      <w:bookmarkStart w:id="30" w:name="_Toc172912020"/>
      <w:bookmarkStart w:id="31" w:name="_Toc197498989"/>
      <w:r w:rsidRPr="00B554A8">
        <w:t>Podejścia do odbiorników</w:t>
      </w:r>
      <w:bookmarkEnd w:id="30"/>
      <w:bookmarkEnd w:id="31"/>
    </w:p>
    <w:p w14:paraId="1173A231" w14:textId="3EA73B54" w:rsidR="00B554A8" w:rsidRPr="00E112C8" w:rsidRDefault="00B554A8" w:rsidP="00E112C8">
      <w:pPr>
        <w:spacing w:line="360" w:lineRule="auto"/>
        <w:rPr>
          <w:rFonts w:ascii="Arial Narrow" w:hAnsi="Arial Narrow" w:cs="Arial"/>
          <w:color w:val="auto"/>
          <w:sz w:val="20"/>
        </w:rPr>
      </w:pPr>
      <w:r w:rsidRPr="00E112C8">
        <w:rPr>
          <w:rFonts w:ascii="Arial Narrow" w:hAnsi="Arial Narrow" w:cs="Arial"/>
          <w:color w:val="auto"/>
          <w:sz w:val="20"/>
        </w:rPr>
        <w:t>Podejścia instalacji elektrycznych do odbiorników należy wykonać w miejscach bezkolizyjnych, bezpiecznych oraz w sposób estetyczny. Podejścia w górę od przewodów ułożonych pod stropami mogą być wykonane tak jak cała instalacja, lecz samo podejście przez strop musi być chronione przed uszkodzeniem. Podejścia zwieszakowe stosuje się w przypadkach zasilania odbiorników od góry. Podejścia tego rodzaju stosuje się najczęściej do opraw oświetleniowych, odbiorników zasilanych z instalacji wykonanych na drabinkach kablowych, w korytkach itp.</w:t>
      </w:r>
      <w:r w:rsidR="00E112C8">
        <w:rPr>
          <w:rFonts w:ascii="Arial Narrow" w:hAnsi="Arial Narrow" w:cs="Arial"/>
          <w:color w:val="auto"/>
          <w:sz w:val="20"/>
        </w:rPr>
        <w:t xml:space="preserve"> </w:t>
      </w:r>
      <w:r w:rsidRPr="00E112C8">
        <w:rPr>
          <w:rFonts w:ascii="Arial Narrow" w:hAnsi="Arial Narrow" w:cs="Arial"/>
          <w:color w:val="auto"/>
          <w:sz w:val="20"/>
        </w:rPr>
        <w:t>Do odbiorników zamocowanych na ścianach, stropach lub konstrukcjach podejścia należy wykonywać przewodami ułożonymi na tych ścianach, stropach lub konstrukcjach budowlanych, a także na innego rodzaju podłożach, np. kształtowniki, korytka, drabinki kablowe itp.</w:t>
      </w:r>
    </w:p>
    <w:p w14:paraId="1C21F5B0" w14:textId="77777777" w:rsidR="00B554A8" w:rsidRPr="00B554A8" w:rsidRDefault="00B554A8" w:rsidP="00B554A8">
      <w:pPr>
        <w:pStyle w:val="Nagwek3"/>
      </w:pPr>
      <w:bookmarkStart w:id="32" w:name="_Toc172912021"/>
      <w:bookmarkStart w:id="33" w:name="_Toc197498990"/>
      <w:r w:rsidRPr="00B554A8">
        <w:t>Instalacje oświetlenia ewakuacyjnego, kierunkowego i bezpieczeństwa</w:t>
      </w:r>
      <w:bookmarkEnd w:id="32"/>
      <w:bookmarkEnd w:id="33"/>
    </w:p>
    <w:p w14:paraId="5DDB2A24" w14:textId="1798A673"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 xml:space="preserve">W budynku zastosowano oświetlenie awaryjne (ewakuacyjne i zapasowe) zgodne z PN-EN 1838 Zastosowanie oświetlenia. </w:t>
      </w:r>
      <w:r w:rsidRPr="00E112C8">
        <w:rPr>
          <w:rFonts w:ascii="Arial Narrow" w:hAnsi="Arial Narrow" w:cs="Arial"/>
          <w:color w:val="auto"/>
          <w:sz w:val="20"/>
        </w:rPr>
        <w:lastRenderedPageBreak/>
        <w:t xml:space="preserve">Oświetlenie awaryjne oraz PN-EN 50172 Systemy awaryjnego oświetlenia ewakuacyjnego. </w:t>
      </w:r>
    </w:p>
    <w:p w14:paraId="3BEC92AD"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Oprawy zaprojektowano w obrębie pomieszczeń LABORATORYJNYCH I SALI KOMPUTEROWEJ.</w:t>
      </w:r>
    </w:p>
    <w:p w14:paraId="7DC3CA64"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 xml:space="preserve">Do oświetlenia awaryjnego przewidziano oprawy LED wyposażone w układ elektroniczny i własne baterie akumulatorów . Przełączenie na zasilanie awaryjne z akumulatorów odbywa się samoczynnie. Wszystkie oprawy jw. pracować będą w układzie </w:t>
      </w:r>
      <w:proofErr w:type="spellStart"/>
      <w:r w:rsidRPr="00E112C8">
        <w:rPr>
          <w:rFonts w:ascii="Arial Narrow" w:hAnsi="Arial Narrow" w:cs="Arial"/>
          <w:color w:val="auto"/>
          <w:sz w:val="20"/>
        </w:rPr>
        <w:t>AutoTestu</w:t>
      </w:r>
      <w:proofErr w:type="spellEnd"/>
      <w:r w:rsidRPr="00E112C8">
        <w:rPr>
          <w:rFonts w:ascii="Arial Narrow" w:hAnsi="Arial Narrow" w:cs="Arial"/>
          <w:color w:val="auto"/>
          <w:sz w:val="20"/>
        </w:rPr>
        <w:t xml:space="preserve">, umożliwiającym okresowe sprawdzenie sprawności oprawy bezpośrednio na oprawie.  </w:t>
      </w:r>
    </w:p>
    <w:p w14:paraId="5B384C79"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Oprawy awaryjne pracują na „ciemno” tzn. świecą jedynie w przypadku zaniku napięcia w obwodach oświetlenia. natomiast oprawy oświetlenia kierunkowego świecą na „jasno” przez cały czas użytkowania budynku.</w:t>
      </w:r>
    </w:p>
    <w:p w14:paraId="19DA9866"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W zależności od miejsca i sposobu montażu opraw (na ścianie, w suficie podwieszanym, na suficie żelbetowym) należy wraz z oprawą zamówić odpowiednie akcesoria dodatkowe jak elementy mocujące, ramki maskujące, itp.</w:t>
      </w:r>
    </w:p>
    <w:p w14:paraId="72153DBE" w14:textId="77777777" w:rsidR="00B554A8" w:rsidRPr="00E112C8" w:rsidRDefault="00B554A8" w:rsidP="00E112C8">
      <w:pPr>
        <w:tabs>
          <w:tab w:val="left" w:pos="716"/>
          <w:tab w:val="left" w:pos="851"/>
        </w:tabs>
        <w:spacing w:after="216"/>
        <w:rPr>
          <w:rFonts w:ascii="Arial Narrow" w:hAnsi="Arial Narrow" w:cs="Arial"/>
          <w:color w:val="auto"/>
          <w:sz w:val="20"/>
        </w:rPr>
      </w:pPr>
      <w:r w:rsidRPr="00E112C8">
        <w:rPr>
          <w:rFonts w:ascii="Arial Narrow" w:hAnsi="Arial Narrow" w:cs="Arial"/>
          <w:color w:val="auto"/>
          <w:sz w:val="20"/>
        </w:rPr>
        <w:t xml:space="preserve">Oprawy oświetlenia awaryjnego posiadać będą świadectwo dopuszczenia CNBOP. </w:t>
      </w:r>
    </w:p>
    <w:p w14:paraId="33EEA72C" w14:textId="77777777" w:rsidR="00B554A8" w:rsidRPr="00B554A8" w:rsidRDefault="00B554A8" w:rsidP="00B554A8">
      <w:pPr>
        <w:pStyle w:val="Nagwek3"/>
      </w:pPr>
      <w:bookmarkStart w:id="34" w:name="_Toc172912022"/>
      <w:bookmarkStart w:id="35" w:name="_Toc197498991"/>
      <w:r w:rsidRPr="00B554A8">
        <w:t>Instalacja gniazd wtyczkowych 230V w układzie sieciowym TN-S</w:t>
      </w:r>
      <w:bookmarkEnd w:id="34"/>
      <w:bookmarkEnd w:id="35"/>
    </w:p>
    <w:p w14:paraId="65901448"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Obwody gniazd wtyczkowych 230V wyprowadzone będą z poszczególnych rozdzielnic zgodnie ze schematami projektu wykonawczego.</w:t>
      </w:r>
    </w:p>
    <w:p w14:paraId="6366EB11"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Wszystkie gniazda wtyczkowe muszą być wyposażone w zestyk ochronny. Instalację do gniazd wtyczkowych wykonać jako trójżyłową (L,N,PE).</w:t>
      </w:r>
    </w:p>
    <w:p w14:paraId="7E54CE01"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Przy większej ilości gniazd wtyczkowych montowanych obok siebie instalować gniazda pojedyncze w ramkach wielokrotnych. W korytach PCV stosować gniazda i ramki systemowe wg. standardu 45x45.</w:t>
      </w:r>
    </w:p>
    <w:p w14:paraId="166FEC9C"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Dla zasilania komputerów przewidziano montaż gniazd wtyczkowych kodowanych, koloru czerwonego  zasilanych z odrębnych obwodów poszczególnych rozdzielnic zgodnie ze schematami  projektu wykonawczego.</w:t>
      </w:r>
    </w:p>
    <w:p w14:paraId="5ED4D40B" w14:textId="77777777" w:rsidR="00B554A8" w:rsidRPr="00B554A8" w:rsidRDefault="00B554A8" w:rsidP="00B554A8">
      <w:pPr>
        <w:ind w:right="-1"/>
        <w:rPr>
          <w:rFonts w:ascii="Arial Narrow" w:hAnsi="Arial Narrow" w:cs="Arial"/>
          <w:sz w:val="18"/>
          <w:szCs w:val="18"/>
        </w:rPr>
      </w:pPr>
    </w:p>
    <w:p w14:paraId="25D78CC1" w14:textId="77777777" w:rsidR="00B554A8" w:rsidRPr="00E112C8" w:rsidRDefault="00B554A8" w:rsidP="00B554A8">
      <w:pPr>
        <w:pStyle w:val="Nagwek3"/>
      </w:pPr>
      <w:bookmarkStart w:id="36" w:name="_Toc16517351"/>
      <w:bookmarkStart w:id="37" w:name="_Toc172912023"/>
      <w:bookmarkStart w:id="38" w:name="_Toc197498992"/>
      <w:r w:rsidRPr="00E112C8">
        <w:t>Przeciwpożarowe wyłączniki prądu</w:t>
      </w:r>
      <w:bookmarkEnd w:id="36"/>
      <w:bookmarkEnd w:id="37"/>
      <w:bookmarkEnd w:id="38"/>
    </w:p>
    <w:p w14:paraId="593F8B06" w14:textId="77777777" w:rsidR="00B554A8" w:rsidRPr="00E112C8" w:rsidRDefault="00B554A8" w:rsidP="00E112C8">
      <w:pPr>
        <w:ind w:right="-1"/>
        <w:rPr>
          <w:rFonts w:ascii="Arial Narrow" w:hAnsi="Arial Narrow" w:cs="Arial"/>
          <w:color w:val="auto"/>
          <w:sz w:val="20"/>
        </w:rPr>
      </w:pPr>
      <w:r w:rsidRPr="00E112C8">
        <w:rPr>
          <w:rFonts w:ascii="Arial Narrow" w:hAnsi="Arial Narrow" w:cs="Arial"/>
          <w:color w:val="auto"/>
          <w:sz w:val="20"/>
        </w:rPr>
        <w:t>Przeciwpożarowy wyłącznik prądu nie jest przedmiotem wykonania.</w:t>
      </w:r>
    </w:p>
    <w:p w14:paraId="75C546E2" w14:textId="77777777" w:rsidR="00B554A8" w:rsidRPr="00B554A8" w:rsidRDefault="00B554A8" w:rsidP="00B554A8">
      <w:pPr>
        <w:ind w:left="284" w:right="-1"/>
        <w:jc w:val="center"/>
        <w:rPr>
          <w:rFonts w:ascii="Arial Narrow" w:hAnsi="Arial Narrow" w:cs="Arial"/>
          <w:sz w:val="18"/>
          <w:szCs w:val="18"/>
        </w:rPr>
      </w:pPr>
    </w:p>
    <w:p w14:paraId="2C3D46E9" w14:textId="77777777" w:rsidR="00B554A8" w:rsidRPr="00B554A8" w:rsidRDefault="00B554A8" w:rsidP="00B554A8">
      <w:pPr>
        <w:pStyle w:val="Nagwek3"/>
      </w:pPr>
      <w:bookmarkStart w:id="39" w:name="_Toc172912024"/>
      <w:bookmarkStart w:id="40" w:name="_Toc197498993"/>
      <w:r w:rsidRPr="00B554A8">
        <w:t>Instalacja ochrony od porażeń</w:t>
      </w:r>
      <w:bookmarkEnd w:id="39"/>
      <w:bookmarkEnd w:id="40"/>
    </w:p>
    <w:p w14:paraId="45D62765" w14:textId="77777777" w:rsidR="00B554A8" w:rsidRPr="00E112C8" w:rsidRDefault="00B554A8" w:rsidP="00E112C8">
      <w:pPr>
        <w:ind w:right="-1"/>
        <w:rPr>
          <w:rFonts w:ascii="Arial Narrow" w:hAnsi="Arial Narrow" w:cs="Arial"/>
          <w:color w:val="auto"/>
          <w:sz w:val="20"/>
        </w:rPr>
      </w:pPr>
      <w:r w:rsidRPr="00E112C8">
        <w:rPr>
          <w:rFonts w:ascii="Arial Narrow" w:hAnsi="Arial Narrow" w:cs="Arial"/>
          <w:color w:val="auto"/>
          <w:sz w:val="20"/>
        </w:rPr>
        <w:t>W projektowanym budynku instalacja wykonana będzie głównie w układzie sieciowym TN-S. Przewód „N” będzie izolowany na całym swym przebiegu od przewodu ochronnego „PE”.</w:t>
      </w:r>
    </w:p>
    <w:p w14:paraId="43B223DC" w14:textId="77777777" w:rsidR="00B554A8" w:rsidRPr="00E112C8" w:rsidRDefault="00B554A8" w:rsidP="00E112C8">
      <w:pPr>
        <w:ind w:right="-1"/>
        <w:rPr>
          <w:rFonts w:ascii="Arial Narrow" w:hAnsi="Arial Narrow" w:cs="Arial"/>
          <w:color w:val="auto"/>
          <w:sz w:val="20"/>
        </w:rPr>
      </w:pPr>
      <w:r w:rsidRPr="00E112C8">
        <w:rPr>
          <w:rFonts w:ascii="Arial Narrow" w:hAnsi="Arial Narrow" w:cs="Arial"/>
          <w:color w:val="auto"/>
          <w:sz w:val="20"/>
        </w:rPr>
        <w:t xml:space="preserve">Ochrona od porażeń będzie zapewniona przez szybkie wyłączenie uszkodzonego obwodu oraz </w:t>
      </w:r>
      <w:proofErr w:type="spellStart"/>
      <w:r w:rsidRPr="00E112C8">
        <w:rPr>
          <w:rFonts w:ascii="Arial Narrow" w:hAnsi="Arial Narrow" w:cs="Arial"/>
          <w:color w:val="auto"/>
          <w:sz w:val="20"/>
        </w:rPr>
        <w:t>ekwipotencjalizację</w:t>
      </w:r>
      <w:proofErr w:type="spellEnd"/>
      <w:r w:rsidRPr="00E112C8">
        <w:rPr>
          <w:rFonts w:ascii="Arial Narrow" w:hAnsi="Arial Narrow" w:cs="Arial"/>
          <w:color w:val="auto"/>
          <w:sz w:val="20"/>
        </w:rPr>
        <w:t xml:space="preserve"> (wyrównanie potencjałów) wszystkich mas metalowych i konstrukcji budynku.</w:t>
      </w:r>
    </w:p>
    <w:p w14:paraId="2416846B" w14:textId="77777777" w:rsidR="00B554A8" w:rsidRPr="00E112C8" w:rsidRDefault="00B554A8" w:rsidP="00E112C8">
      <w:pPr>
        <w:ind w:right="-1"/>
        <w:rPr>
          <w:rFonts w:ascii="Arial Narrow" w:hAnsi="Arial Narrow" w:cs="Arial"/>
          <w:color w:val="auto"/>
          <w:sz w:val="20"/>
        </w:rPr>
      </w:pPr>
      <w:r w:rsidRPr="00E112C8">
        <w:rPr>
          <w:rFonts w:ascii="Arial Narrow" w:hAnsi="Arial Narrow" w:cs="Arial"/>
          <w:color w:val="auto"/>
          <w:sz w:val="20"/>
        </w:rPr>
        <w:t xml:space="preserve">Zapewni to zastosowanie w instalacji wyłączników instalacyjnych nadmiarowo-prądowych w połączeniu z wyłącznikami różnicowo-prądowymi o prądzie różnicowym 30mA. </w:t>
      </w:r>
      <w:proofErr w:type="spellStart"/>
      <w:r w:rsidRPr="00E112C8">
        <w:rPr>
          <w:rFonts w:ascii="Arial Narrow" w:hAnsi="Arial Narrow" w:cs="Arial"/>
          <w:color w:val="auto"/>
          <w:sz w:val="20"/>
        </w:rPr>
        <w:t>Ekwipotencjalizację</w:t>
      </w:r>
      <w:proofErr w:type="spellEnd"/>
      <w:r w:rsidRPr="00E112C8">
        <w:rPr>
          <w:rFonts w:ascii="Arial Narrow" w:hAnsi="Arial Narrow" w:cs="Arial"/>
          <w:color w:val="auto"/>
          <w:sz w:val="20"/>
        </w:rPr>
        <w:t xml:space="preserve"> zapewniają połączenia wyrównawcze.</w:t>
      </w:r>
    </w:p>
    <w:p w14:paraId="0EE2BA04" w14:textId="77777777" w:rsidR="00B554A8" w:rsidRPr="00B554A8" w:rsidRDefault="00B554A8" w:rsidP="00B554A8">
      <w:pPr>
        <w:ind w:left="284" w:right="-1"/>
        <w:rPr>
          <w:rFonts w:ascii="Arial Narrow" w:hAnsi="Arial Narrow" w:cs="Arial"/>
          <w:b/>
          <w:sz w:val="18"/>
          <w:szCs w:val="18"/>
        </w:rPr>
      </w:pPr>
      <w:r w:rsidRPr="00B554A8">
        <w:rPr>
          <w:rFonts w:ascii="Arial Narrow" w:hAnsi="Arial Narrow" w:cs="Arial"/>
          <w:sz w:val="18"/>
          <w:szCs w:val="18"/>
        </w:rPr>
        <w:t xml:space="preserve"> </w:t>
      </w:r>
    </w:p>
    <w:p w14:paraId="2B06E753" w14:textId="77777777" w:rsidR="00B554A8" w:rsidRPr="00B554A8" w:rsidRDefault="00B554A8" w:rsidP="00B554A8">
      <w:pPr>
        <w:pStyle w:val="Nagwek3"/>
      </w:pPr>
      <w:bookmarkStart w:id="41" w:name="_Toc172912025"/>
      <w:bookmarkStart w:id="42" w:name="_Toc197498994"/>
      <w:r w:rsidRPr="00B554A8">
        <w:t>Instalacja połączeń wyrównawczych</w:t>
      </w:r>
      <w:bookmarkEnd w:id="41"/>
      <w:bookmarkEnd w:id="42"/>
    </w:p>
    <w:p w14:paraId="42E513A6"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Podstawowe zasady wyrównania potencjałów zewnętrznych instalacji przewodzących wprowadzanych do budynku zawarto w normach dotyczących ochrony odgromowej obiektów budowlanych (serie PN-IEC 61312, PN-IEC 61024, PN-EN 62305). Przedstawiane zalecenia dotyczą obiektów budowlanych posiadających urządzenia piorunochronne. Postępując zgodnie z tymi zasadami należy wyrównać potencjały wszelkich przewodzących instalacji wprowadzanych do obiektu.</w:t>
      </w:r>
    </w:p>
    <w:p w14:paraId="692F9F7E"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Do instalacji połączeń wyrównawczych należy przyłączyć ciągi drabinek i korytek kablowych, metalowe konstrukcje sufitów podwieszonych, ślusarkę stalową i aluminiową, metalowe wypusty wodne i kanalizacyjne zlewozmywaków,  przewody ochronne „PE” itp.</w:t>
      </w:r>
    </w:p>
    <w:p w14:paraId="63069CF5"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 xml:space="preserve">Do szyn PE przyłączyć zestyki gniazd wtyczkowych oraz obudowy wszystkich urządzeń elektrycznych. Do szyn PA natomiast wszystkie pozostałe masy metalowe nie związane z zasilaniem energią elektryczną jak: wypusty instalacji sanitarnych,  sufity podwieszone, kanały klimatyzacyjne, posadzki antyelektrostatyczne, ościeżnice drzwi i okien metalowych itp. Dopuszcza się umieszczenie szyn PA pod sufitem podwieszanym. Na czas eksploatacji szyny PA i PE połączyć razem </w:t>
      </w:r>
    </w:p>
    <w:p w14:paraId="475A3EC9" w14:textId="78CB3982" w:rsidR="00B554A8" w:rsidRPr="000B3192" w:rsidRDefault="00B554A8" w:rsidP="000B3192">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lastRenderedPageBreak/>
        <w:t xml:space="preserve"> </w:t>
      </w:r>
    </w:p>
    <w:p w14:paraId="6C279051" w14:textId="77777777" w:rsidR="00B554A8" w:rsidRPr="00B554A8" w:rsidRDefault="00B554A8" w:rsidP="00B554A8">
      <w:pPr>
        <w:pStyle w:val="Nagwek1"/>
      </w:pPr>
      <w:bookmarkStart w:id="43" w:name="_Toc172912026"/>
      <w:bookmarkStart w:id="44" w:name="_Toc197498995"/>
      <w:r w:rsidRPr="00B554A8">
        <w:t>MONTAŻ ROZDZIELNIC ELEKTRYCZNYCH</w:t>
      </w:r>
      <w:bookmarkEnd w:id="43"/>
      <w:bookmarkEnd w:id="44"/>
    </w:p>
    <w:p w14:paraId="2DDA7504" w14:textId="77777777" w:rsidR="00B554A8" w:rsidRPr="00B554A8" w:rsidRDefault="00B554A8" w:rsidP="00B554A8">
      <w:pPr>
        <w:pStyle w:val="Nagwek2"/>
      </w:pPr>
      <w:bookmarkStart w:id="45" w:name="_Toc172912027"/>
      <w:bookmarkStart w:id="46" w:name="_Toc197498996"/>
      <w:r w:rsidRPr="00B554A8">
        <w:t>Sposób wykonania robót</w:t>
      </w:r>
      <w:bookmarkEnd w:id="45"/>
      <w:bookmarkEnd w:id="46"/>
    </w:p>
    <w:p w14:paraId="30C7D32D" w14:textId="77777777" w:rsidR="00B554A8" w:rsidRPr="00B554A8" w:rsidRDefault="00B554A8" w:rsidP="00B554A8">
      <w:pPr>
        <w:pStyle w:val="Nagwek3"/>
      </w:pPr>
      <w:bookmarkStart w:id="47" w:name="_Toc172912028"/>
      <w:bookmarkStart w:id="48" w:name="_Toc197498997"/>
      <w:r w:rsidRPr="00B554A8">
        <w:t>Wymagania ogólne</w:t>
      </w:r>
      <w:bookmarkEnd w:id="47"/>
      <w:bookmarkEnd w:id="48"/>
    </w:p>
    <w:p w14:paraId="7CFD2C14" w14:textId="77777777" w:rsidR="00B554A8" w:rsidRPr="00E112C8" w:rsidRDefault="00B554A8" w:rsidP="00E112C8">
      <w:pPr>
        <w:tabs>
          <w:tab w:val="left" w:pos="851"/>
        </w:tabs>
        <w:rPr>
          <w:rFonts w:ascii="Arial Narrow" w:hAnsi="Arial Narrow" w:cs="Arial"/>
          <w:color w:val="auto"/>
          <w:sz w:val="20"/>
        </w:rPr>
      </w:pPr>
      <w:r w:rsidRPr="00E112C8">
        <w:rPr>
          <w:rFonts w:ascii="Arial Narrow" w:hAnsi="Arial Narrow" w:cs="Arial"/>
          <w:color w:val="auto"/>
          <w:sz w:val="20"/>
        </w:rPr>
        <w:t xml:space="preserve">Wszystkie wykonywane Rozdzielnice wraz z aparaturą łączeniową muszą spełniać wymogi normy </w:t>
      </w:r>
      <w:hyperlink r:id="rId8" w:history="1">
        <w:r w:rsidRPr="00E112C8">
          <w:rPr>
            <w:color w:val="auto"/>
            <w:sz w:val="20"/>
          </w:rPr>
          <w:t>PN-EN 61439</w:t>
        </w:r>
      </w:hyperlink>
      <w:r w:rsidRPr="00E112C8">
        <w:rPr>
          <w:rFonts w:ascii="Arial Narrow" w:hAnsi="Arial Narrow" w:cs="Arial"/>
          <w:color w:val="auto"/>
          <w:sz w:val="20"/>
        </w:rPr>
        <w:t xml:space="preserve">. Wymagane jest świadectwo badań dla prefabrykowanych urządzeń zgodnie z ww. wymogami normy.  </w:t>
      </w:r>
    </w:p>
    <w:p w14:paraId="1790E717" w14:textId="77777777" w:rsidR="00B554A8" w:rsidRPr="00B554A8" w:rsidRDefault="00B554A8" w:rsidP="00B554A8">
      <w:pPr>
        <w:tabs>
          <w:tab w:val="left" w:pos="851"/>
        </w:tabs>
        <w:ind w:left="284"/>
        <w:rPr>
          <w:rFonts w:ascii="Arial Narrow" w:hAnsi="Arial Narrow" w:cs="Arial"/>
          <w:b/>
          <w:sz w:val="18"/>
          <w:szCs w:val="18"/>
        </w:rPr>
      </w:pPr>
    </w:p>
    <w:p w14:paraId="2CFE1F85" w14:textId="77777777" w:rsidR="00B554A8" w:rsidRPr="00B554A8" w:rsidRDefault="00B554A8" w:rsidP="00B554A8">
      <w:pPr>
        <w:pStyle w:val="Nagwek3"/>
      </w:pPr>
      <w:r w:rsidRPr="00B554A8">
        <w:t xml:space="preserve"> </w:t>
      </w:r>
      <w:bookmarkStart w:id="49" w:name="_Toc172912029"/>
      <w:bookmarkStart w:id="50" w:name="_Toc197498998"/>
      <w:r w:rsidRPr="00B554A8">
        <w:t>Wymagania szczegółowe</w:t>
      </w:r>
      <w:bookmarkEnd w:id="49"/>
      <w:bookmarkEnd w:id="50"/>
    </w:p>
    <w:p w14:paraId="2C0BF3B4"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Rozdzielnice przetransportować, rozpakować, a następnie:</w:t>
      </w:r>
    </w:p>
    <w:p w14:paraId="619117AE"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 ustawić na miejscu montażu i wyznaczyć dokładne miejsce ich montażu</w:t>
      </w:r>
    </w:p>
    <w:p w14:paraId="16465F81"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 wytrasować i wykonać otwory montażowe do rozdzielnic naściennych bądź dokonać wykuć w ścianach  (wykonać wnęki) dla montażu rozdzielnic podtynkowych.</w:t>
      </w:r>
    </w:p>
    <w:p w14:paraId="24CAA3EB"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 przykręcić rozdzielnice do podłoża</w:t>
      </w:r>
    </w:p>
    <w:p w14:paraId="0CFF2FDD"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 ponownie zamontować wraz z regulacją wszystkie te elementy, które zastały zdemontowane na czas transportu lub mocowania szaf do podłoża.</w:t>
      </w:r>
    </w:p>
    <w:p w14:paraId="34DBDB52"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 podłączyć uziemienia</w:t>
      </w:r>
    </w:p>
    <w:p w14:paraId="7179AECE"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 sprawdzić prawidłowość działania rozdzielnic po zmontowaniu</w:t>
      </w:r>
    </w:p>
    <w:p w14:paraId="643402C1"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 przeprowadzić próby i badania</w:t>
      </w:r>
    </w:p>
    <w:p w14:paraId="3A5A91F0"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 podłączyć kable zasilające i odpływowe</w:t>
      </w:r>
    </w:p>
    <w:p w14:paraId="3F9D6646"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 opisać i oznakować wszystkie elementy rozdzielnic i podłączonych kabli</w:t>
      </w:r>
    </w:p>
    <w:p w14:paraId="14696D37" w14:textId="77777777" w:rsidR="00B554A8" w:rsidRPr="00B554A8" w:rsidRDefault="00B554A8" w:rsidP="00B554A8">
      <w:pPr>
        <w:pStyle w:val="Nagwek3"/>
      </w:pPr>
      <w:r w:rsidRPr="00B554A8">
        <w:t xml:space="preserve"> </w:t>
      </w:r>
      <w:bookmarkStart w:id="51" w:name="_Toc172912030"/>
      <w:bookmarkStart w:id="52" w:name="_Toc197498999"/>
      <w:r w:rsidRPr="00B554A8">
        <w:t>Ochrona od porażeń</w:t>
      </w:r>
      <w:bookmarkEnd w:id="51"/>
      <w:bookmarkEnd w:id="52"/>
    </w:p>
    <w:p w14:paraId="2B8F8C08" w14:textId="77777777" w:rsidR="00B554A8" w:rsidRPr="00E112C8" w:rsidRDefault="00B554A8" w:rsidP="00E112C8">
      <w:pPr>
        <w:tabs>
          <w:tab w:val="left" w:pos="716"/>
          <w:tab w:val="left" w:pos="851"/>
        </w:tabs>
        <w:spacing w:after="120"/>
        <w:rPr>
          <w:rFonts w:ascii="Arial Narrow" w:hAnsi="Arial Narrow" w:cs="Arial"/>
          <w:color w:val="auto"/>
          <w:sz w:val="20"/>
        </w:rPr>
      </w:pPr>
      <w:r w:rsidRPr="00E112C8">
        <w:rPr>
          <w:rFonts w:ascii="Arial Narrow" w:hAnsi="Arial Narrow" w:cs="Arial"/>
          <w:color w:val="auto"/>
          <w:sz w:val="20"/>
        </w:rPr>
        <w:t xml:space="preserve">Obudowy wszystkich szaf i obudów metalowych przyłączyć metalicznie zarówno do szyny PE (PEN) jak i do instalacji połączeń wyrównawczych. Ruchome drzwiczki elewacyjne szaf przyłączyć przewodami giętkimi </w:t>
      </w:r>
      <w:proofErr w:type="spellStart"/>
      <w:r w:rsidRPr="00E112C8">
        <w:rPr>
          <w:rFonts w:ascii="Arial Narrow" w:hAnsi="Arial Narrow" w:cs="Arial"/>
          <w:color w:val="auto"/>
          <w:sz w:val="20"/>
        </w:rPr>
        <w:t>LgY</w:t>
      </w:r>
      <w:proofErr w:type="spellEnd"/>
      <w:r w:rsidRPr="00E112C8">
        <w:rPr>
          <w:rFonts w:ascii="Arial Narrow" w:hAnsi="Arial Narrow" w:cs="Arial"/>
          <w:color w:val="auto"/>
          <w:sz w:val="20"/>
        </w:rPr>
        <w:t xml:space="preserve"> do listwy PE (PEN) w każdej szafie. Ponadto początki obwodów wtórnych przekładników uziemić. </w:t>
      </w:r>
      <w:bookmarkStart w:id="53" w:name="_Hlk171072326"/>
      <w:r w:rsidRPr="00E112C8">
        <w:rPr>
          <w:rFonts w:ascii="Arial Narrow" w:hAnsi="Arial Narrow" w:cs="Arial"/>
          <w:color w:val="auto"/>
          <w:sz w:val="20"/>
        </w:rPr>
        <w:t xml:space="preserve"> Stosować rozdzielnice w II klasie izolacji. Na drzwiczkach rozdzielnic umieścić trwałe oznaczenia (nazwa rozdzielnicy) oraz znak BHP .</w:t>
      </w:r>
    </w:p>
    <w:p w14:paraId="3CFBD976" w14:textId="77777777" w:rsidR="00B554A8" w:rsidRPr="00B554A8" w:rsidRDefault="00B554A8" w:rsidP="00B554A8">
      <w:pPr>
        <w:tabs>
          <w:tab w:val="left" w:pos="851"/>
        </w:tabs>
        <w:ind w:left="284"/>
        <w:rPr>
          <w:rFonts w:ascii="Arial Narrow" w:hAnsi="Arial Narrow" w:cs="Arial"/>
        </w:rPr>
      </w:pPr>
    </w:p>
    <w:bookmarkEnd w:id="53"/>
    <w:p w14:paraId="24D25371" w14:textId="77777777" w:rsidR="00B554A8" w:rsidRPr="00B554A8" w:rsidRDefault="00B554A8" w:rsidP="00B554A8">
      <w:pPr>
        <w:tabs>
          <w:tab w:val="left" w:pos="851"/>
        </w:tabs>
        <w:ind w:left="284"/>
        <w:rPr>
          <w:rFonts w:ascii="Arial Narrow" w:hAnsi="Arial Narrow" w:cs="Arial"/>
        </w:rPr>
      </w:pPr>
    </w:p>
    <w:p w14:paraId="33D7EC25" w14:textId="77777777" w:rsidR="00B554A8" w:rsidRPr="00B554A8" w:rsidRDefault="00B554A8" w:rsidP="00B554A8">
      <w:pPr>
        <w:pStyle w:val="Nagwek1"/>
      </w:pPr>
      <w:bookmarkStart w:id="54" w:name="_Toc172912031"/>
      <w:bookmarkStart w:id="55" w:name="_Toc197499000"/>
      <w:r w:rsidRPr="00B554A8">
        <w:t>KONTROLA JAKOSCI ROBÓT</w:t>
      </w:r>
      <w:bookmarkEnd w:id="54"/>
      <w:bookmarkEnd w:id="55"/>
    </w:p>
    <w:p w14:paraId="7D8B15F6" w14:textId="77777777" w:rsidR="00B554A8" w:rsidRPr="00B554A8" w:rsidRDefault="00B554A8" w:rsidP="00B554A8">
      <w:pPr>
        <w:pStyle w:val="Nagwek2"/>
      </w:pPr>
      <w:bookmarkStart w:id="56" w:name="_Toc172912032"/>
      <w:bookmarkStart w:id="57" w:name="_Toc197499001"/>
      <w:r w:rsidRPr="00B554A8">
        <w:t>Program zapewnienia jakości</w:t>
      </w:r>
      <w:bookmarkEnd w:id="56"/>
      <w:bookmarkEnd w:id="57"/>
      <w:r w:rsidRPr="00B554A8">
        <w:t xml:space="preserve"> </w:t>
      </w:r>
    </w:p>
    <w:p w14:paraId="5BD68C5B" w14:textId="77777777" w:rsidR="00B554A8" w:rsidRPr="00E112C8" w:rsidRDefault="00B554A8" w:rsidP="000523D0">
      <w:pPr>
        <w:pStyle w:val="Tekstpodstawowy"/>
        <w:tabs>
          <w:tab w:val="left" w:pos="851"/>
          <w:tab w:val="left" w:pos="1135"/>
        </w:tabs>
        <w:jc w:val="left"/>
        <w:rPr>
          <w:rFonts w:ascii="Arial Narrow" w:hAnsi="Arial Narrow" w:cs="Arial"/>
          <w:color w:val="auto"/>
          <w:sz w:val="20"/>
        </w:rPr>
      </w:pPr>
      <w:r w:rsidRPr="00E112C8">
        <w:rPr>
          <w:rFonts w:ascii="Arial Narrow" w:hAnsi="Arial Narrow" w:cs="Arial"/>
          <w:color w:val="auto"/>
          <w:sz w:val="20"/>
        </w:rPr>
        <w:t>Do obowiązków Wykonawcy należy opracowanie i przedstawienie do aprobaty Zamawiającego programu zapewnienia jakości (PZJ), w którym przedstawi on zamierzony sposób wykonywania robót, możliwości techniczne, kadrowe i organizacyjne gwarantujące wykonanie robót zgodnie z dokumentacją projektową, ST oraz poleceniami i ustaleniami przekazanymi przez Inspektora Nadzoru.</w:t>
      </w:r>
    </w:p>
    <w:p w14:paraId="50D360FD" w14:textId="77777777" w:rsidR="00B554A8" w:rsidRPr="00E112C8" w:rsidRDefault="00B554A8" w:rsidP="000523D0">
      <w:pPr>
        <w:pStyle w:val="Tekstpodstawowy"/>
        <w:tabs>
          <w:tab w:val="left" w:pos="851"/>
          <w:tab w:val="left" w:pos="1135"/>
        </w:tabs>
        <w:jc w:val="left"/>
        <w:rPr>
          <w:rFonts w:ascii="Arial Narrow" w:hAnsi="Arial Narrow" w:cs="Arial"/>
          <w:color w:val="auto"/>
          <w:sz w:val="20"/>
        </w:rPr>
      </w:pPr>
      <w:r w:rsidRPr="00E112C8">
        <w:rPr>
          <w:rFonts w:ascii="Arial Narrow" w:hAnsi="Arial Narrow" w:cs="Arial"/>
          <w:color w:val="auto"/>
          <w:sz w:val="20"/>
        </w:rPr>
        <w:t>Program zapewnienia jakości (PZJ) będzie zawierać:</w:t>
      </w:r>
    </w:p>
    <w:p w14:paraId="583CB342" w14:textId="77777777" w:rsidR="00B554A8" w:rsidRPr="00E112C8" w:rsidRDefault="00B554A8" w:rsidP="00B554A8">
      <w:pPr>
        <w:pStyle w:val="Tekstpodstawowy"/>
        <w:tabs>
          <w:tab w:val="left" w:pos="851"/>
          <w:tab w:val="left" w:pos="1418"/>
        </w:tabs>
        <w:ind w:left="284"/>
        <w:jc w:val="left"/>
        <w:rPr>
          <w:rFonts w:ascii="Arial Narrow" w:hAnsi="Arial Narrow" w:cs="Arial"/>
          <w:color w:val="auto"/>
          <w:sz w:val="20"/>
        </w:rPr>
      </w:pPr>
      <w:r w:rsidRPr="00E112C8">
        <w:rPr>
          <w:rFonts w:ascii="Arial Narrow" w:hAnsi="Arial Narrow" w:cs="Arial"/>
          <w:color w:val="auto"/>
          <w:sz w:val="20"/>
        </w:rPr>
        <w:t>a) część ogólną opisującą:</w:t>
      </w:r>
    </w:p>
    <w:p w14:paraId="2BB5D3A7" w14:textId="77777777" w:rsidR="00B554A8" w:rsidRPr="00E112C8" w:rsidRDefault="00B554A8" w:rsidP="00650C31">
      <w:pPr>
        <w:pStyle w:val="Tekstpodstawowy"/>
        <w:widowControl/>
        <w:numPr>
          <w:ilvl w:val="0"/>
          <w:numId w:val="22"/>
        </w:numPr>
        <w:tabs>
          <w:tab w:val="left" w:pos="1288"/>
          <w:tab w:val="left" w:pos="1778"/>
        </w:tabs>
        <w:suppressAutoHyphens w:val="0"/>
        <w:ind w:left="644" w:hanging="360"/>
        <w:jc w:val="left"/>
        <w:rPr>
          <w:rFonts w:ascii="Arial Narrow" w:hAnsi="Arial Narrow" w:cs="Arial"/>
          <w:color w:val="auto"/>
          <w:sz w:val="20"/>
        </w:rPr>
      </w:pPr>
      <w:r w:rsidRPr="00E112C8">
        <w:rPr>
          <w:rFonts w:ascii="Arial Narrow" w:hAnsi="Arial Narrow" w:cs="Arial"/>
          <w:color w:val="auto"/>
          <w:sz w:val="20"/>
        </w:rPr>
        <w:t>organizację wykonania robót, w tym terminy i sposób prowadzenia robót,</w:t>
      </w:r>
    </w:p>
    <w:p w14:paraId="79857DFD" w14:textId="77777777" w:rsidR="00B554A8" w:rsidRPr="00E112C8" w:rsidRDefault="00B554A8" w:rsidP="00650C31">
      <w:pPr>
        <w:pStyle w:val="Tekstpodstawowy"/>
        <w:widowControl/>
        <w:numPr>
          <w:ilvl w:val="0"/>
          <w:numId w:val="22"/>
        </w:numPr>
        <w:tabs>
          <w:tab w:val="left" w:pos="1288"/>
          <w:tab w:val="left" w:pos="1778"/>
        </w:tabs>
        <w:suppressAutoHyphens w:val="0"/>
        <w:ind w:left="644" w:hanging="360"/>
        <w:jc w:val="left"/>
        <w:rPr>
          <w:rFonts w:ascii="Arial Narrow" w:hAnsi="Arial Narrow" w:cs="Arial"/>
          <w:color w:val="auto"/>
          <w:sz w:val="20"/>
        </w:rPr>
      </w:pPr>
      <w:r w:rsidRPr="00E112C8">
        <w:rPr>
          <w:rFonts w:ascii="Arial Narrow" w:hAnsi="Arial Narrow" w:cs="Arial"/>
          <w:color w:val="auto"/>
          <w:sz w:val="20"/>
        </w:rPr>
        <w:t>bhp.,</w:t>
      </w:r>
    </w:p>
    <w:p w14:paraId="113F4853" w14:textId="77777777" w:rsidR="00B554A8" w:rsidRPr="00E112C8" w:rsidRDefault="00B554A8" w:rsidP="00650C31">
      <w:pPr>
        <w:pStyle w:val="Tekstpodstawowy"/>
        <w:widowControl/>
        <w:numPr>
          <w:ilvl w:val="0"/>
          <w:numId w:val="22"/>
        </w:numPr>
        <w:tabs>
          <w:tab w:val="left" w:pos="1288"/>
          <w:tab w:val="left" w:pos="1778"/>
        </w:tabs>
        <w:suppressAutoHyphens w:val="0"/>
        <w:ind w:left="644" w:hanging="360"/>
        <w:jc w:val="left"/>
        <w:rPr>
          <w:rFonts w:ascii="Arial Narrow" w:hAnsi="Arial Narrow" w:cs="Arial"/>
          <w:color w:val="auto"/>
          <w:sz w:val="20"/>
        </w:rPr>
      </w:pPr>
      <w:r w:rsidRPr="00E112C8">
        <w:rPr>
          <w:rFonts w:ascii="Arial Narrow" w:hAnsi="Arial Narrow" w:cs="Arial"/>
          <w:color w:val="auto"/>
          <w:sz w:val="20"/>
        </w:rPr>
        <w:t>wykaz zespołów roboczych, ich kwalifikacje,</w:t>
      </w:r>
    </w:p>
    <w:p w14:paraId="43C663E8" w14:textId="77777777" w:rsidR="00B554A8" w:rsidRPr="00E112C8" w:rsidRDefault="00B554A8" w:rsidP="00650C31">
      <w:pPr>
        <w:pStyle w:val="Tekstpodstawowy"/>
        <w:widowControl/>
        <w:numPr>
          <w:ilvl w:val="0"/>
          <w:numId w:val="22"/>
        </w:numPr>
        <w:tabs>
          <w:tab w:val="left" w:pos="1288"/>
          <w:tab w:val="left" w:pos="1778"/>
        </w:tabs>
        <w:suppressAutoHyphens w:val="0"/>
        <w:ind w:left="644" w:hanging="360"/>
        <w:jc w:val="left"/>
        <w:rPr>
          <w:rFonts w:ascii="Arial Narrow" w:hAnsi="Arial Narrow" w:cs="Arial"/>
          <w:color w:val="auto"/>
          <w:sz w:val="20"/>
        </w:rPr>
      </w:pPr>
      <w:r w:rsidRPr="00E112C8">
        <w:rPr>
          <w:rFonts w:ascii="Arial Narrow" w:hAnsi="Arial Narrow" w:cs="Arial"/>
          <w:color w:val="auto"/>
          <w:sz w:val="20"/>
        </w:rPr>
        <w:lastRenderedPageBreak/>
        <w:t>wykaz osób odpowiedzialnych za jakość i terminowość wykonania poszczególnych elementów robót,</w:t>
      </w:r>
    </w:p>
    <w:p w14:paraId="2CF38743" w14:textId="77777777" w:rsidR="00B554A8" w:rsidRPr="00E112C8" w:rsidRDefault="00B554A8" w:rsidP="00650C31">
      <w:pPr>
        <w:pStyle w:val="Tekstpodstawowy"/>
        <w:widowControl/>
        <w:numPr>
          <w:ilvl w:val="0"/>
          <w:numId w:val="22"/>
        </w:numPr>
        <w:tabs>
          <w:tab w:val="left" w:pos="1288"/>
          <w:tab w:val="left" w:pos="1778"/>
        </w:tabs>
        <w:suppressAutoHyphens w:val="0"/>
        <w:ind w:left="644" w:hanging="360"/>
        <w:jc w:val="left"/>
        <w:rPr>
          <w:rFonts w:ascii="Arial Narrow" w:hAnsi="Arial Narrow" w:cs="Arial"/>
          <w:color w:val="auto"/>
          <w:sz w:val="20"/>
        </w:rPr>
      </w:pPr>
      <w:r w:rsidRPr="00E112C8">
        <w:rPr>
          <w:rFonts w:ascii="Arial Narrow" w:hAnsi="Arial Narrow" w:cs="Arial"/>
          <w:color w:val="auto"/>
          <w:sz w:val="20"/>
        </w:rPr>
        <w:t>system (sposób i procedurę) proponowanej kontroli i sterowania jakością wykonywanych robót,</w:t>
      </w:r>
    </w:p>
    <w:p w14:paraId="1598CFDD" w14:textId="77777777" w:rsidR="00B554A8" w:rsidRPr="00E112C8" w:rsidRDefault="00B554A8" w:rsidP="00650C31">
      <w:pPr>
        <w:pStyle w:val="Tekstpodstawowy"/>
        <w:widowControl/>
        <w:numPr>
          <w:ilvl w:val="0"/>
          <w:numId w:val="22"/>
        </w:numPr>
        <w:tabs>
          <w:tab w:val="left" w:pos="1288"/>
          <w:tab w:val="left" w:pos="1778"/>
        </w:tabs>
        <w:suppressAutoHyphens w:val="0"/>
        <w:ind w:left="644" w:hanging="360"/>
        <w:jc w:val="left"/>
        <w:rPr>
          <w:rFonts w:ascii="Arial Narrow" w:hAnsi="Arial Narrow" w:cs="Arial"/>
          <w:color w:val="auto"/>
          <w:sz w:val="20"/>
        </w:rPr>
      </w:pPr>
      <w:r w:rsidRPr="00E112C8">
        <w:rPr>
          <w:rFonts w:ascii="Arial Narrow" w:hAnsi="Arial Narrow" w:cs="Arial"/>
          <w:color w:val="auto"/>
          <w:sz w:val="20"/>
        </w:rPr>
        <w:t xml:space="preserve">wyposażenie w sprzęt i urządzenia do pomiarów i kontroli </w:t>
      </w:r>
    </w:p>
    <w:p w14:paraId="226AFF71" w14:textId="744F8790" w:rsidR="00B554A8" w:rsidRPr="00E112C8" w:rsidRDefault="000523D0" w:rsidP="00B554A8">
      <w:pPr>
        <w:pStyle w:val="Tekstpodstawowy"/>
        <w:tabs>
          <w:tab w:val="left" w:pos="851"/>
          <w:tab w:val="left" w:pos="1418"/>
        </w:tabs>
        <w:ind w:left="284"/>
        <w:jc w:val="left"/>
        <w:rPr>
          <w:rFonts w:ascii="Arial Narrow" w:hAnsi="Arial Narrow" w:cs="Arial"/>
          <w:color w:val="auto"/>
          <w:sz w:val="20"/>
        </w:rPr>
      </w:pPr>
      <w:r>
        <w:rPr>
          <w:rFonts w:ascii="Arial Narrow" w:hAnsi="Arial Narrow" w:cs="Arial"/>
          <w:color w:val="auto"/>
          <w:sz w:val="20"/>
        </w:rPr>
        <w:t>b)</w:t>
      </w:r>
      <w:r w:rsidR="00B554A8" w:rsidRPr="00E112C8">
        <w:rPr>
          <w:rFonts w:ascii="Arial Narrow" w:hAnsi="Arial Narrow" w:cs="Arial"/>
          <w:color w:val="auto"/>
          <w:sz w:val="20"/>
        </w:rPr>
        <w:t xml:space="preserve"> część szczegółową opisującą dla każdego asortymentu robót:</w:t>
      </w:r>
    </w:p>
    <w:p w14:paraId="7DD667B1" w14:textId="77777777" w:rsidR="00B554A8" w:rsidRPr="00E112C8" w:rsidRDefault="00B554A8" w:rsidP="00650C31">
      <w:pPr>
        <w:pStyle w:val="Tekstpodstawowy"/>
        <w:widowControl/>
        <w:numPr>
          <w:ilvl w:val="0"/>
          <w:numId w:val="23"/>
        </w:numPr>
        <w:tabs>
          <w:tab w:val="left" w:pos="1288"/>
          <w:tab w:val="left" w:pos="1778"/>
        </w:tabs>
        <w:suppressAutoHyphens w:val="0"/>
        <w:jc w:val="left"/>
        <w:rPr>
          <w:rFonts w:ascii="Arial Narrow" w:hAnsi="Arial Narrow" w:cs="Arial"/>
          <w:color w:val="auto"/>
          <w:sz w:val="20"/>
        </w:rPr>
      </w:pPr>
      <w:r w:rsidRPr="00E112C8">
        <w:rPr>
          <w:rFonts w:ascii="Arial Narrow" w:hAnsi="Arial Narrow" w:cs="Arial"/>
          <w:color w:val="auto"/>
          <w:sz w:val="20"/>
        </w:rPr>
        <w:t>wykaz maszyn i urządzeń stosowanych na budowie z ich parametrami technicznymi oraz wyposażeniem w mechanizmy do sterowania i urządzenia pomiarowo-kontrolne,</w:t>
      </w:r>
    </w:p>
    <w:p w14:paraId="2554E2BF" w14:textId="77777777" w:rsidR="00B554A8" w:rsidRPr="00E112C8" w:rsidRDefault="00B554A8" w:rsidP="00650C31">
      <w:pPr>
        <w:pStyle w:val="Tekstpodstawowy"/>
        <w:widowControl/>
        <w:numPr>
          <w:ilvl w:val="0"/>
          <w:numId w:val="23"/>
        </w:numPr>
        <w:tabs>
          <w:tab w:val="left" w:pos="1288"/>
          <w:tab w:val="left" w:pos="1778"/>
        </w:tabs>
        <w:suppressAutoHyphens w:val="0"/>
        <w:jc w:val="left"/>
        <w:rPr>
          <w:rFonts w:ascii="Arial Narrow" w:hAnsi="Arial Narrow" w:cs="Arial"/>
          <w:color w:val="auto"/>
          <w:sz w:val="20"/>
        </w:rPr>
      </w:pPr>
      <w:r w:rsidRPr="00E112C8">
        <w:rPr>
          <w:rFonts w:ascii="Arial Narrow" w:hAnsi="Arial Narrow" w:cs="Arial"/>
          <w:color w:val="auto"/>
          <w:sz w:val="20"/>
        </w:rPr>
        <w:t>środki transportu oraz urządzeń do magazynowania i załadunku materiałów,</w:t>
      </w:r>
    </w:p>
    <w:p w14:paraId="448B6D2A" w14:textId="77777777" w:rsidR="00B554A8" w:rsidRPr="00E112C8" w:rsidRDefault="00B554A8" w:rsidP="00650C31">
      <w:pPr>
        <w:pStyle w:val="Tekstpodstawowy"/>
        <w:widowControl/>
        <w:numPr>
          <w:ilvl w:val="0"/>
          <w:numId w:val="23"/>
        </w:numPr>
        <w:tabs>
          <w:tab w:val="left" w:pos="1288"/>
          <w:tab w:val="left" w:pos="1778"/>
        </w:tabs>
        <w:suppressAutoHyphens w:val="0"/>
        <w:jc w:val="left"/>
        <w:rPr>
          <w:rFonts w:ascii="Arial Narrow" w:hAnsi="Arial Narrow" w:cs="Arial"/>
          <w:color w:val="auto"/>
          <w:sz w:val="20"/>
        </w:rPr>
      </w:pPr>
      <w:r w:rsidRPr="00E112C8">
        <w:rPr>
          <w:rFonts w:ascii="Arial Narrow" w:hAnsi="Arial Narrow" w:cs="Arial"/>
          <w:color w:val="auto"/>
          <w:sz w:val="20"/>
        </w:rPr>
        <w:t>sposób zabezpieczenia i ochrony ładunków przed utratą ich właściwości w czasie transportu,</w:t>
      </w:r>
    </w:p>
    <w:p w14:paraId="33E7AB71" w14:textId="77777777" w:rsidR="00B554A8" w:rsidRPr="00E112C8" w:rsidRDefault="00B554A8" w:rsidP="00650C31">
      <w:pPr>
        <w:pStyle w:val="Tekstpodstawowy"/>
        <w:widowControl/>
        <w:numPr>
          <w:ilvl w:val="0"/>
          <w:numId w:val="23"/>
        </w:numPr>
        <w:tabs>
          <w:tab w:val="left" w:pos="1288"/>
          <w:tab w:val="left" w:pos="1778"/>
        </w:tabs>
        <w:suppressAutoHyphens w:val="0"/>
        <w:jc w:val="left"/>
        <w:rPr>
          <w:rFonts w:ascii="Arial Narrow" w:hAnsi="Arial Narrow" w:cs="Arial"/>
          <w:color w:val="auto"/>
          <w:sz w:val="20"/>
        </w:rPr>
      </w:pPr>
      <w:r w:rsidRPr="00E112C8">
        <w:rPr>
          <w:rFonts w:ascii="Arial Narrow" w:hAnsi="Arial Narrow" w:cs="Arial"/>
          <w:color w:val="auto"/>
          <w:sz w:val="20"/>
        </w:rPr>
        <w:t>sposób i procedurę pomiarów i badań (rodzaj i częstotliwość, pobieranie próbek, legalizacja i sprawdzanie urządzeń, itp.) prowadzonych podczas dostaw materiałów i wykonywania poszczególnych elementów robót,</w:t>
      </w:r>
    </w:p>
    <w:p w14:paraId="59A8D6F4" w14:textId="77777777" w:rsidR="00B554A8" w:rsidRPr="00E112C8" w:rsidRDefault="00B554A8" w:rsidP="00650C31">
      <w:pPr>
        <w:pStyle w:val="Tekstpodstawowy"/>
        <w:widowControl/>
        <w:numPr>
          <w:ilvl w:val="0"/>
          <w:numId w:val="23"/>
        </w:numPr>
        <w:tabs>
          <w:tab w:val="left" w:pos="1288"/>
          <w:tab w:val="left" w:pos="1778"/>
        </w:tabs>
        <w:suppressAutoHyphens w:val="0"/>
        <w:jc w:val="left"/>
        <w:rPr>
          <w:rFonts w:ascii="Arial Narrow" w:hAnsi="Arial Narrow" w:cs="Arial"/>
          <w:color w:val="auto"/>
          <w:sz w:val="20"/>
        </w:rPr>
      </w:pPr>
      <w:r w:rsidRPr="00E112C8">
        <w:rPr>
          <w:rFonts w:ascii="Arial Narrow" w:hAnsi="Arial Narrow" w:cs="Arial"/>
          <w:color w:val="auto"/>
          <w:sz w:val="20"/>
        </w:rPr>
        <w:t>sposób postępowania z materiałami i robotami nie odpowiadającymi wymaganiom.</w:t>
      </w:r>
    </w:p>
    <w:p w14:paraId="3D4B44BA" w14:textId="77777777" w:rsidR="00B554A8" w:rsidRPr="00B554A8" w:rsidRDefault="00B554A8" w:rsidP="00B554A8">
      <w:pPr>
        <w:pStyle w:val="Nagwek2"/>
      </w:pPr>
      <w:bookmarkStart w:id="58" w:name="_Toc172912033"/>
      <w:bookmarkStart w:id="59" w:name="_Toc197499002"/>
      <w:r w:rsidRPr="00B554A8">
        <w:t>Program zapewnienia jakości</w:t>
      </w:r>
      <w:bookmarkEnd w:id="58"/>
      <w:bookmarkEnd w:id="59"/>
      <w:r w:rsidRPr="00B554A8">
        <w:t xml:space="preserve"> </w:t>
      </w:r>
    </w:p>
    <w:p w14:paraId="0B98779A"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Celem kontroli robót będzie takie sterowanie ich przygotowaniem i wykonaniem, aby osiągnąć założoną jakość robót.</w:t>
      </w:r>
    </w:p>
    <w:p w14:paraId="7331153A"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Wykonawca jest odpowiedzialny za pełną kontrolę robót i jakości materiałów. Wykonawca zapewni odpowiedni system kontroli, włączając personel, sprzęt, zaopatrzenie i wszystkie urządzenia niezbędne do pobierania próbek i badań materiałów oraz robót.</w:t>
      </w:r>
    </w:p>
    <w:p w14:paraId="3D083A72"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Wykonawca będzie przeprowadzać pomiary i badania materiałów oraz robót z częstotliwością zapewniającą stwierdzenie, że roboty wykonano zgodnie z wymaganiami zawartymi w Dokumentacji Projektowej i ST.</w:t>
      </w:r>
    </w:p>
    <w:p w14:paraId="7FB7024C"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Minimalne wymagania co do zakresu badań i ich częstotliwość są określone w ST, normach i wytycznych. W przypadku, gdy nie zostały one tam określone, Zamawiający ustali, jaki zakres kontroli jest konieczny, aby zapewnić wykonanie robót zgodnie z umową.</w:t>
      </w:r>
    </w:p>
    <w:p w14:paraId="2AE02A7A"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Wykonawca dostarczy Zamawiającemu świadectwa, że wszystkie stosowane urządzenia i sprzęt badawczy posiadają ważną legalizację, zostały prawidłowo wykalibrowane i odpowiadają wymaganiom norm określających procedury badań.</w:t>
      </w:r>
    </w:p>
    <w:p w14:paraId="74CA5060"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Wszystkie koszty związane z organizowaniem i prowadzeniem badań materiałów ponosi Wykonawca.</w:t>
      </w:r>
    </w:p>
    <w:p w14:paraId="107A6CB6" w14:textId="77777777" w:rsidR="00B554A8" w:rsidRPr="00B554A8" w:rsidRDefault="00B554A8" w:rsidP="00B554A8">
      <w:pPr>
        <w:pStyle w:val="Nagwek2"/>
      </w:pPr>
      <w:r w:rsidRPr="00B554A8">
        <w:t xml:space="preserve">  </w:t>
      </w:r>
      <w:bookmarkStart w:id="60" w:name="_Toc172912034"/>
      <w:bookmarkStart w:id="61" w:name="_Toc197499003"/>
      <w:r w:rsidRPr="00B554A8">
        <w:t>Pobieranie próbek</w:t>
      </w:r>
      <w:bookmarkEnd w:id="60"/>
      <w:bookmarkEnd w:id="61"/>
    </w:p>
    <w:p w14:paraId="43A94315"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Próbki będą pobierane losowo. Zaleca się stosowanie statystycznych metod pobierania próbek, opartych na zasadzie, że wszystkie jednostkowe elementy produkcji mogą być z jednakowym prawdopodobieństwem wytypowane do badań.</w:t>
      </w:r>
    </w:p>
    <w:p w14:paraId="4F7F429C"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Zamawiający będzie mieć zapewnioną możliwość udziału w pobieraniu próbek.</w:t>
      </w:r>
    </w:p>
    <w:p w14:paraId="602B4D89"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Na zlecenie Zamawiającego Wykonawca będzie przeprowadzać dodatkowe badania tych materiałów, które budzą wątpliwości co do jakości, o ile kwestionowane materiały nie zostaną przez Wykonawcę usunięte lub ulepszone z własnej woli. Koszty tych dodatkowych badań pokrywa Wykonawca .</w:t>
      </w:r>
    </w:p>
    <w:p w14:paraId="784A6C10" w14:textId="77777777" w:rsidR="00B554A8" w:rsidRPr="00B554A8" w:rsidRDefault="00B554A8" w:rsidP="00B554A8">
      <w:pPr>
        <w:pStyle w:val="Nagwek2"/>
      </w:pPr>
      <w:r w:rsidRPr="00B554A8">
        <w:t xml:space="preserve">  </w:t>
      </w:r>
      <w:bookmarkStart w:id="62" w:name="_Toc172912035"/>
      <w:bookmarkStart w:id="63" w:name="_Toc197499004"/>
      <w:r w:rsidRPr="00B554A8">
        <w:t>Badania i pomiary</w:t>
      </w:r>
      <w:bookmarkEnd w:id="62"/>
      <w:bookmarkEnd w:id="63"/>
    </w:p>
    <w:p w14:paraId="5A20A636"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Wszystkie badania i pomiary będą przeprowadzone zgodnie z wymaganiami norm. W przypadku, gdy normy nie obejmują jakiegokolwiek badania wymaganego w ST, stosować można wytyczne krajowe, albo inne procedury, zaakceptowane przez Zamawiającego.</w:t>
      </w:r>
    </w:p>
    <w:p w14:paraId="31953DF5"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Przed przystąpieniem do pomiarów lub badań, Wykonawca powiadomi Zamawiającego o rodzaju, miejscu i terminie pomiaru lub badania. Po wykonaniu pomiaru lub badania, Wykonawca przedstawi na piśmie ich wyniki do akceptacji Zamawiającego.</w:t>
      </w:r>
    </w:p>
    <w:p w14:paraId="4576BFC3" w14:textId="77777777" w:rsidR="00B554A8" w:rsidRPr="00B554A8" w:rsidRDefault="00B554A8" w:rsidP="00B554A8">
      <w:pPr>
        <w:pStyle w:val="Nagwek3"/>
      </w:pPr>
      <w:bookmarkStart w:id="64" w:name="_Toc172912036"/>
      <w:bookmarkStart w:id="65" w:name="_Toc197499005"/>
      <w:r w:rsidRPr="00B554A8">
        <w:t>Badania odbiorcze instalacji elektrycznych</w:t>
      </w:r>
      <w:bookmarkEnd w:id="64"/>
      <w:bookmarkEnd w:id="65"/>
    </w:p>
    <w:p w14:paraId="77A77AEC"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Każda instalacja elektryczna w budynku powinna być poddana szczegółowym oględzinom i próbom, obejmującym niezbędny zakres pomiarów, w celu sprawdzenia czy spełnia wymagania dotyczące ochrony ludzi, zwierząt i mienia przed zagrożeniami.</w:t>
      </w:r>
    </w:p>
    <w:p w14:paraId="6F239CD4"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lastRenderedPageBreak/>
        <w:t>Badania odbiorcze powinna przeprowadzać komisja składająca się z co najmniej dwóch osób, dobrze znających wymagania stawiane instalacjom elektrycznym.</w:t>
      </w:r>
    </w:p>
    <w:p w14:paraId="44445CD6"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Badania odbiorcze instalacji elektrycznych mogą przeprowadzać wyłącznie osoby posiadające świadectwa kwalifikacyjne.</w:t>
      </w:r>
    </w:p>
    <w:p w14:paraId="0DAA6645"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Zakres badań odbiorczych obejmuje:</w:t>
      </w:r>
    </w:p>
    <w:p w14:paraId="5D222774"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oględziny instalacji elektrycznych,</w:t>
      </w:r>
    </w:p>
    <w:p w14:paraId="02506470"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badania (pomiary i próby) instalacji elektrycznych,</w:t>
      </w:r>
    </w:p>
    <w:p w14:paraId="6129C140"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próby rozruchowe.</w:t>
      </w:r>
    </w:p>
    <w:p w14:paraId="7486525D" w14:textId="77777777" w:rsidR="000523D0" w:rsidRDefault="000523D0" w:rsidP="00B554A8">
      <w:pPr>
        <w:tabs>
          <w:tab w:val="left" w:pos="851"/>
        </w:tabs>
        <w:autoSpaceDE w:val="0"/>
        <w:ind w:left="284"/>
        <w:rPr>
          <w:rFonts w:ascii="Arial Narrow" w:hAnsi="Arial Narrow" w:cs="Arial"/>
          <w:sz w:val="18"/>
          <w:szCs w:val="18"/>
        </w:rPr>
      </w:pPr>
    </w:p>
    <w:p w14:paraId="19E7A6AC" w14:textId="3679AA48"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Oględziny, pomiary i próby powinny być wykonywane przez oddzielne zespoły, a komisja ustala jedynie stan faktyczny na podstawie dostarczonych protokołów.</w:t>
      </w:r>
    </w:p>
    <w:p w14:paraId="66F1C69C"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Protokoły badań (pomiarów i prób), sprawdzeń i odbiorów częściowych należy przedłożyć komisji w trakcie odbioru.</w:t>
      </w:r>
    </w:p>
    <w:p w14:paraId="46905206" w14:textId="5EE83777" w:rsidR="000523D0"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Komisja może być jednocześnie wykonawcą oględzin, badań i prób, z tym że z badań i prób powinny zostać wykonane oddzielne protokoły.</w:t>
      </w:r>
    </w:p>
    <w:p w14:paraId="67E1B8FD" w14:textId="6012A6A8"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Po zakończeniu badań odbiorczych komisja sporządza protokół końcowy. Protokół należy przedłożyć do odbioru końcowego budynku (instalacji elektrycznych w budynku). Protokół ten powinien zawierać co najmniej następujące dane:</w:t>
      </w:r>
    </w:p>
    <w:p w14:paraId="5982AFC1"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numer protokołu, miejscowość i datę sporządzenia,</w:t>
      </w:r>
    </w:p>
    <w:p w14:paraId="059D63E5"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nazwę i adres obiektu,</w:t>
      </w:r>
    </w:p>
    <w:p w14:paraId="020E076F"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imiona i nazwiska członków komisji oraz stanowiska służbowe,</w:t>
      </w:r>
    </w:p>
    <w:p w14:paraId="6F3FEC7C"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datę wykonania badań odbiorczych,</w:t>
      </w:r>
    </w:p>
    <w:p w14:paraId="026055FA"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ocenę wyników badań odbiorczych,</w:t>
      </w:r>
    </w:p>
    <w:p w14:paraId="44CF04DA"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decyzję komisji odbioru o przekazaniu (lub nieprzekazaniu) obiektu do eksploatacji,</w:t>
      </w:r>
    </w:p>
    <w:p w14:paraId="54F9FF68"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ewentualne uwagi i zalecenia komisji,</w:t>
      </w:r>
    </w:p>
    <w:p w14:paraId="15C80BF4"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podpisy członków komisji, stwierdzające zgodność ustaleń zawartych w protokole.</w:t>
      </w:r>
    </w:p>
    <w:p w14:paraId="367F5AF2" w14:textId="77777777" w:rsidR="00B554A8" w:rsidRPr="00B554A8" w:rsidRDefault="00B554A8" w:rsidP="00B554A8">
      <w:pPr>
        <w:pStyle w:val="Nagwek3"/>
      </w:pPr>
      <w:bookmarkStart w:id="66" w:name="_Toc172912037"/>
      <w:bookmarkStart w:id="67" w:name="_Toc197499006"/>
      <w:r w:rsidRPr="00B554A8">
        <w:t>Oględziny instalacji elektrycznych</w:t>
      </w:r>
      <w:bookmarkEnd w:id="66"/>
      <w:bookmarkEnd w:id="67"/>
    </w:p>
    <w:p w14:paraId="4ED0BE72" w14:textId="77777777" w:rsidR="00B554A8" w:rsidRPr="000523D0" w:rsidRDefault="00B554A8" w:rsidP="000523D0">
      <w:pPr>
        <w:tabs>
          <w:tab w:val="left" w:pos="851"/>
        </w:tabs>
        <w:autoSpaceDE w:val="0"/>
        <w:spacing w:before="20"/>
        <w:rPr>
          <w:rFonts w:ascii="Arial Narrow" w:hAnsi="Arial Narrow" w:cs="Arial"/>
          <w:color w:val="auto"/>
          <w:sz w:val="20"/>
        </w:rPr>
      </w:pPr>
      <w:r w:rsidRPr="000523D0">
        <w:rPr>
          <w:rFonts w:ascii="Arial Narrow" w:hAnsi="Arial Narrow" w:cs="Arial"/>
          <w:color w:val="auto"/>
          <w:sz w:val="20"/>
        </w:rPr>
        <w:t xml:space="preserve"> Oględziny należy wykonać przed przystąpieniem do prób i po odłączeniu zasilania instalacji.</w:t>
      </w:r>
    </w:p>
    <w:p w14:paraId="3926EEA9" w14:textId="77777777" w:rsidR="00B554A8" w:rsidRPr="000523D0" w:rsidRDefault="00B554A8" w:rsidP="000523D0">
      <w:pPr>
        <w:tabs>
          <w:tab w:val="left" w:pos="851"/>
        </w:tabs>
        <w:autoSpaceDE w:val="0"/>
        <w:rPr>
          <w:rFonts w:ascii="Arial Narrow" w:hAnsi="Arial Narrow" w:cs="Arial"/>
          <w:color w:val="auto"/>
          <w:sz w:val="20"/>
        </w:rPr>
      </w:pPr>
      <w:r w:rsidRPr="000523D0">
        <w:rPr>
          <w:rFonts w:ascii="Arial Narrow" w:hAnsi="Arial Narrow" w:cs="Arial"/>
          <w:color w:val="auto"/>
          <w:sz w:val="20"/>
        </w:rPr>
        <w:t xml:space="preserve"> Oględziny mają na celu stwierdzenie, czy wykonana instalacja lub urządzenie:</w:t>
      </w:r>
    </w:p>
    <w:p w14:paraId="259E9BAB"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spełniają wymagania bezpieczeństwa,</w:t>
      </w:r>
    </w:p>
    <w:p w14:paraId="50C6B388"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zostały prawidłowo zainstalowane i dobrane oraz oznaczone zgodnie z projektem,</w:t>
      </w:r>
    </w:p>
    <w:p w14:paraId="71E23C06"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nie mają widocznych uszkodzeń mechanicznych, mogących mieć wpływ na pogorszenie bezpieczeństwa użytkowania.</w:t>
      </w:r>
    </w:p>
    <w:p w14:paraId="0F25A74C"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xml:space="preserve"> Zakres oględzin obejmuje sprawdzenie prawidłowości:</w:t>
      </w:r>
    </w:p>
    <w:p w14:paraId="328FBE7D"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wykonania instalacji pod względem estetycznym (jakość wykonanej instalacji),</w:t>
      </w:r>
    </w:p>
    <w:p w14:paraId="4F8B9DDF"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ochrony przed porażeniem prądem elektrycznym,</w:t>
      </w:r>
    </w:p>
    <w:p w14:paraId="3A345365"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doboru urządzeń i środków ochrony w zależności od wpływów zewnętrznych,</w:t>
      </w:r>
    </w:p>
    <w:p w14:paraId="04702C4D"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ochrony przed pożarem i skutkami cieplnymi,</w:t>
      </w:r>
    </w:p>
    <w:p w14:paraId="5E603AF2"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doboru przewodów do obciążalności prądowej i spadku napięcia,</w:t>
      </w:r>
    </w:p>
    <w:p w14:paraId="2CC23FDD"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wykonania połączeń obwodów,</w:t>
      </w:r>
    </w:p>
    <w:p w14:paraId="3318D4FB"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doboru oraz nastawienia urządzeń zabezpieczających i sygnalizacyjnych,</w:t>
      </w:r>
    </w:p>
    <w:p w14:paraId="5AAF76E6"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umieszczenia odpowiednich urządzeń odłączających i łączących,</w:t>
      </w:r>
    </w:p>
    <w:p w14:paraId="18714DF8"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lastRenderedPageBreak/>
        <w:t>- rozmieszczenia oraz umocowania aparatów, sprzętu i osprzętu,</w:t>
      </w:r>
    </w:p>
    <w:p w14:paraId="4DC8D299"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oznaczenia przewodów fazowych, neutralnych, ochronnych oraz ochronno-neutralnych,</w:t>
      </w:r>
    </w:p>
    <w:p w14:paraId="2C441791"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umieszczenia schematów, tablic ostrzegawczych lub innych informacji na oznaczenie obwodów, bezpieczników, łączników, zacisków itp.,</w:t>
      </w:r>
    </w:p>
    <w:p w14:paraId="4B48E34D" w14:textId="24605B2D" w:rsidR="00B554A8" w:rsidRPr="000523D0" w:rsidRDefault="000523D0" w:rsidP="000523D0">
      <w:pPr>
        <w:widowControl/>
        <w:tabs>
          <w:tab w:val="left" w:pos="1440"/>
        </w:tabs>
        <w:suppressAutoHyphens w:val="0"/>
        <w:autoSpaceDE w:val="0"/>
        <w:jc w:val="left"/>
        <w:rPr>
          <w:rFonts w:ascii="Arial Narrow" w:hAnsi="Arial Narrow" w:cs="Arial"/>
          <w:b/>
          <w:sz w:val="20"/>
        </w:rPr>
      </w:pPr>
      <w:r>
        <w:rPr>
          <w:rFonts w:ascii="Arial Narrow" w:hAnsi="Arial Narrow" w:cs="Arial"/>
          <w:sz w:val="18"/>
          <w:szCs w:val="18"/>
        </w:rPr>
        <w:t xml:space="preserve">- </w:t>
      </w:r>
      <w:r w:rsidR="00B554A8" w:rsidRPr="000523D0">
        <w:rPr>
          <w:rFonts w:ascii="Arial Narrow" w:hAnsi="Arial Narrow" w:cs="Arial"/>
          <w:sz w:val="20"/>
        </w:rPr>
        <w:t>wykonania dostępu do instalacji i urządzeń elektrycznych w celu ich wygodnej obsługi i konserwacji.</w:t>
      </w:r>
    </w:p>
    <w:p w14:paraId="4644E1B4" w14:textId="77777777" w:rsidR="00B554A8" w:rsidRPr="00B554A8" w:rsidRDefault="00B554A8" w:rsidP="00B554A8">
      <w:pPr>
        <w:pStyle w:val="Nagwek3"/>
      </w:pPr>
      <w:bookmarkStart w:id="68" w:name="_Toc172912038"/>
      <w:bookmarkStart w:id="69" w:name="_Toc197499007"/>
      <w:r w:rsidRPr="00B554A8">
        <w:t>Badania (pomiary i próby) instalacji elektrycznych</w:t>
      </w:r>
      <w:bookmarkEnd w:id="68"/>
      <w:bookmarkEnd w:id="69"/>
    </w:p>
    <w:p w14:paraId="5B93A356" w14:textId="77777777" w:rsidR="00B554A8" w:rsidRPr="000523D0" w:rsidRDefault="00B554A8" w:rsidP="000523D0">
      <w:pPr>
        <w:tabs>
          <w:tab w:val="left" w:pos="851"/>
        </w:tabs>
        <w:autoSpaceDE w:val="0"/>
        <w:spacing w:before="40"/>
        <w:rPr>
          <w:rFonts w:ascii="Arial Narrow" w:hAnsi="Arial Narrow" w:cs="Arial"/>
          <w:color w:val="auto"/>
          <w:sz w:val="20"/>
        </w:rPr>
      </w:pPr>
      <w:r w:rsidRPr="000523D0">
        <w:rPr>
          <w:rFonts w:ascii="Arial Narrow" w:hAnsi="Arial Narrow" w:cs="Arial"/>
          <w:color w:val="auto"/>
          <w:sz w:val="20"/>
        </w:rPr>
        <w:t>Przed przystąpieniem do pomiarów i prób należy usunąć wszystkie wady, błędy montażowe i usterki wykryte w trakcie oględzin instalacji.</w:t>
      </w:r>
    </w:p>
    <w:p w14:paraId="49EDF821" w14:textId="77777777" w:rsidR="00B554A8" w:rsidRPr="000523D0" w:rsidRDefault="00B554A8" w:rsidP="000523D0">
      <w:pPr>
        <w:tabs>
          <w:tab w:val="left" w:pos="851"/>
        </w:tabs>
        <w:autoSpaceDE w:val="0"/>
        <w:rPr>
          <w:rFonts w:ascii="Arial Narrow" w:hAnsi="Arial Narrow" w:cs="Arial"/>
          <w:color w:val="auto"/>
          <w:sz w:val="20"/>
        </w:rPr>
      </w:pPr>
      <w:r w:rsidRPr="000523D0">
        <w:rPr>
          <w:rFonts w:ascii="Arial Narrow" w:hAnsi="Arial Narrow" w:cs="Arial"/>
          <w:color w:val="auto"/>
          <w:sz w:val="20"/>
        </w:rPr>
        <w:t>Pomiary i próby przeprowadza się w celu stwierdzenia, czy zainstalowane przewody, aparaty, urządzenia i środki ochrony:</w:t>
      </w:r>
    </w:p>
    <w:p w14:paraId="4954D451"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spełniają wymagania określone w odpowiednich normach,</w:t>
      </w:r>
    </w:p>
    <w:p w14:paraId="09EB52F7" w14:textId="6C600A3E"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odpowiednio zabezpieczają osoby i mienie przed negatywnym oddziaływaniem</w:t>
      </w:r>
      <w:r w:rsidR="000523D0" w:rsidRPr="000523D0">
        <w:rPr>
          <w:rFonts w:ascii="Arial Narrow" w:hAnsi="Arial Narrow" w:cs="Arial"/>
          <w:color w:val="auto"/>
          <w:sz w:val="20"/>
        </w:rPr>
        <w:t xml:space="preserve"> </w:t>
      </w:r>
      <w:r w:rsidRPr="000523D0">
        <w:rPr>
          <w:rFonts w:ascii="Arial Narrow" w:hAnsi="Arial Narrow" w:cs="Arial"/>
          <w:color w:val="auto"/>
          <w:sz w:val="20"/>
        </w:rPr>
        <w:t>instalacji elektrycznych,</w:t>
      </w:r>
    </w:p>
    <w:p w14:paraId="23DA74C5"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nie mają uszkodzeń, wad lub odporności mniejszej niż wymagana,</w:t>
      </w:r>
    </w:p>
    <w:p w14:paraId="0EBE7566"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są dobrane, zainstalowane i wykazują parametry określone w projekcie.</w:t>
      </w:r>
    </w:p>
    <w:p w14:paraId="3BAA76A3" w14:textId="3B75EA6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xml:space="preserve"> Podstawowy zakres pomiarów i prób obejmuje:</w:t>
      </w:r>
    </w:p>
    <w:p w14:paraId="159627FB"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sprawdzenie ciągłości przewodów ochronnych, w tym głównych i dodatkowych (miejscowych) połączeń wyrównawczych,</w:t>
      </w:r>
    </w:p>
    <w:p w14:paraId="3C8876B7"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pomiar rezystancji izolacji instalacji elektrycznych,</w:t>
      </w:r>
    </w:p>
    <w:p w14:paraId="5A3F1C9A"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pomiar rezystancji izolacji kabli,</w:t>
      </w:r>
    </w:p>
    <w:p w14:paraId="42391CC8"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xml:space="preserve">- pomiar rezystancji uziemienia, </w:t>
      </w:r>
    </w:p>
    <w:p w14:paraId="24120085"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pomiar prądów upływowych,</w:t>
      </w:r>
    </w:p>
    <w:p w14:paraId="61AABC51"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sprawdzenie biegunowości,</w:t>
      </w:r>
    </w:p>
    <w:p w14:paraId="6E074CA2"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sprawdzenie samoczynnego wyłączenia zasilania,</w:t>
      </w:r>
    </w:p>
    <w:p w14:paraId="2913E18F"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sprawdzenie działania urządzeń ochronnych różnicowoprądowych,</w:t>
      </w:r>
    </w:p>
    <w:p w14:paraId="7AC0E46A"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sprawdzenie wytrzymałości elektrycznej,</w:t>
      </w:r>
    </w:p>
    <w:p w14:paraId="5507C2EC"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przeprowadzenie prób działania,</w:t>
      </w:r>
    </w:p>
    <w:p w14:paraId="25CDC0DC"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sprawdzenie ochrony przed spadkiem lub zanikiem napięcia.</w:t>
      </w:r>
    </w:p>
    <w:p w14:paraId="616C8BB1" w14:textId="77777777" w:rsidR="00B554A8" w:rsidRPr="000523D0" w:rsidRDefault="00B554A8" w:rsidP="000523D0">
      <w:pPr>
        <w:tabs>
          <w:tab w:val="left" w:pos="851"/>
        </w:tabs>
        <w:autoSpaceDE w:val="0"/>
        <w:spacing w:before="40"/>
        <w:rPr>
          <w:rFonts w:ascii="Arial Narrow" w:hAnsi="Arial Narrow" w:cs="Arial"/>
          <w:color w:val="auto"/>
          <w:sz w:val="20"/>
        </w:rPr>
      </w:pPr>
      <w:r w:rsidRPr="000523D0">
        <w:rPr>
          <w:rFonts w:ascii="Arial Narrow" w:hAnsi="Arial Narrow" w:cs="Arial"/>
          <w:color w:val="auto"/>
          <w:sz w:val="20"/>
        </w:rPr>
        <w:t>Każda wyżej wymieniona praca pomiarowo-kontrolna powinna być zakończona sporządzeniem protokołu przeprowadzonych badań i pomiarów. Protokół musi zawierać co najmniej następujące dane:</w:t>
      </w:r>
    </w:p>
    <w:p w14:paraId="1C37E1FD"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nazwę badanego urządzenia i jego dane znamionowe,</w:t>
      </w:r>
    </w:p>
    <w:p w14:paraId="26E574D6"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miejsce jego zainstalowania,</w:t>
      </w:r>
    </w:p>
    <w:p w14:paraId="4BC00BFC"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rodzaj wykonanych pomiarów,</w:t>
      </w:r>
    </w:p>
    <w:p w14:paraId="21989F03"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nazwisko osoby wykonującej pomiary,</w:t>
      </w:r>
    </w:p>
    <w:p w14:paraId="7718EF1B"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datę wykonania pomiarów,</w:t>
      </w:r>
    </w:p>
    <w:p w14:paraId="1299E7C8"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spis użytych przyrządów i ich numery,</w:t>
      </w:r>
    </w:p>
    <w:p w14:paraId="355D98A2"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liczbowe wyniki pomiarów</w:t>
      </w:r>
    </w:p>
    <w:p w14:paraId="62B5426F" w14:textId="77777777" w:rsidR="00B554A8" w:rsidRPr="000523D0" w:rsidRDefault="00B554A8" w:rsidP="000523D0">
      <w:p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 uwagi i wnioski.</w:t>
      </w:r>
    </w:p>
    <w:p w14:paraId="5EC29661" w14:textId="77777777" w:rsidR="00B554A8" w:rsidRPr="000523D0" w:rsidRDefault="00B554A8" w:rsidP="000523D0">
      <w:pPr>
        <w:tabs>
          <w:tab w:val="left" w:pos="851"/>
        </w:tabs>
        <w:autoSpaceDE w:val="0"/>
        <w:spacing w:before="40"/>
        <w:rPr>
          <w:rFonts w:ascii="Arial Narrow" w:hAnsi="Arial Narrow" w:cs="Arial"/>
          <w:color w:val="auto"/>
          <w:sz w:val="20"/>
        </w:rPr>
      </w:pPr>
      <w:r w:rsidRPr="000523D0">
        <w:rPr>
          <w:rFonts w:ascii="Arial Narrow" w:hAnsi="Arial Narrow" w:cs="Arial"/>
          <w:color w:val="auto"/>
          <w:sz w:val="20"/>
        </w:rPr>
        <w:t>Ocenę końcową badań odbiorczych należy uznać za dodatnią wówczas, gdy wyniki wszystkich badań w zakresie oględzin, pomiarów i prób są dodatnie.</w:t>
      </w:r>
    </w:p>
    <w:p w14:paraId="6A100351" w14:textId="77777777" w:rsidR="00B554A8" w:rsidRPr="000523D0" w:rsidRDefault="00B554A8" w:rsidP="000523D0">
      <w:pPr>
        <w:tabs>
          <w:tab w:val="left" w:pos="851"/>
        </w:tabs>
        <w:autoSpaceDE w:val="0"/>
        <w:spacing w:before="40"/>
        <w:rPr>
          <w:rFonts w:ascii="Arial Narrow" w:hAnsi="Arial Narrow" w:cs="Arial"/>
          <w:color w:val="auto"/>
          <w:sz w:val="20"/>
        </w:rPr>
      </w:pPr>
      <w:r w:rsidRPr="000523D0">
        <w:rPr>
          <w:rFonts w:ascii="Arial Narrow" w:hAnsi="Arial Narrow" w:cs="Arial"/>
          <w:color w:val="auto"/>
          <w:sz w:val="20"/>
        </w:rPr>
        <w:t>Jeżeli w trakcie badań stwierdzono usterki, to po ich usunięciu należy powtórzyć wszystkie badania, na które usterka mogła mieć wpływ.</w:t>
      </w:r>
    </w:p>
    <w:p w14:paraId="035C32D7" w14:textId="77777777" w:rsidR="00B554A8" w:rsidRPr="000523D0" w:rsidRDefault="00B554A8" w:rsidP="000523D0">
      <w:pPr>
        <w:tabs>
          <w:tab w:val="left" w:pos="851"/>
        </w:tabs>
        <w:autoSpaceDE w:val="0"/>
        <w:spacing w:before="40"/>
        <w:rPr>
          <w:rFonts w:ascii="Arial Narrow" w:hAnsi="Arial Narrow" w:cs="Arial"/>
          <w:color w:val="auto"/>
          <w:sz w:val="20"/>
        </w:rPr>
      </w:pPr>
      <w:r w:rsidRPr="000523D0">
        <w:rPr>
          <w:rFonts w:ascii="Arial Narrow" w:hAnsi="Arial Narrow" w:cs="Arial"/>
          <w:color w:val="auto"/>
          <w:sz w:val="20"/>
        </w:rPr>
        <w:lastRenderedPageBreak/>
        <w:t>Pomiary i próby przeprowadza się na zgodność z wymaganiami PN-IEC 60364-6-61:2000 i PN-E-04700:1998/Azl:2000.</w:t>
      </w:r>
    </w:p>
    <w:p w14:paraId="0317119D" w14:textId="77777777" w:rsidR="00B554A8" w:rsidRPr="00B554A8" w:rsidRDefault="00B554A8" w:rsidP="00B554A8">
      <w:pPr>
        <w:pStyle w:val="Nagwek2"/>
      </w:pPr>
      <w:r w:rsidRPr="00B554A8">
        <w:t xml:space="preserve">  </w:t>
      </w:r>
      <w:bookmarkStart w:id="70" w:name="_Toc172912039"/>
      <w:bookmarkStart w:id="71" w:name="_Toc197499008"/>
      <w:r w:rsidRPr="00B554A8">
        <w:t>Raporty z badań</w:t>
      </w:r>
      <w:bookmarkEnd w:id="70"/>
      <w:bookmarkEnd w:id="71"/>
    </w:p>
    <w:p w14:paraId="270B6DA8" w14:textId="77777777" w:rsidR="00B554A8" w:rsidRPr="000523D0" w:rsidRDefault="00B554A8" w:rsidP="000523D0">
      <w:pPr>
        <w:pStyle w:val="Tekstpodstawowy"/>
        <w:tabs>
          <w:tab w:val="left" w:pos="851"/>
          <w:tab w:val="left" w:pos="1135"/>
        </w:tabs>
        <w:jc w:val="left"/>
        <w:rPr>
          <w:rFonts w:ascii="Arial Narrow" w:hAnsi="Arial Narrow" w:cs="Arial"/>
          <w:color w:val="auto"/>
          <w:sz w:val="20"/>
        </w:rPr>
      </w:pPr>
      <w:r w:rsidRPr="000523D0">
        <w:rPr>
          <w:rFonts w:ascii="Arial Narrow" w:hAnsi="Arial Narrow" w:cs="Arial"/>
          <w:color w:val="auto"/>
          <w:sz w:val="20"/>
        </w:rPr>
        <w:t>Wykonawca będzie przekazywać Inspektorowi Nadzoru kopie raportów z wynikami badań jak najszybciej, nie później jednak niż w terminie określonym w programie zapewnienia jakości.</w:t>
      </w:r>
    </w:p>
    <w:p w14:paraId="7C7A93A8" w14:textId="77777777" w:rsidR="00B554A8" w:rsidRPr="00B554A8" w:rsidRDefault="00B554A8" w:rsidP="00B554A8">
      <w:pPr>
        <w:pStyle w:val="Nagwek2"/>
      </w:pPr>
      <w:r w:rsidRPr="00B554A8">
        <w:t xml:space="preserve">  </w:t>
      </w:r>
      <w:bookmarkStart w:id="72" w:name="_Toc172912040"/>
      <w:bookmarkStart w:id="73" w:name="_Toc197499009"/>
      <w:r w:rsidRPr="00B554A8">
        <w:t>Badania prowadzone przez Zamawiającego</w:t>
      </w:r>
      <w:bookmarkEnd w:id="72"/>
      <w:bookmarkEnd w:id="73"/>
    </w:p>
    <w:p w14:paraId="057F8BC5" w14:textId="77777777" w:rsidR="00B554A8" w:rsidRPr="000523D0" w:rsidRDefault="00B554A8" w:rsidP="000523D0">
      <w:pPr>
        <w:pStyle w:val="Tekstpodstawowy"/>
        <w:tabs>
          <w:tab w:val="left" w:pos="851"/>
          <w:tab w:val="left" w:pos="1135"/>
        </w:tabs>
        <w:jc w:val="left"/>
        <w:rPr>
          <w:rFonts w:ascii="Arial Narrow" w:hAnsi="Arial Narrow" w:cs="Arial"/>
          <w:color w:val="auto"/>
          <w:sz w:val="20"/>
        </w:rPr>
      </w:pPr>
      <w:r w:rsidRPr="000523D0">
        <w:rPr>
          <w:rFonts w:ascii="Arial Narrow" w:hAnsi="Arial Narrow" w:cs="Arial"/>
          <w:color w:val="auto"/>
          <w:sz w:val="20"/>
        </w:rPr>
        <w:t>Dla celów kontroli jakości i zatwierdzenia, Zamawiający uprawniony jest do dokonywania kontroli i zapewniona mu będzie wszelka potrzebna do tego pomoc ze strony Wykonawcy.</w:t>
      </w:r>
    </w:p>
    <w:p w14:paraId="0921C23C" w14:textId="77777777" w:rsidR="00B554A8" w:rsidRPr="000523D0" w:rsidRDefault="00B554A8" w:rsidP="000523D0">
      <w:pPr>
        <w:pStyle w:val="Tekstpodstawowy"/>
        <w:tabs>
          <w:tab w:val="left" w:pos="851"/>
          <w:tab w:val="left" w:pos="1135"/>
        </w:tabs>
        <w:jc w:val="left"/>
        <w:rPr>
          <w:rFonts w:ascii="Arial Narrow" w:hAnsi="Arial Narrow" w:cs="Arial"/>
          <w:color w:val="auto"/>
          <w:sz w:val="20"/>
        </w:rPr>
      </w:pPr>
      <w:r w:rsidRPr="000523D0">
        <w:rPr>
          <w:rFonts w:ascii="Arial Narrow" w:hAnsi="Arial Narrow" w:cs="Arial"/>
          <w:color w:val="auto"/>
          <w:sz w:val="20"/>
        </w:rPr>
        <w:t>Zamawiający może pobierać próbki materiałów i prowadzić badania niezależnie od Wykonawcy, na swój koszt. Jeżeli wyniki tych badań wykażą, że raporty Wykonawcy są niewiarygodne, to Zamawiający poleci Wykonawcy lub zleci niezależnemu laboratorium przeprowadzenie powtórnych, lub dodatkowych badań, albo oprze się wyłącznie na własnych badaniach przy ocenie zgodności materiałów i robót z dokumentacją projektową i ST, a koszty powtórnych badań i pobierania próbek poniesione zostaną przez Wykonawcę.</w:t>
      </w:r>
    </w:p>
    <w:p w14:paraId="6F253E14" w14:textId="77777777" w:rsidR="00B554A8" w:rsidRPr="00B554A8" w:rsidRDefault="00B554A8" w:rsidP="00B554A8">
      <w:pPr>
        <w:pStyle w:val="Nagwek2"/>
      </w:pPr>
      <w:r w:rsidRPr="00B554A8">
        <w:t xml:space="preserve">  </w:t>
      </w:r>
      <w:bookmarkStart w:id="74" w:name="_Toc172912041"/>
      <w:bookmarkStart w:id="75" w:name="_Toc197499010"/>
      <w:r w:rsidRPr="00B554A8">
        <w:t>Atesty, Certyfikaty i deklaracje zgodności</w:t>
      </w:r>
      <w:bookmarkEnd w:id="74"/>
      <w:bookmarkEnd w:id="75"/>
      <w:r w:rsidRPr="00B554A8">
        <w:t xml:space="preserve"> </w:t>
      </w:r>
    </w:p>
    <w:p w14:paraId="02CB6DA5" w14:textId="553C2744" w:rsidR="00B554A8" w:rsidRPr="000523D0" w:rsidRDefault="00B554A8" w:rsidP="000523D0">
      <w:pPr>
        <w:pStyle w:val="Tekstpodstawowy"/>
        <w:tabs>
          <w:tab w:val="left" w:pos="851"/>
          <w:tab w:val="left" w:pos="1135"/>
        </w:tabs>
        <w:jc w:val="left"/>
        <w:rPr>
          <w:rFonts w:ascii="Arial Narrow" w:hAnsi="Arial Narrow" w:cs="Arial"/>
          <w:color w:val="auto"/>
          <w:sz w:val="20"/>
        </w:rPr>
      </w:pPr>
      <w:r w:rsidRPr="000523D0">
        <w:rPr>
          <w:rFonts w:ascii="Arial Narrow" w:hAnsi="Arial Narrow" w:cs="Arial"/>
          <w:color w:val="auto"/>
          <w:sz w:val="20"/>
        </w:rPr>
        <w:t>Zamawiający może dopuścić do użycia tylko te materiały, które posiadają:</w:t>
      </w:r>
    </w:p>
    <w:p w14:paraId="513A0777" w14:textId="60D8FE8D" w:rsidR="00B554A8" w:rsidRPr="000523D0" w:rsidRDefault="000523D0" w:rsidP="00650C31">
      <w:pPr>
        <w:pStyle w:val="Akapitzlist"/>
        <w:numPr>
          <w:ilvl w:val="0"/>
          <w:numId w:val="24"/>
        </w:num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C</w:t>
      </w:r>
      <w:r w:rsidR="00B554A8" w:rsidRPr="000523D0">
        <w:rPr>
          <w:rFonts w:ascii="Arial Narrow" w:hAnsi="Arial Narrow" w:cs="Arial"/>
          <w:color w:val="auto"/>
          <w:sz w:val="20"/>
        </w:rPr>
        <w:t>e</w:t>
      </w:r>
      <w:r w:rsidRPr="000523D0">
        <w:rPr>
          <w:rFonts w:ascii="Arial Narrow" w:hAnsi="Arial Narrow" w:cs="Arial"/>
          <w:color w:val="auto"/>
          <w:sz w:val="20"/>
        </w:rPr>
        <w:t>rt</w:t>
      </w:r>
      <w:r w:rsidR="00B554A8" w:rsidRPr="000523D0">
        <w:rPr>
          <w:rFonts w:ascii="Arial Narrow" w:hAnsi="Arial Narrow" w:cs="Arial"/>
          <w:color w:val="auto"/>
          <w:sz w:val="20"/>
        </w:rPr>
        <w:t>yfikat na znak bezpieczeństwa wykazujący, że zapewniono zgodność z kryteriami technicznymi określonymi na podstawie Polskich Norm, aprobat technicznych oraz właściwych przepisów i dokumentów technicznych,</w:t>
      </w:r>
    </w:p>
    <w:p w14:paraId="3A3D46BC" w14:textId="77777777" w:rsidR="00B554A8" w:rsidRPr="000523D0" w:rsidRDefault="00B554A8" w:rsidP="00650C31">
      <w:pPr>
        <w:pStyle w:val="Akapitzlist"/>
        <w:numPr>
          <w:ilvl w:val="0"/>
          <w:numId w:val="24"/>
        </w:numPr>
        <w:tabs>
          <w:tab w:val="left" w:pos="716"/>
          <w:tab w:val="left" w:pos="851"/>
        </w:tabs>
        <w:spacing w:after="120"/>
        <w:rPr>
          <w:rFonts w:ascii="Arial Narrow" w:hAnsi="Arial Narrow" w:cs="Arial"/>
          <w:color w:val="auto"/>
          <w:sz w:val="20"/>
        </w:rPr>
      </w:pPr>
      <w:r w:rsidRPr="000523D0">
        <w:rPr>
          <w:rFonts w:ascii="Arial Narrow" w:hAnsi="Arial Narrow" w:cs="Arial"/>
          <w:color w:val="auto"/>
          <w:sz w:val="20"/>
        </w:rPr>
        <w:t>deklarację zgodności lub certyfikat zgodności z:</w:t>
      </w:r>
    </w:p>
    <w:p w14:paraId="5BCF775B" w14:textId="170247E5" w:rsidR="00B554A8" w:rsidRPr="000523D0" w:rsidRDefault="000523D0" w:rsidP="000523D0">
      <w:pPr>
        <w:tabs>
          <w:tab w:val="left" w:pos="716"/>
          <w:tab w:val="left" w:pos="851"/>
        </w:tabs>
        <w:spacing w:after="120"/>
        <w:rPr>
          <w:rFonts w:ascii="Arial Narrow" w:hAnsi="Arial Narrow" w:cs="Arial"/>
          <w:color w:val="auto"/>
          <w:sz w:val="20"/>
        </w:rPr>
      </w:pPr>
      <w:r>
        <w:rPr>
          <w:rFonts w:ascii="Arial Narrow" w:hAnsi="Arial Narrow" w:cs="Arial"/>
          <w:color w:val="auto"/>
          <w:sz w:val="20"/>
        </w:rPr>
        <w:tab/>
      </w:r>
      <w:r w:rsidR="00B554A8" w:rsidRPr="000523D0">
        <w:rPr>
          <w:rFonts w:ascii="Arial Narrow" w:hAnsi="Arial Narrow" w:cs="Arial"/>
          <w:color w:val="auto"/>
          <w:sz w:val="20"/>
        </w:rPr>
        <w:t>- Polską Normą</w:t>
      </w:r>
    </w:p>
    <w:p w14:paraId="4122CED3" w14:textId="2F4F560D" w:rsidR="00B554A8" w:rsidRPr="000523D0" w:rsidRDefault="00B554A8" w:rsidP="000523D0">
      <w:pPr>
        <w:tabs>
          <w:tab w:val="left" w:pos="716"/>
          <w:tab w:val="left" w:pos="851"/>
        </w:tabs>
        <w:spacing w:after="120"/>
        <w:ind w:left="716"/>
        <w:rPr>
          <w:rFonts w:ascii="Arial Narrow" w:hAnsi="Arial Narrow" w:cs="Arial"/>
          <w:color w:val="auto"/>
          <w:sz w:val="20"/>
        </w:rPr>
      </w:pPr>
      <w:r w:rsidRPr="000523D0">
        <w:rPr>
          <w:rFonts w:ascii="Arial Narrow" w:hAnsi="Arial Narrow" w:cs="Arial"/>
          <w:color w:val="auto"/>
          <w:sz w:val="20"/>
        </w:rPr>
        <w:t>- aprobatą techniczną, w przypadku wyrobów, dla których nie ustanowiono Polskiej Normy, jeżeli nie są objęte certyfikacją określoną w pkt 2 i które spełniają wymogi ST.</w:t>
      </w:r>
    </w:p>
    <w:p w14:paraId="6F655CA6" w14:textId="77777777" w:rsidR="00B554A8" w:rsidRPr="000523D0" w:rsidRDefault="00B554A8" w:rsidP="000523D0">
      <w:pPr>
        <w:tabs>
          <w:tab w:val="left" w:pos="851"/>
        </w:tabs>
        <w:autoSpaceDE w:val="0"/>
        <w:spacing w:before="40"/>
        <w:rPr>
          <w:rFonts w:ascii="Arial Narrow" w:hAnsi="Arial Narrow" w:cs="Arial"/>
          <w:color w:val="auto"/>
          <w:sz w:val="20"/>
        </w:rPr>
      </w:pPr>
      <w:r w:rsidRPr="000523D0">
        <w:rPr>
          <w:rFonts w:ascii="Arial Narrow" w:hAnsi="Arial Narrow" w:cs="Arial"/>
          <w:color w:val="auto"/>
          <w:sz w:val="20"/>
        </w:rPr>
        <w:t>W przypadku materiałów, dla których ww. dokumenty są wymagane przez ST, każda partia dostarczona do robót będzie posiadać te dokumenty, określające w sposób jednoznaczny jej cechy.</w:t>
      </w:r>
    </w:p>
    <w:p w14:paraId="1EA05101" w14:textId="77777777" w:rsidR="00B554A8" w:rsidRPr="000523D0" w:rsidRDefault="00B554A8" w:rsidP="000523D0">
      <w:pPr>
        <w:tabs>
          <w:tab w:val="left" w:pos="851"/>
        </w:tabs>
        <w:autoSpaceDE w:val="0"/>
        <w:spacing w:before="40"/>
        <w:rPr>
          <w:rFonts w:ascii="Arial Narrow" w:hAnsi="Arial Narrow" w:cs="Arial"/>
          <w:color w:val="auto"/>
          <w:sz w:val="20"/>
        </w:rPr>
      </w:pPr>
      <w:r w:rsidRPr="000523D0">
        <w:rPr>
          <w:rFonts w:ascii="Arial Narrow" w:hAnsi="Arial Narrow" w:cs="Arial"/>
          <w:color w:val="auto"/>
          <w:sz w:val="20"/>
        </w:rPr>
        <w:t>Produkty przemysłowe muszą posiadać ww. dokumenty wydane przez producenta, a w razie potrzeby poparte wynikami badań wykonanych przez niego. Kopie wyników tych badań będą dostarczone przez Wykonawcę Zamawiającemu.</w:t>
      </w:r>
      <w:r w:rsidRPr="000523D0">
        <w:rPr>
          <w:rFonts w:ascii="Arial Narrow" w:hAnsi="Arial Narrow" w:cs="Arial"/>
          <w:color w:val="auto"/>
          <w:sz w:val="20"/>
        </w:rPr>
        <w:tab/>
      </w:r>
    </w:p>
    <w:p w14:paraId="07506138" w14:textId="77777777" w:rsidR="00B554A8" w:rsidRPr="000523D0" w:rsidRDefault="00B554A8" w:rsidP="000523D0">
      <w:pPr>
        <w:tabs>
          <w:tab w:val="left" w:pos="851"/>
        </w:tabs>
        <w:autoSpaceDE w:val="0"/>
        <w:spacing w:before="40"/>
        <w:rPr>
          <w:rFonts w:ascii="Arial Narrow" w:hAnsi="Arial Narrow" w:cs="Arial"/>
          <w:color w:val="auto"/>
          <w:sz w:val="20"/>
        </w:rPr>
      </w:pPr>
      <w:r w:rsidRPr="000523D0">
        <w:rPr>
          <w:rFonts w:ascii="Arial Narrow" w:hAnsi="Arial Narrow" w:cs="Arial"/>
          <w:color w:val="auto"/>
          <w:sz w:val="20"/>
        </w:rPr>
        <w:t>Jakiekolwiek materiały, które nie spełniają tych wymagań będą odrzucone.</w:t>
      </w:r>
    </w:p>
    <w:p w14:paraId="410009EE" w14:textId="2AE3FD6B" w:rsidR="00833BAF" w:rsidRDefault="00833BAF" w:rsidP="00BF110C">
      <w:pPr>
        <w:pStyle w:val="Nagwek1"/>
        <w:numPr>
          <w:ilvl w:val="0"/>
          <w:numId w:val="0"/>
        </w:numPr>
        <w:tabs>
          <w:tab w:val="left" w:pos="0"/>
        </w:tabs>
        <w:suppressAutoHyphens/>
        <w:spacing w:line="360" w:lineRule="auto"/>
      </w:pPr>
    </w:p>
    <w:p w14:paraId="7B178F2C" w14:textId="77777777" w:rsidR="00BF110C" w:rsidRDefault="00BF110C" w:rsidP="00BF110C">
      <w:pPr>
        <w:rPr>
          <w:lang w:eastAsia="ar-SA"/>
        </w:rPr>
      </w:pPr>
    </w:p>
    <w:p w14:paraId="13D1CDD4" w14:textId="77777777" w:rsidR="00BF110C" w:rsidRDefault="00BF110C" w:rsidP="00BF110C">
      <w:pPr>
        <w:rPr>
          <w:lang w:eastAsia="ar-SA"/>
        </w:rPr>
      </w:pPr>
    </w:p>
    <w:p w14:paraId="7A3BAB2D" w14:textId="77777777" w:rsidR="00BF110C" w:rsidRDefault="00BF110C" w:rsidP="00BF110C">
      <w:pPr>
        <w:rPr>
          <w:lang w:eastAsia="ar-SA"/>
        </w:rPr>
      </w:pPr>
    </w:p>
    <w:p w14:paraId="7A10422D" w14:textId="77777777" w:rsidR="00BF110C" w:rsidRDefault="00BF110C" w:rsidP="00BF110C">
      <w:pPr>
        <w:rPr>
          <w:lang w:eastAsia="ar-SA"/>
        </w:rPr>
      </w:pPr>
    </w:p>
    <w:p w14:paraId="712017A9" w14:textId="77777777" w:rsidR="00BF110C" w:rsidRDefault="00BF110C" w:rsidP="00BF110C">
      <w:pPr>
        <w:rPr>
          <w:lang w:eastAsia="ar-SA"/>
        </w:rPr>
      </w:pPr>
    </w:p>
    <w:p w14:paraId="512DBC55" w14:textId="77777777" w:rsidR="00BF110C" w:rsidRDefault="00BF110C" w:rsidP="00BF110C">
      <w:pPr>
        <w:rPr>
          <w:lang w:eastAsia="ar-SA"/>
        </w:rPr>
      </w:pPr>
    </w:p>
    <w:p w14:paraId="02A09336" w14:textId="77777777" w:rsidR="00BF110C" w:rsidRDefault="00BF110C" w:rsidP="00BF110C">
      <w:pPr>
        <w:rPr>
          <w:lang w:eastAsia="ar-SA"/>
        </w:rPr>
      </w:pPr>
    </w:p>
    <w:p w14:paraId="525D48C1" w14:textId="77777777" w:rsidR="00BF110C" w:rsidRDefault="00BF110C" w:rsidP="00BF110C">
      <w:pPr>
        <w:rPr>
          <w:lang w:eastAsia="ar-SA"/>
        </w:rPr>
      </w:pPr>
    </w:p>
    <w:p w14:paraId="6D8BA09D" w14:textId="77777777" w:rsidR="00BF110C" w:rsidRDefault="00BF110C" w:rsidP="00BF110C">
      <w:pPr>
        <w:rPr>
          <w:lang w:eastAsia="ar-SA"/>
        </w:rPr>
      </w:pPr>
    </w:p>
    <w:p w14:paraId="2C08095E" w14:textId="77777777" w:rsidR="000B3192" w:rsidRDefault="000B3192" w:rsidP="00BF110C">
      <w:pPr>
        <w:rPr>
          <w:lang w:eastAsia="ar-SA"/>
        </w:rPr>
      </w:pPr>
    </w:p>
    <w:p w14:paraId="282CB4C0" w14:textId="77777777" w:rsidR="000B3192" w:rsidRDefault="000B3192" w:rsidP="00BF110C">
      <w:pPr>
        <w:rPr>
          <w:lang w:eastAsia="ar-SA"/>
        </w:rPr>
      </w:pPr>
    </w:p>
    <w:p w14:paraId="7CC8A152" w14:textId="77777777" w:rsidR="000B3192" w:rsidRDefault="000B3192" w:rsidP="00BF110C">
      <w:pPr>
        <w:rPr>
          <w:lang w:eastAsia="ar-SA"/>
        </w:rPr>
      </w:pPr>
    </w:p>
    <w:p w14:paraId="6A31A050" w14:textId="77777777" w:rsidR="000B3192" w:rsidRDefault="000B3192" w:rsidP="00BF110C">
      <w:pPr>
        <w:rPr>
          <w:lang w:eastAsia="ar-SA"/>
        </w:rPr>
      </w:pPr>
    </w:p>
    <w:p w14:paraId="0B1D7EE8" w14:textId="77777777" w:rsidR="000B3192" w:rsidRDefault="000B3192" w:rsidP="00BF110C">
      <w:pPr>
        <w:rPr>
          <w:lang w:eastAsia="ar-SA"/>
        </w:rPr>
      </w:pPr>
    </w:p>
    <w:p w14:paraId="57A7A90D" w14:textId="77777777" w:rsidR="00BF110C" w:rsidRPr="00BF110C" w:rsidRDefault="00BF110C" w:rsidP="00BF110C">
      <w:pPr>
        <w:rPr>
          <w:lang w:eastAsia="ar-SA"/>
        </w:rPr>
      </w:pPr>
    </w:p>
    <w:p w14:paraId="0EEB2397" w14:textId="6E2CC807" w:rsidR="00BF110C" w:rsidRPr="00B554A8" w:rsidRDefault="00BF110C" w:rsidP="00BF110C">
      <w:pPr>
        <w:pStyle w:val="Nagwek2"/>
      </w:pPr>
      <w:r w:rsidRPr="00B554A8">
        <w:lastRenderedPageBreak/>
        <w:t xml:space="preserve">  </w:t>
      </w:r>
      <w:bookmarkStart w:id="76" w:name="_Toc197499011"/>
      <w:r>
        <w:t>Przepisy związane</w:t>
      </w:r>
      <w:bookmarkEnd w:id="76"/>
      <w:r w:rsidRPr="00B554A8">
        <w:t xml:space="preserve"> </w:t>
      </w:r>
    </w:p>
    <w:p w14:paraId="2A435A4A" w14:textId="77777777" w:rsidR="00BF110C" w:rsidRDefault="00BF110C" w:rsidP="00DC1295">
      <w:pPr>
        <w:tabs>
          <w:tab w:val="left" w:pos="851"/>
        </w:tabs>
        <w:autoSpaceDE w:val="0"/>
        <w:spacing w:before="40"/>
        <w:rPr>
          <w:rFonts w:ascii="Arial Narrow" w:hAnsi="Arial Narrow" w:cs="Arial"/>
          <w:color w:val="auto"/>
          <w:sz w:val="20"/>
        </w:rPr>
      </w:pPr>
    </w:p>
    <w:p w14:paraId="49B62A96" w14:textId="229E3426" w:rsidR="00DC1295" w:rsidRPr="00DC1295" w:rsidRDefault="00DC1295" w:rsidP="00DC1295">
      <w:pPr>
        <w:tabs>
          <w:tab w:val="left" w:pos="851"/>
        </w:tabs>
        <w:autoSpaceDE w:val="0"/>
        <w:spacing w:before="40"/>
        <w:rPr>
          <w:rFonts w:ascii="Arial Narrow" w:hAnsi="Arial Narrow" w:cs="Arial"/>
          <w:color w:val="auto"/>
          <w:sz w:val="20"/>
        </w:rPr>
      </w:pPr>
      <w:r w:rsidRPr="00DC1295">
        <w:rPr>
          <w:rFonts w:ascii="Arial Narrow" w:hAnsi="Arial Narrow" w:cs="Arial"/>
          <w:color w:val="auto"/>
          <w:sz w:val="20"/>
        </w:rPr>
        <w:t>Przepisy prawne</w:t>
      </w:r>
    </w:p>
    <w:p w14:paraId="6C8C8BFD"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Ustawa - Prawo budowlane z dnia 7 lipca 1994 r. (</w:t>
      </w:r>
      <w:proofErr w:type="spellStart"/>
      <w:r w:rsidRPr="00DC1295">
        <w:rPr>
          <w:rFonts w:ascii="Arial Narrow" w:hAnsi="Arial Narrow" w:cs="Arial"/>
          <w:color w:val="auto"/>
          <w:sz w:val="20"/>
        </w:rPr>
        <w:t>Dz.U.z</w:t>
      </w:r>
      <w:proofErr w:type="spellEnd"/>
      <w:r w:rsidRPr="00DC1295">
        <w:rPr>
          <w:rFonts w:ascii="Arial Narrow" w:hAnsi="Arial Narrow" w:cs="Arial"/>
          <w:color w:val="auto"/>
          <w:sz w:val="20"/>
        </w:rPr>
        <w:t xml:space="preserve"> 2013r.poz.1409, z 2014r. poz. 40, 768,822,1133,1200, z 2015r. poz. 151,200, 443, 528, 774,  1165,  1265, 1549, 1642, 1777.)</w:t>
      </w:r>
    </w:p>
    <w:p w14:paraId="66E35E65"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Warunki Techniczne Wykonania i Odbioru Robót Budowlanych : część D - Roboty instalacyjne: zeszyt 2 - Instalacje elektryczne i piorunochronne w budynkach użyteczności publicznej </w:t>
      </w:r>
    </w:p>
    <w:p w14:paraId="3BA941B4"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Ustawa - Prawo energetyczne z dnia 29 grudnia 2015 r. (Dz.U. 2015 poz. 2365).</w:t>
      </w:r>
    </w:p>
    <w:p w14:paraId="674A5747"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Ustawa z dnia 12 września 2002 r. o normalizacji (Dz. U. 2002 nr 169, poz. 1386).</w:t>
      </w:r>
    </w:p>
    <w:p w14:paraId="2A03242C"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Ustawa - Prawo ochrony środowiska z dnia 27 kwietnia 2001 r. (Dz.U. 2001 nr 62, poz. 627; nr 115, poz. 1229; Dz. U. 2002 nr 74, poz. 676; nr 113, poz. 984; nr 153, poz. 1271; nr 233, poz. 1957; Dz. U. 2003 nr 46, poz. 392; nr 80, poz. 717 i 721; nr 162, poz. 1568; nr 175, poz. 1693; nr 190, poz. 1865; nr 217, poz. 2124; Dz. U. 2004 nr 19, poz. 177; nr 49, poz. 464; nr 70, poz. 631; nr 91, poz. 875; Dz.U. 2015 poz. 2278).</w:t>
      </w:r>
    </w:p>
    <w:p w14:paraId="558F7C9B"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Ustawa z dnia 24 sierpnia 1991 r. o ochronie przeciwpożarowej (Dz. U. 2002 nr 147, poz. 1229; Dz. U. 2003 nr 52, poz. 452).</w:t>
      </w:r>
    </w:p>
    <w:p w14:paraId="7CAC313A"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Rozporządzenie Ministra Infrastruktury z dnia 12 kwietnia 2002 r. w sprawie warunków technicznych, jakim powinny odpowiadać budynki i ich usytuowanie (Dz. U. 2002 nr 75, poz. 690; Dz. U. 2003 nr 33, poz. 270; Dz. U. 2004 nr 109, poz. 1156 Dz.U. 2015 poz.1422).</w:t>
      </w:r>
      <w:r w:rsidRPr="00DC1295">
        <w:rPr>
          <w:rFonts w:ascii="Arial Narrow" w:hAnsi="Arial Narrow" w:cs="Arial"/>
          <w:color w:val="auto"/>
          <w:sz w:val="20"/>
        </w:rPr>
        <w:tab/>
      </w:r>
    </w:p>
    <w:p w14:paraId="74E985FD"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Rozporządzenie Ministra Infrastruktury z dnia 19 listopada 2001 r. w sprawie rodzajów obiektów budowlanych, przy których realizacji jest wymagane ustanowienie inspektora nadzoru inwestorskiego (Dz. U. 2001 nr 138, poz. 1554).</w:t>
      </w:r>
    </w:p>
    <w:p w14:paraId="3DC627EE"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Rozporządzenie Ministra Infrastruktury z dnia 26 czerwca 2002 r. w sprawie dziennika budowy, montażu i rozbiórki, tablicy informacyjnej oraz ogłoszenia zawierającego dane dotyczące bezpieczeństwa pracy i ochrony zdrowia (Dz. U. 2002 nr 108, poz. 953).</w:t>
      </w:r>
    </w:p>
    <w:p w14:paraId="75F6BA63"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Rozporządzenie Ministra Infrastruktury z dnia 3 lipca 2003 r. w sprawie książki obiektu budowlanego (Dz. U. 2003 nr 120, poz. 1134).</w:t>
      </w:r>
    </w:p>
    <w:p w14:paraId="15595B82"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Rozporządzenie Ministra Spraw Wewnętrznych i Administracji z dnia 16 czerwca 2003 r. w sprawie ochrony przeciwpożarowej budynków, innych obiektów budowlanych i terenów (Dz. U. 2003 nr 121, poz. 1138).</w:t>
      </w:r>
    </w:p>
    <w:p w14:paraId="2018414D"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Rozporządzenie Ministra Pracy i Polityki Socjalnej z dnia 26 września 1997 r. w sprawie ogólnych przepisów bezpieczeństwa i higieny pracy (Dz. U. 2003 nr 169, poz. 1650).</w:t>
      </w:r>
    </w:p>
    <w:p w14:paraId="5D8DEDDA"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Rozporządzenie Ministra Gospodarki z dnia 17 września 1999 r. w sprawie bezpieczeństwa i higieny pracy przy urządzeniach i instalacjach energetycznych (Dz. U. 1999 nr 80, poz.912).</w:t>
      </w:r>
    </w:p>
    <w:p w14:paraId="28EABDF5"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Rozporządzenie Ministra Pracy i Polityki Socjalnej z dnia 28 maja 1996 r. w sprawie rodzajów prac, które powinny być wykonywane przez co najmniej dwie osoby (Dz. U. 1996 nr 62, poz. 288).</w:t>
      </w:r>
    </w:p>
    <w:p w14:paraId="508619D9"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Rozporządzenie Ministra Infrastruktury z dnia 6 lutego 2003 r. w sprawie bezpieczeństwa i higieny pracy podczas wykonywania robot budowlanych (Dz. U. 2003 nr 47.poz.401).</w:t>
      </w:r>
    </w:p>
    <w:p w14:paraId="439A7C5D"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Rozporządzenie Ministra Spraw Wewnętrznych i Administracji z dnia 31 lipca 1998 r. w sprawie systemów oceny zgodności, wzoru deklaracji zgodności oraz sposobu znakowania wyrobów budowlanych dopuszczanych do obrotu i powszechnego stosowania w budownictwie (Dz. U. 1998 nr 113, poz. 728) – utraci moc z chwilą wydania przepisu z delegacji ustawy o wyrobach budowlanych.</w:t>
      </w:r>
    </w:p>
    <w:p w14:paraId="18A1D028"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Rozporządzenie Ministra Gospodarki, Pracy i Polityki Społecznej z dnia 2 kwietnia 2003r. w sprawie wymagań w zakresie efektywności energetycznej (Dz. U. 2003 nr 79, poz. 714; nr 108, poz. 1028)</w:t>
      </w:r>
    </w:p>
    <w:p w14:paraId="12BB563E"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Rozporządzenie Ministra Gospodarki, Pracy i Polityki Społecznej z dnia 12 marca 2003 r. w sprawie zasadniczych wymagań dla sprzętu elektrycznego (Dz. U. 2003 nr 49 poz. 414)</w:t>
      </w:r>
    </w:p>
    <w:p w14:paraId="37E8357B" w14:textId="77777777" w:rsid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Rozporządzenie Rady Ministrów z dnia 23 grudnia 2002 r. w sprawie sposobu funkcjonowania krajowego systemu notyfikacji norm i aktów prawnych (Dz. U. 2003 nr 239, poz. 2039).</w:t>
      </w:r>
    </w:p>
    <w:p w14:paraId="21BFA2A5" w14:textId="77777777" w:rsidR="00DC1295" w:rsidRDefault="00DC1295" w:rsidP="00DC1295">
      <w:pPr>
        <w:tabs>
          <w:tab w:val="left" w:pos="716"/>
          <w:tab w:val="left" w:pos="851"/>
        </w:tabs>
        <w:spacing w:after="120"/>
        <w:rPr>
          <w:rFonts w:ascii="Arial" w:hAnsi="Arial" w:cs="Arial"/>
          <w:b/>
          <w:i/>
          <w:sz w:val="16"/>
        </w:rPr>
      </w:pPr>
    </w:p>
    <w:p w14:paraId="13C122B8" w14:textId="602FB856" w:rsidR="00DC1295" w:rsidRPr="00BF110C" w:rsidRDefault="00DC1295" w:rsidP="00DC1295">
      <w:pPr>
        <w:tabs>
          <w:tab w:val="left" w:pos="716"/>
          <w:tab w:val="left" w:pos="851"/>
        </w:tabs>
        <w:spacing w:after="120"/>
        <w:rPr>
          <w:rFonts w:ascii="Arial Narrow" w:hAnsi="Arial Narrow" w:cs="Arial"/>
          <w:color w:val="auto"/>
          <w:sz w:val="20"/>
        </w:rPr>
      </w:pPr>
      <w:r w:rsidRPr="00BF110C">
        <w:rPr>
          <w:rFonts w:ascii="Arial Narrow" w:hAnsi="Arial Narrow" w:cs="Arial"/>
          <w:b/>
          <w:i/>
          <w:sz w:val="20"/>
          <w:szCs w:val="24"/>
        </w:rPr>
        <w:t>Polskie Normy</w:t>
      </w:r>
    </w:p>
    <w:p w14:paraId="57C35555"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PN-IEC 60364-1:2000           </w:t>
      </w:r>
      <w:r w:rsidRPr="00DC1295">
        <w:rPr>
          <w:rFonts w:ascii="Arial Narrow" w:hAnsi="Arial Narrow" w:cs="Arial"/>
          <w:color w:val="auto"/>
          <w:sz w:val="20"/>
        </w:rPr>
        <w:tab/>
        <w:t>Instalacje elektryczne w obiektach budowlanych.</w:t>
      </w:r>
    </w:p>
    <w:p w14:paraId="7BAD70BF" w14:textId="2E05FC5A"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Zakres, przedmiot i wymagania podstawowe</w:t>
      </w:r>
    </w:p>
    <w:p w14:paraId="47CB4B8B"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PN-IEC 60364-3:2000           </w:t>
      </w:r>
      <w:r w:rsidRPr="00DC1295">
        <w:rPr>
          <w:rFonts w:ascii="Arial Narrow" w:hAnsi="Arial Narrow" w:cs="Arial"/>
          <w:color w:val="auto"/>
          <w:sz w:val="20"/>
        </w:rPr>
        <w:tab/>
        <w:t>Instalacje elektryczne w obiektach budowlanych.</w:t>
      </w:r>
    </w:p>
    <w:p w14:paraId="5D1DEC96" w14:textId="36AEC6A9"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Ustalanie ogólnych charakterystyk</w:t>
      </w:r>
    </w:p>
    <w:p w14:paraId="600A0F35"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PN-IEC 60364-4-41:2009     </w:t>
      </w:r>
      <w:r w:rsidRPr="00DC1295">
        <w:rPr>
          <w:rFonts w:ascii="Arial Narrow" w:hAnsi="Arial Narrow" w:cs="Arial"/>
          <w:color w:val="auto"/>
          <w:sz w:val="20"/>
        </w:rPr>
        <w:tab/>
        <w:t xml:space="preserve"> Instalacje elektryczne w obiektach budowlanych.</w:t>
      </w:r>
    </w:p>
    <w:p w14:paraId="7CF6407D" w14:textId="6A08238C"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 xml:space="preserve">Ochrona dla zapewnienia bezpieczeństwa. </w:t>
      </w:r>
    </w:p>
    <w:p w14:paraId="0E14EC41" w14:textId="5548B01D"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 xml:space="preserve">Ochrona przeciwporażeniowa </w:t>
      </w:r>
    </w:p>
    <w:p w14:paraId="53B8425E"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PN-IEC 60364-4-42:1999     </w:t>
      </w:r>
      <w:r w:rsidRPr="00DC1295">
        <w:rPr>
          <w:rFonts w:ascii="Arial Narrow" w:hAnsi="Arial Narrow" w:cs="Arial"/>
          <w:color w:val="auto"/>
          <w:sz w:val="20"/>
        </w:rPr>
        <w:tab/>
        <w:t xml:space="preserve"> Instalacje elektryczne w obiektach budowlanych.</w:t>
      </w:r>
    </w:p>
    <w:p w14:paraId="5ED6F84C" w14:textId="609924D8"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 xml:space="preserve">Ochrona dla zapewnienia bezpieczeństwa. </w:t>
      </w:r>
    </w:p>
    <w:p w14:paraId="780067E1" w14:textId="6E276A4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Ochrona przed skutkami oddziaływania cieplnego</w:t>
      </w:r>
    </w:p>
    <w:p w14:paraId="429E0EA3"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PN-IEC 60364-4-43:1999      </w:t>
      </w:r>
      <w:r w:rsidRPr="00DC1295">
        <w:rPr>
          <w:rFonts w:ascii="Arial Narrow" w:hAnsi="Arial Narrow" w:cs="Arial"/>
          <w:color w:val="auto"/>
          <w:sz w:val="20"/>
        </w:rPr>
        <w:tab/>
        <w:t xml:space="preserve"> Instalacje elektryczne w obiektach budowlanych.</w:t>
      </w:r>
    </w:p>
    <w:p w14:paraId="44A44C45" w14:textId="792510A3"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 xml:space="preserve">Ochrona dla zapewnienia bezpieczeństwa. </w:t>
      </w:r>
    </w:p>
    <w:p w14:paraId="6E0ED0B9" w14:textId="1DFC3E52"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Ochrona przed prądem przetężeniowym</w:t>
      </w:r>
    </w:p>
    <w:p w14:paraId="496A4B5B"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PN-IEC 60364-4-443:1999     </w:t>
      </w:r>
      <w:r w:rsidRPr="00DC1295">
        <w:rPr>
          <w:rFonts w:ascii="Arial Narrow" w:hAnsi="Arial Narrow" w:cs="Arial"/>
          <w:color w:val="auto"/>
          <w:sz w:val="20"/>
        </w:rPr>
        <w:tab/>
        <w:t xml:space="preserve"> Instalacje elektryczne w obiektach budowlanych.</w:t>
      </w:r>
    </w:p>
    <w:p w14:paraId="0DD9CF88" w14:textId="70EF8210"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  </w:t>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 xml:space="preserve">Ochrona dla zapewnienia bezpieczeństwa. </w:t>
      </w:r>
    </w:p>
    <w:p w14:paraId="0EAE3318" w14:textId="77777777" w:rsid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  </w:t>
      </w:r>
      <w:r w:rsidRPr="00DC1295">
        <w:rPr>
          <w:rFonts w:ascii="Arial Narrow" w:hAnsi="Arial Narrow" w:cs="Arial"/>
          <w:color w:val="auto"/>
          <w:sz w:val="20"/>
        </w:rPr>
        <w:tab/>
      </w:r>
      <w:r w:rsidRPr="00DC1295">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sidRPr="00DC1295">
        <w:rPr>
          <w:rFonts w:ascii="Arial Narrow" w:hAnsi="Arial Narrow" w:cs="Arial"/>
          <w:color w:val="auto"/>
          <w:sz w:val="20"/>
        </w:rPr>
        <w:t xml:space="preserve">Ochrona przed przepięciami. </w:t>
      </w:r>
    </w:p>
    <w:p w14:paraId="77FB5657" w14:textId="5A6CD5BB" w:rsidR="00DC1295" w:rsidRPr="00DC1295" w:rsidRDefault="00DC1295" w:rsidP="00DC1295">
      <w:pPr>
        <w:tabs>
          <w:tab w:val="left" w:pos="716"/>
          <w:tab w:val="left" w:pos="851"/>
        </w:tabs>
        <w:spacing w:after="120"/>
        <w:rPr>
          <w:rFonts w:ascii="Arial Narrow" w:hAnsi="Arial Narrow" w:cs="Arial"/>
          <w:color w:val="auto"/>
          <w:sz w:val="20"/>
        </w:rPr>
      </w:pPr>
      <w:r>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sidRPr="00DC1295">
        <w:rPr>
          <w:rFonts w:ascii="Arial Narrow" w:hAnsi="Arial Narrow" w:cs="Arial"/>
          <w:color w:val="auto"/>
          <w:sz w:val="20"/>
        </w:rPr>
        <w:t>Ochrona przed przepięciami atmosferycznymi lub łączeniowymi</w:t>
      </w:r>
    </w:p>
    <w:p w14:paraId="660F85F1" w14:textId="77777777" w:rsidR="00DC1295" w:rsidRDefault="00DC1295" w:rsidP="00DC1295">
      <w:pPr>
        <w:tabs>
          <w:tab w:val="left" w:pos="716"/>
          <w:tab w:val="left" w:pos="851"/>
        </w:tabs>
        <w:spacing w:after="120"/>
        <w:rPr>
          <w:rFonts w:ascii="Arial Narrow" w:hAnsi="Arial Narrow" w:cs="Arial"/>
          <w:color w:val="auto"/>
          <w:sz w:val="20"/>
        </w:rPr>
      </w:pPr>
    </w:p>
    <w:p w14:paraId="002C41D1" w14:textId="5260C918"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PN-IEC 60364-4-45:1999        </w:t>
      </w:r>
      <w:r w:rsidRPr="00DC1295">
        <w:rPr>
          <w:rFonts w:ascii="Arial Narrow" w:hAnsi="Arial Narrow" w:cs="Arial"/>
          <w:color w:val="auto"/>
          <w:sz w:val="20"/>
        </w:rPr>
        <w:tab/>
        <w:t xml:space="preserve"> Instalacje elektryczne w obiektach budowlanych.</w:t>
      </w:r>
    </w:p>
    <w:p w14:paraId="3CE5AC4B" w14:textId="1C505F32"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Ochrona dla zapewnienia bezpieczeństwa. Ochrona przed obniżeniem napięcia</w:t>
      </w:r>
    </w:p>
    <w:p w14:paraId="520F8A05"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PN-IEC 60364-4-46:1999         </w:t>
      </w:r>
      <w:r w:rsidRPr="00DC1295">
        <w:rPr>
          <w:rFonts w:ascii="Arial Narrow" w:hAnsi="Arial Narrow" w:cs="Arial"/>
          <w:color w:val="auto"/>
          <w:sz w:val="20"/>
        </w:rPr>
        <w:tab/>
        <w:t>Instalacje elektryczne w obiektach budowlanych.</w:t>
      </w:r>
    </w:p>
    <w:p w14:paraId="392EC2B3" w14:textId="21FB706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Ochrona dla zapewnienia bezpieczeństwa. Odłączanie izolacyjne i łączenie</w:t>
      </w:r>
    </w:p>
    <w:p w14:paraId="51F0218C"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PN-IEC 60364-4-47:2001         </w:t>
      </w:r>
      <w:r w:rsidRPr="00DC1295">
        <w:rPr>
          <w:rFonts w:ascii="Arial Narrow" w:hAnsi="Arial Narrow" w:cs="Arial"/>
          <w:color w:val="auto"/>
          <w:sz w:val="20"/>
        </w:rPr>
        <w:tab/>
        <w:t>Instalacje elektryczne w obiektach budowlanych.</w:t>
      </w:r>
    </w:p>
    <w:p w14:paraId="0443CD82" w14:textId="4613DA29"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 xml:space="preserve">Ochrona dla zapewnienia bezpieczeństwa. </w:t>
      </w:r>
    </w:p>
    <w:p w14:paraId="382F98F1" w14:textId="02A54053"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 xml:space="preserve">Stosowanie środków ochrony zapewniających bezpieczeństwo. </w:t>
      </w:r>
    </w:p>
    <w:p w14:paraId="150B2F8B" w14:textId="7FFCA5BD"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sidRPr="00DC1295">
        <w:rPr>
          <w:rFonts w:ascii="Arial Narrow" w:hAnsi="Arial Narrow" w:cs="Arial"/>
          <w:color w:val="auto"/>
          <w:sz w:val="20"/>
        </w:rPr>
        <w:t>Postanowienia ogólne. Środki ochrony przed porażeniem prądem elektrycznym</w:t>
      </w:r>
    </w:p>
    <w:p w14:paraId="692BA0BD"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PN-IEC 60364-4-473:1999      </w:t>
      </w:r>
      <w:r w:rsidRPr="00DC1295">
        <w:rPr>
          <w:rFonts w:ascii="Arial Narrow" w:hAnsi="Arial Narrow" w:cs="Arial"/>
          <w:color w:val="auto"/>
          <w:sz w:val="20"/>
        </w:rPr>
        <w:tab/>
        <w:t>Instalacje elektryczne w obiektach budowlanych.</w:t>
      </w:r>
    </w:p>
    <w:p w14:paraId="6BE30CA4" w14:textId="77777777" w:rsidR="00DC1295" w:rsidRDefault="00DC1295" w:rsidP="00DC1295">
      <w:pPr>
        <w:tabs>
          <w:tab w:val="left" w:pos="716"/>
          <w:tab w:val="left" w:pos="851"/>
        </w:tabs>
        <w:spacing w:after="120"/>
        <w:ind w:left="851"/>
        <w:rPr>
          <w:rFonts w:ascii="Arial Narrow" w:hAnsi="Arial Narrow" w:cs="Arial"/>
          <w:color w:val="auto"/>
          <w:sz w:val="20"/>
        </w:rPr>
      </w:pPr>
      <w:r w:rsidRPr="00DC1295">
        <w:rPr>
          <w:rFonts w:ascii="Arial Narrow" w:hAnsi="Arial Narrow" w:cs="Arial"/>
          <w:color w:val="auto"/>
          <w:sz w:val="20"/>
        </w:rPr>
        <w:tab/>
      </w:r>
      <w:r>
        <w:rPr>
          <w:rFonts w:ascii="Arial Narrow" w:hAnsi="Arial Narrow" w:cs="Arial"/>
          <w:color w:val="auto"/>
          <w:sz w:val="20"/>
        </w:rPr>
        <w:tab/>
      </w:r>
      <w:r w:rsidRPr="00DC1295">
        <w:rPr>
          <w:rFonts w:ascii="Arial Narrow" w:hAnsi="Arial Narrow" w:cs="Arial"/>
          <w:color w:val="auto"/>
          <w:sz w:val="20"/>
        </w:rPr>
        <w:t xml:space="preserve">Ochrona dla zapewnienia bezpieczeństwa. </w:t>
      </w:r>
    </w:p>
    <w:p w14:paraId="2C4CAAC9" w14:textId="77777777" w:rsidR="00DC1295" w:rsidRDefault="00DC1295" w:rsidP="00DC1295">
      <w:pPr>
        <w:tabs>
          <w:tab w:val="left" w:pos="716"/>
          <w:tab w:val="left" w:pos="851"/>
        </w:tabs>
        <w:spacing w:after="120"/>
        <w:ind w:left="851"/>
        <w:rPr>
          <w:rFonts w:ascii="Arial Narrow" w:hAnsi="Arial Narrow" w:cs="Arial"/>
          <w:color w:val="auto"/>
          <w:sz w:val="20"/>
        </w:rPr>
      </w:pPr>
      <w:r>
        <w:rPr>
          <w:rFonts w:ascii="Arial Narrow" w:hAnsi="Arial Narrow" w:cs="Arial"/>
          <w:color w:val="auto"/>
          <w:sz w:val="20"/>
        </w:rPr>
        <w:tab/>
      </w:r>
      <w:r>
        <w:rPr>
          <w:rFonts w:ascii="Arial Narrow" w:hAnsi="Arial Narrow" w:cs="Arial"/>
          <w:color w:val="auto"/>
          <w:sz w:val="20"/>
        </w:rPr>
        <w:tab/>
      </w:r>
      <w:r w:rsidRPr="00DC1295">
        <w:rPr>
          <w:rFonts w:ascii="Arial Narrow" w:hAnsi="Arial Narrow" w:cs="Arial"/>
          <w:color w:val="auto"/>
          <w:sz w:val="20"/>
        </w:rPr>
        <w:t xml:space="preserve">Stosowanie środków ochrony zapewniających bezpieczeństwo. </w:t>
      </w:r>
    </w:p>
    <w:p w14:paraId="49C26A2C" w14:textId="0E9E8604" w:rsidR="00DC1295" w:rsidRPr="00DC1295" w:rsidRDefault="00DC1295" w:rsidP="00DC1295">
      <w:pPr>
        <w:tabs>
          <w:tab w:val="left" w:pos="716"/>
          <w:tab w:val="left" w:pos="851"/>
        </w:tabs>
        <w:spacing w:after="120"/>
        <w:ind w:left="851"/>
        <w:rPr>
          <w:rFonts w:ascii="Arial Narrow" w:hAnsi="Arial Narrow" w:cs="Arial"/>
          <w:color w:val="auto"/>
          <w:sz w:val="20"/>
        </w:rPr>
      </w:pPr>
      <w:r>
        <w:rPr>
          <w:rFonts w:ascii="Arial Narrow" w:hAnsi="Arial Narrow" w:cs="Arial"/>
          <w:color w:val="auto"/>
          <w:sz w:val="20"/>
        </w:rPr>
        <w:tab/>
      </w:r>
      <w:r>
        <w:rPr>
          <w:rFonts w:ascii="Arial Narrow" w:hAnsi="Arial Narrow" w:cs="Arial"/>
          <w:color w:val="auto"/>
          <w:sz w:val="20"/>
        </w:rPr>
        <w:tab/>
      </w:r>
      <w:r w:rsidRPr="00DC1295">
        <w:rPr>
          <w:rFonts w:ascii="Arial Narrow" w:hAnsi="Arial Narrow" w:cs="Arial"/>
          <w:color w:val="auto"/>
          <w:sz w:val="20"/>
        </w:rPr>
        <w:t>Środki ochrony przed prądem przetężeniowym</w:t>
      </w:r>
    </w:p>
    <w:p w14:paraId="426FE8F5"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PN-IEC 364-4-481:1994           </w:t>
      </w:r>
      <w:r w:rsidRPr="00DC1295">
        <w:rPr>
          <w:rFonts w:ascii="Arial Narrow" w:hAnsi="Arial Narrow" w:cs="Arial"/>
          <w:color w:val="auto"/>
          <w:sz w:val="20"/>
        </w:rPr>
        <w:tab/>
        <w:t>Instalacje elektryczne w obiektach budowlanych.</w:t>
      </w:r>
    </w:p>
    <w:p w14:paraId="66F9FF63" w14:textId="7AD3D6AC" w:rsid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sidRPr="00DC1295">
        <w:rPr>
          <w:rFonts w:ascii="Arial Narrow" w:hAnsi="Arial Narrow" w:cs="Arial"/>
          <w:color w:val="auto"/>
          <w:sz w:val="20"/>
        </w:rPr>
        <w:t xml:space="preserve">Ochrona dla zapewnienia bezpieczeństwa. </w:t>
      </w:r>
    </w:p>
    <w:p w14:paraId="4104C95D" w14:textId="3662A2FA" w:rsidR="00DC1295" w:rsidRDefault="00DC1295" w:rsidP="00DC1295">
      <w:pPr>
        <w:tabs>
          <w:tab w:val="left" w:pos="716"/>
          <w:tab w:val="left" w:pos="851"/>
        </w:tabs>
        <w:spacing w:after="120"/>
        <w:rPr>
          <w:rFonts w:ascii="Arial Narrow" w:hAnsi="Arial Narrow" w:cs="Arial"/>
          <w:color w:val="auto"/>
          <w:sz w:val="20"/>
        </w:rPr>
      </w:pPr>
      <w:r>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sidRPr="00DC1295">
        <w:rPr>
          <w:rFonts w:ascii="Arial Narrow" w:hAnsi="Arial Narrow" w:cs="Arial"/>
          <w:color w:val="auto"/>
          <w:sz w:val="20"/>
        </w:rPr>
        <w:t xml:space="preserve">Dobór środków ochrony w zależności od wpływów zewnętrznych. </w:t>
      </w:r>
    </w:p>
    <w:p w14:paraId="5A48EA13" w14:textId="6876B54D" w:rsidR="00DC1295" w:rsidRPr="00DC1295" w:rsidRDefault="00DC1295" w:rsidP="00DC1295">
      <w:pPr>
        <w:tabs>
          <w:tab w:val="left" w:pos="716"/>
          <w:tab w:val="left" w:pos="851"/>
        </w:tabs>
        <w:spacing w:after="120"/>
        <w:rPr>
          <w:rFonts w:ascii="Arial Narrow" w:hAnsi="Arial Narrow" w:cs="Arial"/>
          <w:color w:val="auto"/>
          <w:sz w:val="20"/>
        </w:rPr>
      </w:pPr>
      <w:r>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sidRPr="00DC1295">
        <w:rPr>
          <w:rFonts w:ascii="Arial Narrow" w:hAnsi="Arial Narrow" w:cs="Arial"/>
          <w:color w:val="auto"/>
          <w:sz w:val="20"/>
        </w:rPr>
        <w:t>Wybór środków ochrony przeciwporażeniowej w zależności od wpływów zewnętrznych</w:t>
      </w:r>
    </w:p>
    <w:p w14:paraId="3A48CA65"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lastRenderedPageBreak/>
        <w:t xml:space="preserve">PN-IEC 60364-4-482:1999       </w:t>
      </w:r>
      <w:r w:rsidRPr="00DC1295">
        <w:rPr>
          <w:rFonts w:ascii="Arial Narrow" w:hAnsi="Arial Narrow" w:cs="Arial"/>
          <w:color w:val="auto"/>
          <w:sz w:val="20"/>
        </w:rPr>
        <w:tab/>
        <w:t>Instalacje elektryczne w obiektach budowlanych.</w:t>
      </w:r>
    </w:p>
    <w:p w14:paraId="4C5CB102" w14:textId="77777777" w:rsidR="00DC1295" w:rsidRDefault="00DC1295" w:rsidP="00DC1295">
      <w:pPr>
        <w:tabs>
          <w:tab w:val="left" w:pos="716"/>
          <w:tab w:val="left" w:pos="851"/>
        </w:tabs>
        <w:spacing w:after="120"/>
        <w:ind w:left="716"/>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Pr>
          <w:rFonts w:ascii="Arial Narrow" w:hAnsi="Arial Narrow" w:cs="Arial"/>
          <w:color w:val="auto"/>
          <w:sz w:val="20"/>
        </w:rPr>
        <w:tab/>
      </w:r>
      <w:r w:rsidRPr="00DC1295">
        <w:rPr>
          <w:rFonts w:ascii="Arial Narrow" w:hAnsi="Arial Narrow" w:cs="Arial"/>
          <w:color w:val="auto"/>
          <w:sz w:val="20"/>
        </w:rPr>
        <w:t xml:space="preserve">Ochrona dla zapewnienia bezpieczeństwa. </w:t>
      </w:r>
    </w:p>
    <w:p w14:paraId="15896953" w14:textId="34BB2005" w:rsidR="00DC1295" w:rsidRPr="00DC1295" w:rsidRDefault="00DC1295" w:rsidP="00DC1295">
      <w:pPr>
        <w:tabs>
          <w:tab w:val="left" w:pos="716"/>
          <w:tab w:val="left" w:pos="851"/>
        </w:tabs>
        <w:spacing w:after="120"/>
        <w:ind w:left="716"/>
        <w:rPr>
          <w:rFonts w:ascii="Arial Narrow" w:hAnsi="Arial Narrow" w:cs="Arial"/>
          <w:color w:val="auto"/>
          <w:sz w:val="20"/>
        </w:rPr>
      </w:pPr>
      <w:r>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sidRPr="00DC1295">
        <w:rPr>
          <w:rFonts w:ascii="Arial Narrow" w:hAnsi="Arial Narrow" w:cs="Arial"/>
          <w:color w:val="auto"/>
          <w:sz w:val="20"/>
        </w:rPr>
        <w:t xml:space="preserve">Dobór środków ochrony w zależności od wpływów zewnętrznych.   </w:t>
      </w:r>
    </w:p>
    <w:p w14:paraId="539A4674" w14:textId="09C83E28"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Ochrona przeciwpożarowa</w:t>
      </w:r>
    </w:p>
    <w:p w14:paraId="608DBDE9"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PN-IEC 60364-5-51:2000           </w:t>
      </w:r>
      <w:r w:rsidRPr="00DC1295">
        <w:rPr>
          <w:rFonts w:ascii="Arial Narrow" w:hAnsi="Arial Narrow" w:cs="Arial"/>
          <w:color w:val="auto"/>
          <w:sz w:val="20"/>
        </w:rPr>
        <w:tab/>
        <w:t>Instalacje elektryczne w obiektach budowlanych.</w:t>
      </w:r>
    </w:p>
    <w:p w14:paraId="38BB7175" w14:textId="62052BF1"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Dobór i montaż wyposażenia elektrycznego. Postanowienia ogólne</w:t>
      </w:r>
    </w:p>
    <w:p w14:paraId="09FC58DE"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PN-IEC 60364-5-52:2002            </w:t>
      </w:r>
      <w:r w:rsidRPr="00DC1295">
        <w:rPr>
          <w:rFonts w:ascii="Arial Narrow" w:hAnsi="Arial Narrow" w:cs="Arial"/>
          <w:color w:val="auto"/>
          <w:sz w:val="20"/>
        </w:rPr>
        <w:tab/>
        <w:t>Instalacje elektryczne w obiektach budowlanych.</w:t>
      </w:r>
    </w:p>
    <w:p w14:paraId="30E9FB71" w14:textId="7B73AB3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 xml:space="preserve">Dobór i montaż wyposażenia elektrycznego. </w:t>
      </w:r>
      <w:proofErr w:type="spellStart"/>
      <w:r w:rsidRPr="00DC1295">
        <w:rPr>
          <w:rFonts w:ascii="Arial Narrow" w:hAnsi="Arial Narrow" w:cs="Arial"/>
          <w:color w:val="auto"/>
          <w:sz w:val="20"/>
        </w:rPr>
        <w:t>Oprzewodowanie</w:t>
      </w:r>
      <w:proofErr w:type="spellEnd"/>
    </w:p>
    <w:p w14:paraId="1B5FD9C5"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PN-IEC 60364-5-523:2001          </w:t>
      </w:r>
      <w:r w:rsidRPr="00DC1295">
        <w:rPr>
          <w:rFonts w:ascii="Arial Narrow" w:hAnsi="Arial Narrow" w:cs="Arial"/>
          <w:color w:val="auto"/>
          <w:sz w:val="20"/>
        </w:rPr>
        <w:tab/>
        <w:t>Instalacje elektryczne w obiektach budowlanych.</w:t>
      </w:r>
    </w:p>
    <w:p w14:paraId="47322B7D" w14:textId="1F7C680D"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Dobór i montaż wyposażenia elektrycznego. Obciążalność prądowa długotrwała przewodów</w:t>
      </w:r>
    </w:p>
    <w:p w14:paraId="6ABB3AD7"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PN-IEC 60364-5-53:2000             </w:t>
      </w:r>
      <w:r w:rsidRPr="00DC1295">
        <w:rPr>
          <w:rFonts w:ascii="Arial Narrow" w:hAnsi="Arial Narrow" w:cs="Arial"/>
          <w:color w:val="auto"/>
          <w:sz w:val="20"/>
        </w:rPr>
        <w:tab/>
        <w:t>Instalacje elektryczne w obiektach budowlanych.</w:t>
      </w:r>
    </w:p>
    <w:p w14:paraId="2BCD418B" w14:textId="02B072FF"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Dobór i montaż wyposażenia elektrycznego. Aparatura    rozdzielcza i sterownicza</w:t>
      </w:r>
    </w:p>
    <w:p w14:paraId="7C583980"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PN-IEC 60364-5-534:2003           </w:t>
      </w:r>
      <w:r w:rsidRPr="00DC1295">
        <w:rPr>
          <w:rFonts w:ascii="Arial Narrow" w:hAnsi="Arial Narrow" w:cs="Arial"/>
          <w:color w:val="auto"/>
          <w:sz w:val="20"/>
        </w:rPr>
        <w:tab/>
        <w:t>Instalacje elektryczne w obiektach budowlanych.</w:t>
      </w:r>
    </w:p>
    <w:p w14:paraId="5FA2D2B1" w14:textId="463863EC"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 </w:t>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Dobór i montaż wyposażenia elektrycznego. Urządzenia do ochrony przed przepięciami</w:t>
      </w:r>
    </w:p>
    <w:p w14:paraId="0479BF6C"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PN-IEC 60364-5-537:1999           </w:t>
      </w:r>
      <w:r w:rsidRPr="00DC1295">
        <w:rPr>
          <w:rFonts w:ascii="Arial Narrow" w:hAnsi="Arial Narrow" w:cs="Arial"/>
          <w:color w:val="auto"/>
          <w:sz w:val="20"/>
        </w:rPr>
        <w:tab/>
        <w:t>Instalacje elektryczne w obiektach budowlanych.</w:t>
      </w:r>
    </w:p>
    <w:p w14:paraId="44D45E94" w14:textId="0304C628" w:rsid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sidRPr="00DC1295">
        <w:rPr>
          <w:rFonts w:ascii="Arial Narrow" w:hAnsi="Arial Narrow" w:cs="Arial"/>
          <w:color w:val="auto"/>
          <w:sz w:val="20"/>
        </w:rPr>
        <w:t xml:space="preserve">Dobór i montaż wyposażenia elektrycznego. </w:t>
      </w:r>
    </w:p>
    <w:p w14:paraId="1D4E048A" w14:textId="2309672F" w:rsidR="00DC1295" w:rsidRDefault="00DC1295" w:rsidP="00DC1295">
      <w:pPr>
        <w:tabs>
          <w:tab w:val="left" w:pos="716"/>
          <w:tab w:val="left" w:pos="851"/>
        </w:tabs>
        <w:spacing w:after="120"/>
        <w:rPr>
          <w:rFonts w:ascii="Arial Narrow" w:hAnsi="Arial Narrow" w:cs="Arial"/>
          <w:color w:val="auto"/>
          <w:sz w:val="20"/>
        </w:rPr>
      </w:pPr>
      <w:r>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sidRPr="00DC1295">
        <w:rPr>
          <w:rFonts w:ascii="Arial Narrow" w:hAnsi="Arial Narrow" w:cs="Arial"/>
          <w:color w:val="auto"/>
          <w:sz w:val="20"/>
        </w:rPr>
        <w:t xml:space="preserve">Aparatura rozdzielcza i sterownicza. </w:t>
      </w:r>
    </w:p>
    <w:p w14:paraId="4DB15405" w14:textId="7114F69D" w:rsidR="00DC1295" w:rsidRPr="00DC1295" w:rsidRDefault="00DC1295" w:rsidP="00DC1295">
      <w:pPr>
        <w:tabs>
          <w:tab w:val="left" w:pos="716"/>
          <w:tab w:val="left" w:pos="851"/>
        </w:tabs>
        <w:spacing w:after="120"/>
        <w:rPr>
          <w:rFonts w:ascii="Arial Narrow" w:hAnsi="Arial Narrow" w:cs="Arial"/>
          <w:color w:val="auto"/>
          <w:sz w:val="20"/>
        </w:rPr>
      </w:pPr>
      <w:r>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sidRPr="00DC1295">
        <w:rPr>
          <w:rFonts w:ascii="Arial Narrow" w:hAnsi="Arial Narrow" w:cs="Arial"/>
          <w:color w:val="auto"/>
          <w:sz w:val="20"/>
        </w:rPr>
        <w:t>Urządzenia do odłączania izolacyjnego i łączenia</w:t>
      </w:r>
    </w:p>
    <w:p w14:paraId="26F13017" w14:textId="4C45E1F1"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PN-IEC 60364-5-54:1999</w:t>
      </w:r>
      <w:r w:rsidRPr="00DC1295">
        <w:rPr>
          <w:rFonts w:ascii="Arial Narrow" w:hAnsi="Arial Narrow" w:cs="Arial"/>
          <w:color w:val="auto"/>
          <w:sz w:val="20"/>
        </w:rPr>
        <w:tab/>
        <w:t>Instalacje elektryczne w obiektach budowlanych.</w:t>
      </w:r>
    </w:p>
    <w:p w14:paraId="0DCEA7E4" w14:textId="2FF9AC99"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 </w:t>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Dobór i montaż wyposażenia elektrycznego. Uziemienia i przewody ochronne</w:t>
      </w:r>
    </w:p>
    <w:p w14:paraId="4C0B9EE2"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PN-IEC 60364-5-548:2001</w:t>
      </w:r>
      <w:r w:rsidRPr="00DC1295">
        <w:rPr>
          <w:rFonts w:ascii="Arial Narrow" w:hAnsi="Arial Narrow" w:cs="Arial"/>
          <w:color w:val="auto"/>
          <w:sz w:val="20"/>
        </w:rPr>
        <w:tab/>
        <w:t>Instalacje elektryczne w obiektach budowlanych.</w:t>
      </w:r>
    </w:p>
    <w:p w14:paraId="1911FEC3" w14:textId="2FED51F7" w:rsid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sidRPr="00DC1295">
        <w:rPr>
          <w:rFonts w:ascii="Arial Narrow" w:hAnsi="Arial Narrow" w:cs="Arial"/>
          <w:color w:val="auto"/>
          <w:sz w:val="20"/>
        </w:rPr>
        <w:t>Dobór i montaż wyposażenia elektrycznego.</w:t>
      </w:r>
    </w:p>
    <w:p w14:paraId="74DB21C2" w14:textId="1C27B810" w:rsidR="00DC1295" w:rsidRPr="00DC1295" w:rsidRDefault="00DC1295" w:rsidP="00DC1295">
      <w:pPr>
        <w:tabs>
          <w:tab w:val="left" w:pos="716"/>
          <w:tab w:val="left" w:pos="851"/>
        </w:tabs>
        <w:spacing w:after="120"/>
        <w:rPr>
          <w:rFonts w:ascii="Arial Narrow" w:hAnsi="Arial Narrow" w:cs="Arial"/>
          <w:color w:val="auto"/>
          <w:sz w:val="20"/>
        </w:rPr>
      </w:pPr>
      <w:r>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sidRPr="00DC1295">
        <w:rPr>
          <w:rFonts w:ascii="Arial Narrow" w:hAnsi="Arial Narrow" w:cs="Arial"/>
          <w:color w:val="auto"/>
          <w:sz w:val="20"/>
        </w:rPr>
        <w:t>Układy uziemiające i połączenia wyrównawcze instalacji informatycznych</w:t>
      </w:r>
    </w:p>
    <w:p w14:paraId="15AB11A1"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PN-IEC 60364-5-559:2003              Instalacje elektryczne w obiektach budowlanych.</w:t>
      </w:r>
    </w:p>
    <w:p w14:paraId="5ED01498" w14:textId="3ACD0B3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  </w:t>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 xml:space="preserve">Dobór i montaż wyposażenia elektrycznego. Inne wyposażenie. </w:t>
      </w:r>
    </w:p>
    <w:p w14:paraId="6FB2F384" w14:textId="673408CE"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 xml:space="preserve"> </w:t>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Oprawy oświetleniowe i instalacje oświetleniowe</w:t>
      </w:r>
    </w:p>
    <w:p w14:paraId="3F350929" w14:textId="5242C025"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PN-IEC 60364-5-56:1999</w:t>
      </w:r>
      <w:r w:rsidRPr="00DC1295">
        <w:rPr>
          <w:rFonts w:ascii="Arial Narrow" w:hAnsi="Arial Narrow" w:cs="Arial"/>
          <w:color w:val="auto"/>
          <w:sz w:val="20"/>
        </w:rPr>
        <w:tab/>
        <w:t>Instalacje elektryczne w obiektach budowlanych.</w:t>
      </w:r>
    </w:p>
    <w:p w14:paraId="70AD4D9F" w14:textId="65D22833"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Dobór i montaż wyposażenia elektrycznego. Instalacje bezpieczeństwa</w:t>
      </w:r>
    </w:p>
    <w:p w14:paraId="4387C3E6" w14:textId="4A5D27C9"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PN-IEC 60364-6-61:2000</w:t>
      </w:r>
      <w:r w:rsidRPr="00DC1295">
        <w:rPr>
          <w:rFonts w:ascii="Arial Narrow" w:hAnsi="Arial Narrow" w:cs="Arial"/>
          <w:color w:val="auto"/>
          <w:sz w:val="20"/>
        </w:rPr>
        <w:tab/>
        <w:t>Instalacje elektryczne w obiektach budowlanych.</w:t>
      </w:r>
    </w:p>
    <w:p w14:paraId="4A732133" w14:textId="72CC1C23"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Sprawdzanie. Sprawdzanie odbiorcze</w:t>
      </w:r>
    </w:p>
    <w:p w14:paraId="3DCD88C7"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PN-IEC 60364-7-701:1999</w:t>
      </w:r>
      <w:r w:rsidRPr="00DC1295">
        <w:rPr>
          <w:rFonts w:ascii="Arial Narrow" w:hAnsi="Arial Narrow" w:cs="Arial"/>
          <w:color w:val="auto"/>
          <w:sz w:val="20"/>
        </w:rPr>
        <w:tab/>
        <w:t>Instalacje elektryczne w obiektach budowlanych.</w:t>
      </w:r>
    </w:p>
    <w:p w14:paraId="11051FAD" w14:textId="1B606DEB"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 xml:space="preserve">Wymagania dotyczące specjalnych instalacji lub lokalizacji. </w:t>
      </w:r>
    </w:p>
    <w:p w14:paraId="0C9CDA1C" w14:textId="5D6585F1"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Pomieszczenia wyposażone w wannę lub/i basen natryskowy</w:t>
      </w:r>
    </w:p>
    <w:p w14:paraId="786828BA"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PN-IEC 60364-7-704:1999</w:t>
      </w:r>
      <w:r w:rsidRPr="00DC1295">
        <w:rPr>
          <w:rFonts w:ascii="Arial Narrow" w:hAnsi="Arial Narrow" w:cs="Arial"/>
          <w:color w:val="auto"/>
          <w:sz w:val="20"/>
        </w:rPr>
        <w:tab/>
        <w:t>Instalacje elektryczne w obiektach budowlanych.</w:t>
      </w:r>
    </w:p>
    <w:p w14:paraId="487ADC31" w14:textId="3178D031" w:rsid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sidRPr="00DC1295">
        <w:rPr>
          <w:rFonts w:ascii="Arial Narrow" w:hAnsi="Arial Narrow" w:cs="Arial"/>
          <w:color w:val="auto"/>
          <w:sz w:val="20"/>
        </w:rPr>
        <w:t xml:space="preserve">Wymagania dotyczące specjalnych instalacji lub lokalizacji. </w:t>
      </w:r>
    </w:p>
    <w:p w14:paraId="4EEF6F7D" w14:textId="19BC013E" w:rsidR="00DC1295" w:rsidRPr="00DC1295" w:rsidRDefault="00DC1295" w:rsidP="00DC1295">
      <w:pPr>
        <w:tabs>
          <w:tab w:val="left" w:pos="716"/>
          <w:tab w:val="left" w:pos="851"/>
        </w:tabs>
        <w:spacing w:after="120"/>
        <w:rPr>
          <w:rFonts w:ascii="Arial Narrow" w:hAnsi="Arial Narrow" w:cs="Arial"/>
          <w:color w:val="auto"/>
          <w:sz w:val="20"/>
        </w:rPr>
      </w:pPr>
      <w:r>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sidRPr="00DC1295">
        <w:rPr>
          <w:rFonts w:ascii="Arial Narrow" w:hAnsi="Arial Narrow" w:cs="Arial"/>
          <w:color w:val="auto"/>
          <w:sz w:val="20"/>
        </w:rPr>
        <w:t>Instalacje na terenie budowy i rozbiórki</w:t>
      </w:r>
    </w:p>
    <w:p w14:paraId="5294FB6E" w14:textId="5C88633D"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lastRenderedPageBreak/>
        <w:t>N SEP-E-004. Norma SEP</w:t>
      </w:r>
      <w:r w:rsidRPr="00DC1295">
        <w:rPr>
          <w:rFonts w:ascii="Arial Narrow" w:hAnsi="Arial Narrow" w:cs="Arial"/>
          <w:color w:val="auto"/>
          <w:sz w:val="20"/>
        </w:rPr>
        <w:tab/>
        <w:t xml:space="preserve">Elektroenergetyczne i sygnalizacyjne linie kablowe. </w:t>
      </w:r>
    </w:p>
    <w:p w14:paraId="387E8FD1" w14:textId="77541271"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Projektowanie i budowa</w:t>
      </w:r>
    </w:p>
    <w:p w14:paraId="6A600B22" w14:textId="6F547FD8"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PN-EN 12464-1</w:t>
      </w:r>
      <w:r w:rsidRPr="00DC1295">
        <w:rPr>
          <w:rFonts w:ascii="Arial Narrow" w:hAnsi="Arial Narrow" w:cs="Arial"/>
          <w:color w:val="auto"/>
          <w:sz w:val="20"/>
        </w:rPr>
        <w:tab/>
      </w:r>
      <w:r w:rsidRPr="00DC1295">
        <w:rPr>
          <w:rFonts w:ascii="Arial Narrow" w:hAnsi="Arial Narrow" w:cs="Arial"/>
          <w:color w:val="auto"/>
          <w:sz w:val="20"/>
        </w:rPr>
        <w:tab/>
        <w:t xml:space="preserve">Technika świetlna  - Oświetlenie miejsc pracy – cz.1: </w:t>
      </w:r>
    </w:p>
    <w:p w14:paraId="0197F8C3" w14:textId="17B978FB"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Miejsca pracy wewnątrz pomieszczeń</w:t>
      </w:r>
    </w:p>
    <w:p w14:paraId="3E2F0969" w14:textId="4163043C"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PN-E-08501:1988</w:t>
      </w:r>
      <w:r w:rsidRPr="00DC1295">
        <w:rPr>
          <w:rFonts w:ascii="Arial Narrow" w:hAnsi="Arial Narrow" w:cs="Arial"/>
          <w:color w:val="auto"/>
          <w:sz w:val="20"/>
        </w:rPr>
        <w:tab/>
        <w:t>Urządzenia elektryczne. Tablice i znaki bezpieczeństwa</w:t>
      </w:r>
    </w:p>
    <w:p w14:paraId="2D88E04E" w14:textId="27A7A309"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PN-E-05010:1991</w:t>
      </w:r>
      <w:r w:rsidRPr="00DC1295">
        <w:rPr>
          <w:rFonts w:ascii="Arial Narrow" w:hAnsi="Arial Narrow" w:cs="Arial"/>
          <w:color w:val="auto"/>
          <w:sz w:val="20"/>
        </w:rPr>
        <w:tab/>
        <w:t>Zakresy napięciowe instalacji elektrycznych w obiektach    budowlanych</w:t>
      </w:r>
    </w:p>
    <w:p w14:paraId="7711E97F" w14:textId="65264996"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PN-92/N-01256-02</w:t>
      </w:r>
      <w:r w:rsidRPr="00DC1295">
        <w:rPr>
          <w:rFonts w:ascii="Arial Narrow" w:hAnsi="Arial Narrow" w:cs="Arial"/>
          <w:color w:val="auto"/>
          <w:sz w:val="20"/>
        </w:rPr>
        <w:tab/>
        <w:t>Znaki bezpieczeństwa. Ewakuacja</w:t>
      </w:r>
    </w:p>
    <w:p w14:paraId="0537B330" w14:textId="7777777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PN-E-04700:1998 Az1:2000</w:t>
      </w:r>
      <w:r w:rsidRPr="00DC1295">
        <w:rPr>
          <w:rFonts w:ascii="Arial Narrow" w:hAnsi="Arial Narrow" w:cs="Arial"/>
          <w:color w:val="auto"/>
          <w:sz w:val="20"/>
        </w:rPr>
        <w:tab/>
        <w:t xml:space="preserve">Urządzenia i układy elektryczne w obiektach elektroenergetycznych. </w:t>
      </w:r>
    </w:p>
    <w:p w14:paraId="44E1EA44" w14:textId="08E1FDFA"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 xml:space="preserve">Wytyczne przeprowadzania  </w:t>
      </w:r>
      <w:proofErr w:type="spellStart"/>
      <w:r w:rsidRPr="00DC1295">
        <w:rPr>
          <w:rFonts w:ascii="Arial Narrow" w:hAnsi="Arial Narrow" w:cs="Arial"/>
          <w:color w:val="auto"/>
          <w:sz w:val="20"/>
        </w:rPr>
        <w:t>pomontażowych</w:t>
      </w:r>
      <w:proofErr w:type="spellEnd"/>
      <w:r w:rsidRPr="00DC1295">
        <w:rPr>
          <w:rFonts w:ascii="Arial Narrow" w:hAnsi="Arial Narrow" w:cs="Arial"/>
          <w:color w:val="auto"/>
          <w:sz w:val="20"/>
        </w:rPr>
        <w:t xml:space="preserve"> badań odbiorczych</w:t>
      </w:r>
    </w:p>
    <w:p w14:paraId="29E50487" w14:textId="60D9044F"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PN-EN 1838:2005</w:t>
      </w:r>
      <w:r w:rsidRPr="00DC1295">
        <w:rPr>
          <w:rFonts w:ascii="Arial Narrow" w:hAnsi="Arial Narrow" w:cs="Arial"/>
          <w:color w:val="auto"/>
          <w:sz w:val="20"/>
        </w:rPr>
        <w:tab/>
        <w:t>Oświetlenie awaryjne</w:t>
      </w:r>
    </w:p>
    <w:p w14:paraId="51EB7001" w14:textId="00873627"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PN-EN 50146:2002(U)</w:t>
      </w:r>
      <w:r w:rsidRPr="00DC1295">
        <w:rPr>
          <w:rFonts w:ascii="Arial Narrow" w:hAnsi="Arial Narrow" w:cs="Arial"/>
          <w:color w:val="auto"/>
          <w:sz w:val="20"/>
        </w:rPr>
        <w:tab/>
        <w:t>Wyposażenie do mocowania kabli w instalacjach  elektrycznych</w:t>
      </w:r>
    </w:p>
    <w:p w14:paraId="5034C2B5" w14:textId="5E351569"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PN-EN 50160:2002</w:t>
      </w:r>
      <w:r w:rsidRPr="00DC1295">
        <w:rPr>
          <w:rFonts w:ascii="Arial Narrow" w:hAnsi="Arial Narrow" w:cs="Arial"/>
          <w:color w:val="auto"/>
          <w:sz w:val="20"/>
        </w:rPr>
        <w:tab/>
        <w:t>Parametry napięcia zasilającego w publicznych sieciach rozdzielczych</w:t>
      </w:r>
    </w:p>
    <w:p w14:paraId="131E8C9F" w14:textId="35835389"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PN-EN 60439-1:2003</w:t>
      </w:r>
      <w:r w:rsidRPr="00DC1295">
        <w:rPr>
          <w:rFonts w:ascii="Arial Narrow" w:hAnsi="Arial Narrow" w:cs="Arial"/>
          <w:color w:val="auto"/>
          <w:sz w:val="20"/>
        </w:rPr>
        <w:tab/>
        <w:t>Rozdzielnice i sterownice niskonapięciowe. Część 1:</w:t>
      </w:r>
    </w:p>
    <w:p w14:paraId="160574B3" w14:textId="0A286D6A"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r>
      <w:r w:rsidRPr="00DC1295">
        <w:rPr>
          <w:rFonts w:ascii="Arial Narrow" w:hAnsi="Arial Narrow" w:cs="Arial"/>
          <w:color w:val="auto"/>
          <w:sz w:val="20"/>
        </w:rPr>
        <w:tab/>
        <w:t>Zestawy badane w pełnym i niepełnym zakresie badań typu</w:t>
      </w:r>
    </w:p>
    <w:p w14:paraId="6C0EB845" w14:textId="77777777" w:rsidR="00650C31" w:rsidRDefault="00DC1295" w:rsidP="00650C31">
      <w:pPr>
        <w:tabs>
          <w:tab w:val="left" w:pos="716"/>
          <w:tab w:val="left" w:pos="851"/>
        </w:tabs>
        <w:spacing w:after="120"/>
        <w:ind w:left="2496" w:hanging="2496"/>
        <w:rPr>
          <w:rFonts w:ascii="Arial Narrow" w:hAnsi="Arial Narrow" w:cs="Arial"/>
          <w:color w:val="auto"/>
          <w:sz w:val="20"/>
        </w:rPr>
      </w:pPr>
      <w:r w:rsidRPr="00DC1295">
        <w:rPr>
          <w:rFonts w:ascii="Arial Narrow" w:hAnsi="Arial Narrow" w:cs="Arial"/>
          <w:color w:val="auto"/>
          <w:sz w:val="20"/>
        </w:rPr>
        <w:t>PN-EN 60446:2004</w:t>
      </w:r>
      <w:r w:rsidRPr="00DC1295">
        <w:rPr>
          <w:rFonts w:ascii="Arial Narrow" w:hAnsi="Arial Narrow" w:cs="Arial"/>
          <w:color w:val="auto"/>
          <w:sz w:val="20"/>
        </w:rPr>
        <w:tab/>
        <w:t xml:space="preserve">Zasady podstawowe i bezpieczeństwa przy współdziałaniu człowieka z maszyną oznaczanie i identyfikacja. </w:t>
      </w:r>
    </w:p>
    <w:p w14:paraId="6A5AAEB2" w14:textId="2A859A04" w:rsidR="00DC1295" w:rsidRPr="00DC1295" w:rsidRDefault="00650C31" w:rsidP="00DC1295">
      <w:pPr>
        <w:tabs>
          <w:tab w:val="left" w:pos="716"/>
          <w:tab w:val="left" w:pos="851"/>
        </w:tabs>
        <w:spacing w:after="120"/>
        <w:rPr>
          <w:rFonts w:ascii="Arial Narrow" w:hAnsi="Arial Narrow" w:cs="Arial"/>
          <w:color w:val="auto"/>
          <w:sz w:val="20"/>
        </w:rPr>
      </w:pPr>
      <w:r>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Pr>
          <w:rFonts w:ascii="Arial Narrow" w:hAnsi="Arial Narrow" w:cs="Arial"/>
          <w:color w:val="auto"/>
          <w:sz w:val="20"/>
        </w:rPr>
        <w:tab/>
      </w:r>
      <w:r w:rsidR="00DC1295" w:rsidRPr="00DC1295">
        <w:rPr>
          <w:rFonts w:ascii="Arial Narrow" w:hAnsi="Arial Narrow" w:cs="Arial"/>
          <w:color w:val="auto"/>
          <w:sz w:val="20"/>
        </w:rPr>
        <w:t>Oznaczenia identyfikacyjne przewodów barwami albo cyframi</w:t>
      </w:r>
    </w:p>
    <w:p w14:paraId="33ECE14B" w14:textId="62725DDF" w:rsidR="00DC1295" w:rsidRPr="00DC1295" w:rsidRDefault="00DC1295" w:rsidP="00DC1295">
      <w:pPr>
        <w:tabs>
          <w:tab w:val="left" w:pos="716"/>
          <w:tab w:val="left" w:pos="851"/>
        </w:tabs>
        <w:spacing w:after="120"/>
        <w:rPr>
          <w:rFonts w:ascii="Arial Narrow" w:hAnsi="Arial Narrow" w:cs="Arial"/>
          <w:color w:val="auto"/>
          <w:sz w:val="20"/>
        </w:rPr>
      </w:pPr>
      <w:r w:rsidRPr="00DC1295">
        <w:rPr>
          <w:rFonts w:ascii="Arial Narrow" w:hAnsi="Arial Narrow" w:cs="Arial"/>
          <w:color w:val="auto"/>
          <w:sz w:val="20"/>
        </w:rPr>
        <w:t>PN-EN 60529:2003</w:t>
      </w:r>
      <w:r w:rsidRPr="00DC1295">
        <w:rPr>
          <w:rFonts w:ascii="Arial Narrow" w:hAnsi="Arial Narrow" w:cs="Arial"/>
          <w:color w:val="auto"/>
          <w:sz w:val="20"/>
        </w:rPr>
        <w:tab/>
        <w:t>Stopnie ochrony zapewnianej przez obudowy (Kod IP)</w:t>
      </w:r>
    </w:p>
    <w:p w14:paraId="4D046071" w14:textId="77777777" w:rsidR="00DC1295" w:rsidRPr="00DC1295" w:rsidRDefault="00DC1295" w:rsidP="00DC1295">
      <w:pPr>
        <w:pStyle w:val="Nagwek1"/>
        <w:numPr>
          <w:ilvl w:val="0"/>
          <w:numId w:val="0"/>
        </w:numPr>
        <w:tabs>
          <w:tab w:val="left" w:pos="0"/>
        </w:tabs>
        <w:spacing w:line="360" w:lineRule="auto"/>
        <w:rPr>
          <w:rFonts w:eastAsia="Times New Roman"/>
          <w:b w:val="0"/>
          <w:sz w:val="22"/>
          <w:szCs w:val="22"/>
          <w:lang w:eastAsia="pl-PL"/>
        </w:rPr>
      </w:pPr>
    </w:p>
    <w:p w14:paraId="01019632" w14:textId="210CD556" w:rsidR="00833BAF" w:rsidRPr="00DC1295" w:rsidRDefault="00833BAF" w:rsidP="00DC1295">
      <w:pPr>
        <w:pStyle w:val="Nagwek1"/>
        <w:numPr>
          <w:ilvl w:val="0"/>
          <w:numId w:val="0"/>
        </w:numPr>
        <w:tabs>
          <w:tab w:val="left" w:pos="0"/>
        </w:tabs>
        <w:suppressAutoHyphens/>
        <w:spacing w:line="360" w:lineRule="auto"/>
        <w:rPr>
          <w:b w:val="0"/>
          <w:sz w:val="22"/>
          <w:szCs w:val="22"/>
        </w:rPr>
      </w:pPr>
      <w:r w:rsidRPr="00DC1295">
        <w:rPr>
          <w:rFonts w:eastAsia="Times New Roman"/>
          <w:b w:val="0"/>
          <w:sz w:val="22"/>
          <w:szCs w:val="22"/>
          <w:lang w:eastAsia="pl-PL"/>
        </w:rPr>
        <w:br w:type="page"/>
      </w:r>
    </w:p>
    <w:p w14:paraId="34EBB842" w14:textId="77777777" w:rsidR="00833BAF" w:rsidRPr="00833BAF" w:rsidRDefault="00833BAF" w:rsidP="00833BAF">
      <w:pPr>
        <w:pStyle w:val="Nagwek1"/>
        <w:numPr>
          <w:ilvl w:val="0"/>
          <w:numId w:val="0"/>
        </w:numPr>
        <w:spacing w:line="360" w:lineRule="auto"/>
        <w:rPr>
          <w:lang w:eastAsia="pl-PL"/>
        </w:rPr>
      </w:pPr>
      <w:bookmarkStart w:id="77" w:name="_Toc172654856"/>
      <w:bookmarkStart w:id="78" w:name="_Toc197499012"/>
      <w:r w:rsidRPr="00833BAF">
        <w:rPr>
          <w:lang w:eastAsia="pl-PL"/>
        </w:rPr>
        <w:lastRenderedPageBreak/>
        <w:t>UWAGI:</w:t>
      </w:r>
      <w:bookmarkEnd w:id="77"/>
      <w:bookmarkEnd w:id="78"/>
    </w:p>
    <w:p w14:paraId="52088961" w14:textId="77777777" w:rsidR="00833BAF" w:rsidRPr="00833BAF" w:rsidRDefault="00833BAF" w:rsidP="00650C31">
      <w:pPr>
        <w:pStyle w:val="Akapitzlist"/>
        <w:widowControl/>
        <w:numPr>
          <w:ilvl w:val="2"/>
          <w:numId w:val="19"/>
        </w:numPr>
        <w:suppressAutoHyphens w:val="0"/>
        <w:autoSpaceDE w:val="0"/>
        <w:autoSpaceDN w:val="0"/>
        <w:adjustRightInd w:val="0"/>
        <w:spacing w:line="360" w:lineRule="auto"/>
        <w:rPr>
          <w:rFonts w:ascii="Arial Narrow" w:hAnsi="Arial Narrow" w:cs="Arial"/>
          <w:b/>
          <w:color w:val="auto"/>
          <w:szCs w:val="24"/>
        </w:rPr>
      </w:pPr>
      <w:r w:rsidRPr="00833BAF">
        <w:rPr>
          <w:rFonts w:ascii="Arial Narrow" w:eastAsia="Times New Roman" w:hAnsi="Arial Narrow" w:cs="Arial"/>
          <w:b/>
          <w:color w:val="auto"/>
          <w:szCs w:val="24"/>
        </w:rPr>
        <w:t>PRZED DOKONANIEM ZAMÓWIENIA WSZELKICH MATERIAŁÓW WYKOŃCZENIOWYCH NALEŻY PRZEDSTAWIĆ PRÓBKI I UZYSKAĆ AKCEPTACJĘ GŁÓWNEGO PROJEKTANTA I INWESTORA.</w:t>
      </w:r>
    </w:p>
    <w:p w14:paraId="2C8B2592" w14:textId="77777777" w:rsidR="00833BAF" w:rsidRPr="00833BAF" w:rsidRDefault="00833BAF" w:rsidP="00833BAF">
      <w:pPr>
        <w:widowControl/>
        <w:suppressAutoHyphens w:val="0"/>
        <w:autoSpaceDE w:val="0"/>
        <w:autoSpaceDN w:val="0"/>
        <w:adjustRightInd w:val="0"/>
        <w:spacing w:line="360" w:lineRule="auto"/>
        <w:rPr>
          <w:rFonts w:ascii="Arial Narrow" w:hAnsi="Arial Narrow" w:cs="Arial"/>
          <w:b/>
          <w:color w:val="auto"/>
          <w:szCs w:val="24"/>
        </w:rPr>
      </w:pPr>
    </w:p>
    <w:p w14:paraId="712D0D3B" w14:textId="77777777" w:rsidR="00833BAF" w:rsidRPr="00833BAF" w:rsidRDefault="00833BAF" w:rsidP="00650C31">
      <w:pPr>
        <w:pStyle w:val="Akapitzlist"/>
        <w:widowControl/>
        <w:numPr>
          <w:ilvl w:val="2"/>
          <w:numId w:val="19"/>
        </w:numPr>
        <w:suppressAutoHyphens w:val="0"/>
        <w:autoSpaceDE w:val="0"/>
        <w:autoSpaceDN w:val="0"/>
        <w:adjustRightInd w:val="0"/>
        <w:spacing w:line="360" w:lineRule="auto"/>
        <w:rPr>
          <w:rFonts w:ascii="Arial Narrow" w:hAnsi="Arial Narrow" w:cs="Arial"/>
          <w:b/>
          <w:color w:val="auto"/>
          <w:szCs w:val="24"/>
        </w:rPr>
      </w:pPr>
      <w:r w:rsidRPr="00833BAF">
        <w:rPr>
          <w:rFonts w:ascii="Arial Narrow" w:hAnsi="Arial Narrow" w:cs="Arial"/>
          <w:b/>
          <w:color w:val="auto"/>
          <w:szCs w:val="24"/>
        </w:rPr>
        <w:t>W związku z zapisami Prawa Zamówień Publicznych art. 29 ust. 3 oraz art. 30 ust.4  ustawy z dnia 29 stycznia 2004 r. Prawo Zamówień Publicznych (</w:t>
      </w:r>
      <w:proofErr w:type="spellStart"/>
      <w:r w:rsidRPr="00833BAF">
        <w:rPr>
          <w:rFonts w:ascii="Arial Narrow" w:hAnsi="Arial Narrow" w:cs="Arial"/>
          <w:b/>
          <w:color w:val="auto"/>
          <w:szCs w:val="24"/>
        </w:rPr>
        <w:t>t.j</w:t>
      </w:r>
      <w:proofErr w:type="spellEnd"/>
      <w:r w:rsidRPr="00833BAF">
        <w:rPr>
          <w:rFonts w:ascii="Arial Narrow" w:hAnsi="Arial Narrow" w:cs="Arial"/>
          <w:b/>
          <w:color w:val="auto"/>
          <w:szCs w:val="24"/>
        </w:rPr>
        <w:t>. Dz. U. z 2017 r. poz. 1579):</w:t>
      </w:r>
    </w:p>
    <w:p w14:paraId="68617D4D" w14:textId="77777777" w:rsidR="00833BAF" w:rsidRPr="00833BAF" w:rsidRDefault="00833BAF" w:rsidP="00833BAF">
      <w:pPr>
        <w:autoSpaceDE w:val="0"/>
        <w:autoSpaceDN w:val="0"/>
        <w:spacing w:line="360" w:lineRule="auto"/>
        <w:rPr>
          <w:rFonts w:ascii="Arial Narrow" w:hAnsi="Arial Narrow" w:cs="Arial"/>
          <w:b/>
          <w:color w:val="auto"/>
          <w:szCs w:val="24"/>
        </w:rPr>
      </w:pPr>
    </w:p>
    <w:p w14:paraId="7F10F053" w14:textId="77777777" w:rsidR="00833BAF" w:rsidRPr="00833BAF" w:rsidRDefault="00833BAF" w:rsidP="00650C31">
      <w:pPr>
        <w:pStyle w:val="Akapitzlist"/>
        <w:numPr>
          <w:ilvl w:val="0"/>
          <w:numId w:val="7"/>
        </w:numPr>
        <w:spacing w:line="360" w:lineRule="auto"/>
        <w:rPr>
          <w:rFonts w:ascii="Arial Narrow" w:hAnsi="Arial Narrow" w:cs="Arial"/>
          <w:b/>
          <w:i/>
          <w:iCs/>
          <w:color w:val="auto"/>
          <w:szCs w:val="24"/>
        </w:rPr>
      </w:pPr>
      <w:r w:rsidRPr="00833BAF">
        <w:rPr>
          <w:rFonts w:ascii="Arial Narrow" w:hAnsi="Arial Narrow" w:cs="Arial"/>
          <w:b/>
          <w:i/>
          <w:iCs/>
          <w:color w:val="auto"/>
          <w:szCs w:val="24"/>
        </w:rPr>
        <w:t>art. 29 ust. 3 – Przedmiotu zamówienia nie można opisywać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uzasadnione specyfiką przedmiotu zamówienia i zamawiający nie może odpisać przedmiotu zamówienia za pomocą dostatecznie dokładnych określeń a wskazaniu takiemu towarzyszą wyrazy „lub równoważny”</w:t>
      </w:r>
    </w:p>
    <w:p w14:paraId="47E09BEF" w14:textId="77777777" w:rsidR="00833BAF" w:rsidRPr="00833BAF" w:rsidRDefault="00833BAF" w:rsidP="00833BAF">
      <w:pPr>
        <w:spacing w:line="360" w:lineRule="auto"/>
        <w:rPr>
          <w:rFonts w:ascii="Arial Narrow" w:hAnsi="Arial Narrow" w:cs="Arial"/>
          <w:b/>
          <w:color w:val="auto"/>
          <w:szCs w:val="24"/>
        </w:rPr>
      </w:pPr>
    </w:p>
    <w:p w14:paraId="0ECAFC5D" w14:textId="77777777" w:rsidR="00833BAF" w:rsidRPr="00833BAF" w:rsidRDefault="00833BAF" w:rsidP="00650C31">
      <w:pPr>
        <w:pStyle w:val="Akapitzlist"/>
        <w:numPr>
          <w:ilvl w:val="0"/>
          <w:numId w:val="7"/>
        </w:numPr>
        <w:spacing w:line="360" w:lineRule="auto"/>
        <w:rPr>
          <w:rFonts w:ascii="Arial Narrow" w:hAnsi="Arial Narrow" w:cs="Arial"/>
          <w:b/>
          <w:i/>
          <w:iCs/>
          <w:color w:val="auto"/>
          <w:szCs w:val="24"/>
        </w:rPr>
      </w:pPr>
      <w:r w:rsidRPr="00833BAF">
        <w:rPr>
          <w:rFonts w:ascii="Arial Narrow" w:hAnsi="Arial Narrow" w:cs="Arial"/>
          <w:b/>
          <w:i/>
          <w:iCs/>
          <w:color w:val="auto"/>
          <w:szCs w:val="24"/>
        </w:rPr>
        <w:t>art. 30 ust.4 -  Opisując przedmiot zamówienia poprzez odniesienie do norm, europejskich ocen technicznych, aprobat, specyfikacji technicznych i systemów referencji technicznych, o których mowa w ust. 1 pkt 2 i ust. 3, zamawiający jest obowiązany wskazać że dopuszcza rozwiązania równoważne opisywanym, a odniesieniu takiemu towarzyszą wyrazy „lub równoważny”</w:t>
      </w:r>
    </w:p>
    <w:p w14:paraId="1C403BC7" w14:textId="77777777" w:rsidR="00833BAF" w:rsidRPr="00833BAF" w:rsidRDefault="00833BAF" w:rsidP="00833BAF">
      <w:pPr>
        <w:spacing w:line="360" w:lineRule="auto"/>
        <w:rPr>
          <w:rFonts w:ascii="Arial Narrow" w:hAnsi="Arial Narrow" w:cs="Arial"/>
          <w:b/>
          <w:color w:val="auto"/>
          <w:szCs w:val="24"/>
        </w:rPr>
      </w:pPr>
    </w:p>
    <w:p w14:paraId="6741F96A" w14:textId="77777777" w:rsidR="00833BAF" w:rsidRPr="00833BAF" w:rsidRDefault="00833BAF" w:rsidP="00833BAF">
      <w:pPr>
        <w:spacing w:line="360" w:lineRule="auto"/>
        <w:rPr>
          <w:rFonts w:ascii="Arial Narrow" w:hAnsi="Arial Narrow" w:cs="Arial"/>
          <w:b/>
          <w:color w:val="auto"/>
          <w:szCs w:val="24"/>
        </w:rPr>
      </w:pPr>
      <w:r w:rsidRPr="00833BAF">
        <w:rPr>
          <w:rFonts w:ascii="Arial Narrow" w:hAnsi="Arial Narrow" w:cs="Arial"/>
          <w:b/>
          <w:color w:val="auto"/>
          <w:szCs w:val="24"/>
        </w:rPr>
        <w:t>Przy wszystkich odniesieniach do norm, europejskich ocen technicznych, aprobat, specyfikacji technicznych i systemów referencji technicznych, a także znaków towarowych, patentów lub pochodzenia, źródła lub szczególnego procesu, który charakteryzuje produkt lub usługi dostarczone przez konkretnego producenta/wykonawcę, a których użyto przy opisie poszczególnych elementów składowych zamówienia  – należy przyjąć, iż dopuszcza się stosowanie dokumentów i rozwiązań równoważnych, pozwalających na otrzymanie produktu o parametrach nie gorszych niż wskazane w dokumentacji (Dz.U. z 2015 poz.2164 – art.29 ust.3, art. 30 ust.4).</w:t>
      </w:r>
    </w:p>
    <w:p w14:paraId="690A3338" w14:textId="77777777" w:rsidR="00833BAF" w:rsidRPr="00833BAF" w:rsidRDefault="00833BAF" w:rsidP="00833BAF">
      <w:pPr>
        <w:spacing w:line="360" w:lineRule="auto"/>
        <w:rPr>
          <w:rFonts w:ascii="Arial Narrow" w:hAnsi="Arial Narrow" w:cs="Arial"/>
          <w:b/>
          <w:color w:val="auto"/>
          <w:szCs w:val="24"/>
        </w:rPr>
      </w:pPr>
    </w:p>
    <w:p w14:paraId="475BD1C5" w14:textId="77777777" w:rsidR="00833BAF" w:rsidRPr="00833BAF" w:rsidRDefault="00833BAF" w:rsidP="00833BAF">
      <w:pPr>
        <w:spacing w:line="360" w:lineRule="auto"/>
        <w:rPr>
          <w:rFonts w:ascii="Arial Narrow" w:hAnsi="Arial Narrow" w:cs="Arial"/>
          <w:b/>
          <w:color w:val="auto"/>
          <w:szCs w:val="24"/>
        </w:rPr>
      </w:pPr>
      <w:r w:rsidRPr="00833BAF">
        <w:rPr>
          <w:rFonts w:ascii="Arial Narrow" w:hAnsi="Arial Narrow" w:cs="Arial"/>
          <w:b/>
          <w:color w:val="auto"/>
          <w:szCs w:val="24"/>
        </w:rPr>
        <w:lastRenderedPageBreak/>
        <w:t xml:space="preserve">Należy stosować materiały stanowiące komplet w ramach jednej technologii, opracowanej przez wybranego dostawcę. Nie zestawiać produktów różnych producentów. W trakcie realizacji należy ściśle przestrzegać instrukcji i zaleceń producenta, a w przypadku konieczności wprowadzenia korekt zmianę uzgodnić z producentem danej firmy. Sposób zastosowania nie może powodować utraty udzielonej przez producenta gwarancji. </w:t>
      </w:r>
    </w:p>
    <w:p w14:paraId="288B5805" w14:textId="77777777" w:rsidR="00833BAF" w:rsidRPr="00833BAF" w:rsidRDefault="00833BAF" w:rsidP="00833BAF">
      <w:pPr>
        <w:spacing w:line="360" w:lineRule="auto"/>
        <w:rPr>
          <w:rFonts w:ascii="Arial Narrow" w:hAnsi="Arial Narrow" w:cs="Arial"/>
          <w:b/>
          <w:color w:val="auto"/>
          <w:szCs w:val="24"/>
        </w:rPr>
      </w:pPr>
    </w:p>
    <w:p w14:paraId="6767141D" w14:textId="77777777" w:rsidR="001C6B21" w:rsidRPr="00833BAF" w:rsidRDefault="001C6B21" w:rsidP="003F7FAA">
      <w:pPr>
        <w:spacing w:line="360" w:lineRule="auto"/>
        <w:rPr>
          <w:rFonts w:ascii="Arial Narrow" w:hAnsi="Arial Narrow" w:cs="Arial"/>
          <w:b/>
          <w:color w:val="auto"/>
          <w:szCs w:val="24"/>
        </w:rPr>
      </w:pPr>
    </w:p>
    <w:p w14:paraId="787B9624" w14:textId="77777777" w:rsidR="004E56D8" w:rsidRPr="00F1125C" w:rsidRDefault="004E56D8" w:rsidP="00582568">
      <w:pPr>
        <w:rPr>
          <w:rFonts w:ascii="Arial Narrow" w:hAnsi="Arial Narrow"/>
        </w:rPr>
      </w:pPr>
    </w:p>
    <w:sectPr w:rsidR="004E56D8" w:rsidRPr="00F1125C" w:rsidSect="00940505">
      <w:footerReference w:type="default" r:id="rId9"/>
      <w:pgSz w:w="11906" w:h="16838"/>
      <w:pgMar w:top="1684" w:right="1274" w:bottom="992" w:left="141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3E6A4" w14:textId="77777777" w:rsidR="009D5157" w:rsidRDefault="009D5157" w:rsidP="0050253A">
      <w:r>
        <w:separator/>
      </w:r>
    </w:p>
  </w:endnote>
  <w:endnote w:type="continuationSeparator" w:id="0">
    <w:p w14:paraId="3BEE3426" w14:textId="77777777" w:rsidR="009D5157" w:rsidRDefault="009D5157" w:rsidP="0050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 Mincho Light J">
    <w:altName w:val="Times New Roman"/>
    <w:charset w:val="00"/>
    <w:family w:val="auto"/>
    <w:pitch w:val="variable"/>
  </w:font>
  <w:font w:name="Arial">
    <w:panose1 w:val="020B0604020202020204"/>
    <w:charset w:val="EE"/>
    <w:family w:val="swiss"/>
    <w:pitch w:val="variable"/>
    <w:sig w:usb0="E0002EFF" w:usb1="C000785B" w:usb2="00000009" w:usb3="00000000" w:csb0="000001FF" w:csb1="00000000"/>
  </w:font>
  <w:font w:name="Star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mic Sans MS">
    <w:panose1 w:val="030F0702030302020204"/>
    <w:charset w:val="EE"/>
    <w:family w:val="script"/>
    <w:pitch w:val="variable"/>
    <w:sig w:usb0="00000687" w:usb1="00000013" w:usb2="00000000" w:usb3="00000000" w:csb0="0000009F" w:csb1="00000000"/>
  </w:font>
  <w:font w:name="Calibri">
    <w:panose1 w:val="020F0502020204030204"/>
    <w:charset w:val="EE"/>
    <w:family w:val="swiss"/>
    <w:pitch w:val="variable"/>
    <w:sig w:usb0="E4002EFF" w:usb1="C200247B" w:usb2="00000009" w:usb3="00000000" w:csb0="000001FF" w:csb1="00000000"/>
  </w:font>
  <w:font w:name="Thorndale">
    <w:altName w:val="Times New Roman"/>
    <w:charset w:val="EE"/>
    <w:family w:val="roman"/>
    <w:pitch w:val="variable"/>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AR PL KaitiM GB">
    <w:panose1 w:val="00000000000000000000"/>
    <w:charset w:val="00"/>
    <w:family w:val="roman"/>
    <w:notTrueType/>
    <w:pitch w:val="default"/>
  </w:font>
  <w:font w:name="Lohit Hindi">
    <w:altName w:val="Times New Roman"/>
    <w:panose1 w:val="00000000000000000000"/>
    <w:charset w:val="00"/>
    <w:family w:val="roman"/>
    <w:notTrueType/>
    <w:pitch w:val="default"/>
  </w:font>
  <w:font w:name="TimesNewRomanPS">
    <w:altName w:val="Times New Roman"/>
    <w:charset w:val="00"/>
    <w:family w:val="roman"/>
    <w:pitch w:val="variable"/>
  </w:font>
  <w:font w:name="Andale Sans UI">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Myriad Pro Light Cond">
    <w:altName w:val="Times New Roman"/>
    <w:panose1 w:val="00000000000000000000"/>
    <w:charset w:val="00"/>
    <w:family w:val="roman"/>
    <w:notTrueType/>
    <w:pitch w:val="default"/>
  </w:font>
  <w:font w:name="Liberation Mono">
    <w:altName w:val="Courier New"/>
    <w:charset w:val="EE"/>
    <w:family w:val="modern"/>
    <w:pitch w:val="default"/>
  </w:font>
  <w:font w:name="NSimSun">
    <w:panose1 w:val="02010609030101010101"/>
    <w:charset w:val="86"/>
    <w:family w:val="modern"/>
    <w:pitch w:val="fixed"/>
    <w:sig w:usb0="00000203" w:usb1="288F0000" w:usb2="00000016" w:usb3="00000000" w:csb0="00040001" w:csb1="00000000"/>
  </w:font>
  <w:font w:name="Artifakt Element">
    <w:charset w:val="EE"/>
    <w:family w:val="swiss"/>
    <w:pitch w:val="variable"/>
    <w:sig w:usb0="00000207" w:usb1="02000001" w:usb2="00000000" w:usb3="00000000" w:csb0="00000097" w:csb1="00000000"/>
  </w:font>
  <w:font w:name="Roboto">
    <w:charset w:val="00"/>
    <w:family w:val="auto"/>
    <w:pitch w:val="variable"/>
    <w:sig w:usb0="E0000AFF" w:usb1="5000217F" w:usb2="00000021" w:usb3="00000000" w:csb0="0000019F" w:csb1="00000000"/>
  </w:font>
  <w:font w:name="Roboto Bk">
    <w:altName w:val="Times New Roman"/>
    <w:charset w:val="EE"/>
    <w:family w:val="auto"/>
    <w:pitch w:val="variable"/>
    <w:sig w:usb0="00000001"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page" w:tblpXSpec="right" w:tblpYSpec="bottom"/>
      <w:tblW w:w="281" w:type="pct"/>
      <w:tblLook w:val="04A0" w:firstRow="1" w:lastRow="0" w:firstColumn="1" w:lastColumn="0" w:noHBand="0" w:noVBand="1"/>
    </w:tblPr>
    <w:tblGrid>
      <w:gridCol w:w="518"/>
    </w:tblGrid>
    <w:tr w:rsidR="00F72F89" w14:paraId="285E08EF" w14:textId="77777777" w:rsidTr="00D20DFC">
      <w:trPr>
        <w:trHeight w:val="768"/>
      </w:trPr>
      <w:tc>
        <w:tcPr>
          <w:tcW w:w="530" w:type="dxa"/>
        </w:tcPr>
        <w:p w14:paraId="005A6EEC" w14:textId="77777777" w:rsidR="00F72F89" w:rsidRDefault="00F72F89" w:rsidP="0050253A">
          <w:pPr>
            <w:pStyle w:val="Nagwek"/>
          </w:pPr>
        </w:p>
      </w:tc>
    </w:tr>
  </w:tbl>
  <w:p w14:paraId="3A899151" w14:textId="77777777" w:rsidR="00F72F89" w:rsidRDefault="00F72F89" w:rsidP="00D20DFC">
    <w:pPr>
      <w:pStyle w:val="Bezodstpw"/>
      <w:spacing w:line="276" w:lineRule="auto"/>
      <w:rPr>
        <w:rFonts w:ascii="Roboto" w:hAnsi="Roboto"/>
        <w:b/>
        <w:bCs/>
        <w:szCs w:val="18"/>
      </w:rPr>
    </w:pPr>
  </w:p>
  <w:tbl>
    <w:tblPr>
      <w:tblW w:w="0" w:type="auto"/>
      <w:tblInd w:w="-28" w:type="dxa"/>
      <w:tblCellMar>
        <w:top w:w="28" w:type="dxa"/>
        <w:left w:w="28" w:type="dxa"/>
        <w:bottom w:w="28" w:type="dxa"/>
        <w:right w:w="28" w:type="dxa"/>
      </w:tblCellMar>
      <w:tblLook w:val="04A0" w:firstRow="1" w:lastRow="0" w:firstColumn="1" w:lastColumn="0" w:noHBand="0" w:noVBand="1"/>
    </w:tblPr>
    <w:tblGrid>
      <w:gridCol w:w="62"/>
      <w:gridCol w:w="62"/>
      <w:gridCol w:w="62"/>
      <w:gridCol w:w="62"/>
    </w:tblGrid>
    <w:tr w:rsidR="00F72F89" w14:paraId="516A66EB" w14:textId="77777777" w:rsidTr="00512F28">
      <w:tc>
        <w:tcPr>
          <w:tcW w:w="0" w:type="auto"/>
          <w:vAlign w:val="center"/>
        </w:tcPr>
        <w:p w14:paraId="4A98A625" w14:textId="77777777" w:rsidR="00F72F89" w:rsidRDefault="00F72F89" w:rsidP="00512F28">
          <w:pPr>
            <w:pStyle w:val="Bezodstpw"/>
            <w:jc w:val="center"/>
            <w:rPr>
              <w:rFonts w:ascii="Roboto Bk" w:hAnsi="Roboto Bk"/>
              <w:b/>
              <w:bCs/>
              <w:color w:val="00B6ED"/>
              <w:sz w:val="18"/>
              <w:szCs w:val="18"/>
            </w:rPr>
          </w:pPr>
        </w:p>
      </w:tc>
      <w:tc>
        <w:tcPr>
          <w:tcW w:w="0" w:type="auto"/>
          <w:vAlign w:val="center"/>
        </w:tcPr>
        <w:p w14:paraId="5D2AAB7D" w14:textId="77777777" w:rsidR="00F72F89" w:rsidRDefault="00F72F89" w:rsidP="00512F28">
          <w:pPr>
            <w:pStyle w:val="Bezodstpw"/>
            <w:jc w:val="center"/>
            <w:rPr>
              <w:rFonts w:ascii="Roboto Bk" w:hAnsi="Roboto Bk"/>
              <w:b/>
              <w:bCs/>
              <w:sz w:val="18"/>
              <w:szCs w:val="18"/>
            </w:rPr>
          </w:pPr>
        </w:p>
      </w:tc>
      <w:tc>
        <w:tcPr>
          <w:tcW w:w="0" w:type="auto"/>
          <w:vAlign w:val="center"/>
        </w:tcPr>
        <w:p w14:paraId="4901B047" w14:textId="77777777" w:rsidR="00F72F89" w:rsidRDefault="00F72F89" w:rsidP="00512F28">
          <w:pPr>
            <w:pStyle w:val="Bezodstpw"/>
            <w:jc w:val="center"/>
            <w:rPr>
              <w:rFonts w:ascii="Roboto Bk" w:hAnsi="Roboto Bk"/>
              <w:b/>
              <w:bCs/>
              <w:color w:val="2F5496"/>
              <w:sz w:val="18"/>
              <w:szCs w:val="18"/>
            </w:rPr>
          </w:pPr>
        </w:p>
      </w:tc>
      <w:tc>
        <w:tcPr>
          <w:tcW w:w="0" w:type="auto"/>
        </w:tcPr>
        <w:p w14:paraId="60D473C6" w14:textId="77777777" w:rsidR="00F72F89" w:rsidRDefault="00F72F89" w:rsidP="00512F28">
          <w:pPr>
            <w:pStyle w:val="Bezodstpw"/>
            <w:jc w:val="center"/>
            <w:rPr>
              <w:noProof/>
            </w:rPr>
          </w:pPr>
        </w:p>
      </w:tc>
    </w:tr>
  </w:tbl>
  <w:p w14:paraId="79FB261A" w14:textId="77777777" w:rsidR="00F72F89" w:rsidRPr="006628C2" w:rsidRDefault="00F72F89" w:rsidP="00882966">
    <w:pPr>
      <w:pStyle w:val="Bezodstpw"/>
      <w:spacing w:line="276" w:lineRule="auto"/>
      <w:rPr>
        <w:rFonts w:ascii="Arial Narrow" w:hAnsi="Arial Narrow"/>
        <w:noProof/>
        <w:sz w:val="20"/>
      </w:rPr>
    </w:pPr>
    <w:proofErr w:type="spellStart"/>
    <w:r w:rsidRPr="00335B33">
      <w:rPr>
        <w:rFonts w:ascii="Arial Narrow" w:hAnsi="Arial Narrow"/>
        <w:b/>
        <w:bCs/>
        <w:szCs w:val="18"/>
      </w:rPr>
      <w:t>Linevka</w:t>
    </w:r>
    <w:proofErr w:type="spellEnd"/>
    <w:r w:rsidRPr="00335B33">
      <w:rPr>
        <w:rFonts w:ascii="Arial Narrow" w:hAnsi="Arial Narrow"/>
        <w:b/>
        <w:bCs/>
        <w:szCs w:val="18"/>
      </w:rPr>
      <w:t xml:space="preserve"> Studio Projektowe</w:t>
    </w:r>
  </w:p>
  <w:p w14:paraId="32F1A064" w14:textId="77777777" w:rsidR="00F72F89" w:rsidRDefault="00F72F89" w:rsidP="00882966">
    <w:pPr>
      <w:pStyle w:val="Bezodstpw"/>
      <w:rPr>
        <w:rFonts w:ascii="Arial Narrow" w:hAnsi="Arial Narrow"/>
        <w:sz w:val="20"/>
      </w:rPr>
    </w:pPr>
    <w:r w:rsidRPr="00335B33">
      <w:rPr>
        <w:rFonts w:ascii="Arial Narrow" w:hAnsi="Arial Narrow"/>
        <w:sz w:val="20"/>
      </w:rPr>
      <w:t>ul. Krakowska 77, 32-065Krzes</w:t>
    </w:r>
    <w:r>
      <w:rPr>
        <w:rFonts w:ascii="Arial Narrow" w:hAnsi="Arial Narrow"/>
        <w:sz w:val="20"/>
      </w:rPr>
      <w:t xml:space="preserve">zowice                        </w:t>
    </w:r>
    <w:r w:rsidRPr="00F85D4F">
      <w:rPr>
        <w:rFonts w:ascii="Arial Narrow" w:hAnsi="Arial Narrow"/>
        <w:sz w:val="20"/>
      </w:rPr>
      <w:t>tel. 603364559</w:t>
    </w:r>
  </w:p>
  <w:p w14:paraId="7AA2FA5C" w14:textId="6598C7E2" w:rsidR="00F72F89" w:rsidRPr="00882966" w:rsidRDefault="00F72F89" w:rsidP="00882966">
    <w:pPr>
      <w:pStyle w:val="Bezodstpw"/>
      <w:rPr>
        <w:rFonts w:ascii="Arial Narrow" w:hAnsi="Arial Narrow"/>
        <w:bCs/>
        <w:sz w:val="20"/>
        <w:lang w:val="en-US"/>
      </w:rPr>
    </w:pPr>
    <w:r w:rsidRPr="00882966">
      <w:rPr>
        <w:rFonts w:ascii="Arial Narrow" w:hAnsi="Arial Narrow"/>
        <w:sz w:val="20"/>
        <w:lang w:val="en-US"/>
      </w:rPr>
      <w:t xml:space="preserve">NIP:6762599004                                                          mail: </w:t>
    </w:r>
    <w:r w:rsidRPr="00982A14">
      <w:rPr>
        <w:rFonts w:ascii="Arial Narrow" w:hAnsi="Arial Narrow"/>
        <w:sz w:val="20"/>
        <w:lang w:val="en-US"/>
      </w:rPr>
      <w:t>contact@linevka.com</w:t>
    </w:r>
  </w:p>
  <w:p w14:paraId="596B9A0D" w14:textId="1B4A5629" w:rsidR="00F72F89" w:rsidRPr="00882966" w:rsidRDefault="009B2DCE" w:rsidP="00882966">
    <w:pPr>
      <w:pStyle w:val="Bezodstpw"/>
      <w:spacing w:line="276" w:lineRule="auto"/>
      <w:rPr>
        <w:lang w:val="en-US"/>
      </w:rPr>
    </w:pPr>
    <w:r>
      <w:rPr>
        <w:rFonts w:ascii="Arial Narrow" w:hAnsi="Arial Narrow"/>
        <w:bCs/>
        <w:noProof/>
        <w:sz w:val="20"/>
        <w:lang w:eastAsia="pl-PL"/>
      </w:rPr>
      <mc:AlternateContent>
        <mc:Choice Requires="wps">
          <w:drawing>
            <wp:anchor distT="0" distB="0" distL="114300" distR="114300" simplePos="0" relativeHeight="251663360" behindDoc="0" locked="0" layoutInCell="1" allowOverlap="1" wp14:anchorId="28001472" wp14:editId="725E009C">
              <wp:simplePos x="0" y="0"/>
              <wp:positionH relativeFrom="column">
                <wp:posOffset>-34925</wp:posOffset>
              </wp:positionH>
              <wp:positionV relativeFrom="paragraph">
                <wp:posOffset>-614045</wp:posOffset>
              </wp:positionV>
              <wp:extent cx="5847715" cy="635"/>
              <wp:effectExtent l="0" t="0" r="635" b="18415"/>
              <wp:wrapNone/>
              <wp:docPr id="5301866" name="Łącznik: łaman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7715" cy="635"/>
                      </a:xfrm>
                      <a:prstGeom prst="bentConnector3">
                        <a:avLst>
                          <a:gd name="adj1" fmla="val 49995"/>
                        </a:avLst>
                      </a:prstGeom>
                      <a:noFill/>
                      <a:ln w="190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type w14:anchorId="52A35CA1" id="_x0000_t34" coordsize="21600,21600" o:spt="34" o:oned="t" adj="10800" path="m,l@0,0@0,21600,21600,21600e" filled="f">
              <v:stroke joinstyle="miter"/>
              <v:formulas>
                <v:f eqn="val #0"/>
              </v:formulas>
              <v:path arrowok="t" fillok="f" o:connecttype="none"/>
              <v:handles>
                <v:h position="#0,center"/>
              </v:handles>
              <o:lock v:ext="edit" shapetype="t"/>
            </v:shapetype>
            <v:shape id="Łącznik: łamany 1" o:spid="_x0000_s1026" type="#_x0000_t34" style="position:absolute;margin-left:-2.75pt;margin-top:-48.35pt;width:460.4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" adj="10799" strokeweight="1.5pt"/>
          </w:pict>
        </mc:Fallback>
      </mc:AlternateContent>
    </w:r>
    <w:r w:rsidR="00F72F89" w:rsidRPr="00882966">
      <w:rPr>
        <w:rFonts w:ascii="Arial Narrow" w:hAnsi="Arial Narrow"/>
        <w:bCs/>
        <w:sz w:val="20"/>
        <w:lang w:val="en-US"/>
      </w:rPr>
      <w:t>www.linevka.com</w:t>
    </w:r>
    <w:r w:rsidR="00F72F89" w:rsidRPr="00882966">
      <w:rPr>
        <w:rFonts w:ascii="Arial Narrow" w:hAnsi="Arial Narrow"/>
        <w:sz w:val="20"/>
        <w:lang w:val="en-US"/>
      </w:rPr>
      <w:t xml:space="preserve">      </w:t>
    </w:r>
    <w:r w:rsidR="001604C1">
      <w:rPr>
        <w:rFonts w:ascii="Arial Narrow" w:hAnsi="Arial Narrow"/>
        <w:sz w:val="20"/>
        <w:lang w:val="en-US"/>
      </w:rPr>
      <w:tab/>
    </w:r>
    <w:r w:rsidR="001604C1">
      <w:rPr>
        <w:rFonts w:ascii="Arial Narrow" w:hAnsi="Arial Narrow"/>
        <w:sz w:val="20"/>
        <w:lang w:val="en-US"/>
      </w:rPr>
      <w:tab/>
    </w:r>
    <w:r w:rsidR="001604C1">
      <w:rPr>
        <w:rFonts w:ascii="Arial Narrow" w:hAnsi="Arial Narrow"/>
        <w:sz w:val="20"/>
        <w:lang w:val="en-US"/>
      </w:rPr>
      <w:tab/>
    </w:r>
    <w:r w:rsidR="001604C1">
      <w:rPr>
        <w:rFonts w:ascii="Arial Narrow" w:hAnsi="Arial Narrow"/>
        <w:sz w:val="20"/>
        <w:lang w:val="en-US"/>
      </w:rPr>
      <w:tab/>
    </w:r>
    <w:r w:rsidR="001604C1">
      <w:rPr>
        <w:rFonts w:ascii="Arial Narrow" w:hAnsi="Arial Narrow"/>
        <w:sz w:val="20"/>
        <w:lang w:val="en-US"/>
      </w:rPr>
      <w:tab/>
    </w:r>
    <w:r w:rsidR="00F72F89" w:rsidRPr="00882966">
      <w:rPr>
        <w:rFonts w:ascii="Arial Narrow" w:hAnsi="Arial Narrow"/>
        <w:sz w:val="20"/>
        <w:lang w:val="en-US"/>
      </w:rPr>
      <w:t xml:space="preserve">    Strona: </w:t>
    </w:r>
    <w:r w:rsidR="000D621D" w:rsidRPr="00335B33">
      <w:rPr>
        <w:rFonts w:ascii="Arial Narrow" w:hAnsi="Arial Narrow"/>
        <w:sz w:val="20"/>
      </w:rPr>
      <w:fldChar w:fldCharType="begin"/>
    </w:r>
    <w:r w:rsidR="00F72F89" w:rsidRPr="00F85D4F">
      <w:rPr>
        <w:rFonts w:ascii="Arial Narrow" w:hAnsi="Arial Narrow"/>
        <w:sz w:val="20"/>
        <w:lang w:val="en-US"/>
      </w:rPr>
      <w:instrText xml:space="preserve"> PAGE </w:instrText>
    </w:r>
    <w:r w:rsidR="000D621D" w:rsidRPr="00335B33">
      <w:rPr>
        <w:rFonts w:ascii="Arial Narrow" w:hAnsi="Arial Narrow"/>
        <w:sz w:val="20"/>
      </w:rPr>
      <w:fldChar w:fldCharType="separate"/>
    </w:r>
    <w:r w:rsidR="004B62A8">
      <w:rPr>
        <w:rFonts w:ascii="Arial Narrow" w:hAnsi="Arial Narrow"/>
        <w:noProof/>
        <w:sz w:val="20"/>
        <w:lang w:val="en-US"/>
      </w:rPr>
      <w:t>20</w:t>
    </w:r>
    <w:r w:rsidR="000D621D" w:rsidRPr="00335B33">
      <w:rPr>
        <w:rFonts w:ascii="Arial Narrow" w:hAnsi="Arial Narrow"/>
        <w:sz w:val="20"/>
      </w:rPr>
      <w:fldChar w:fldCharType="end"/>
    </w:r>
    <w:r w:rsidR="00F72F89" w:rsidRPr="00F85D4F">
      <w:rPr>
        <w:rFonts w:ascii="Arial Narrow" w:hAnsi="Arial Narrow"/>
        <w:sz w:val="20"/>
        <w:lang w:val="en-US"/>
      </w:rPr>
      <w:t>/</w:t>
    </w:r>
    <w:r w:rsidR="000D621D" w:rsidRPr="00335B33">
      <w:rPr>
        <w:rFonts w:ascii="Arial Narrow" w:hAnsi="Arial Narrow"/>
        <w:sz w:val="20"/>
      </w:rPr>
      <w:fldChar w:fldCharType="begin"/>
    </w:r>
    <w:r w:rsidR="00F72F89" w:rsidRPr="00F85D4F">
      <w:rPr>
        <w:rFonts w:ascii="Arial Narrow" w:hAnsi="Arial Narrow"/>
        <w:sz w:val="20"/>
        <w:lang w:val="en-US"/>
      </w:rPr>
      <w:instrText xml:space="preserve"> NUMPAGES </w:instrText>
    </w:r>
    <w:r w:rsidR="000D621D" w:rsidRPr="00335B33">
      <w:rPr>
        <w:rFonts w:ascii="Arial Narrow" w:hAnsi="Arial Narrow"/>
        <w:sz w:val="20"/>
      </w:rPr>
      <w:fldChar w:fldCharType="separate"/>
    </w:r>
    <w:r w:rsidR="004B62A8">
      <w:rPr>
        <w:rFonts w:ascii="Arial Narrow" w:hAnsi="Arial Narrow"/>
        <w:noProof/>
        <w:sz w:val="20"/>
        <w:lang w:val="en-US"/>
      </w:rPr>
      <w:t>25</w:t>
    </w:r>
    <w:r w:rsidR="000D621D" w:rsidRPr="00335B33">
      <w:rPr>
        <w:rFonts w:ascii="Arial Narrow" w:hAnsi="Arial Narrow"/>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08ED4" w14:textId="77777777" w:rsidR="009D5157" w:rsidRDefault="009D5157" w:rsidP="0050253A">
      <w:r>
        <w:separator/>
      </w:r>
    </w:p>
  </w:footnote>
  <w:footnote w:type="continuationSeparator" w:id="0">
    <w:p w14:paraId="5B2E7EE5" w14:textId="77777777" w:rsidR="009D5157" w:rsidRDefault="009D5157" w:rsidP="00502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5A81B8"/>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8"/>
    <w:lvl w:ilvl="0">
      <w:start w:val="4"/>
      <w:numFmt w:val="decimal"/>
      <w:lvlText w:val="%1."/>
      <w:lvlJc w:val="left"/>
      <w:pPr>
        <w:tabs>
          <w:tab w:val="num" w:pos="502"/>
        </w:tabs>
        <w:ind w:left="502" w:hanging="360"/>
      </w:pPr>
    </w:lvl>
  </w:abstractNum>
  <w:abstractNum w:abstractNumId="2" w15:restartNumberingAfterBreak="0">
    <w:nsid w:val="00000003"/>
    <w:multiLevelType w:val="multilevel"/>
    <w:tmpl w:val="00000003"/>
    <w:name w:val="WW8Num18"/>
    <w:lvl w:ilvl="0">
      <w:start w:val="3"/>
      <w:numFmt w:val="decimal"/>
      <w:lvlText w:val="%1"/>
      <w:lvlJc w:val="left"/>
      <w:pPr>
        <w:tabs>
          <w:tab w:val="num" w:pos="555"/>
        </w:tabs>
        <w:ind w:left="555" w:hanging="555"/>
      </w:pPr>
    </w:lvl>
    <w:lvl w:ilvl="1">
      <w:start w:val="2"/>
      <w:numFmt w:val="decimal"/>
      <w:lvlText w:val="%1.%2"/>
      <w:lvlJc w:val="left"/>
      <w:pPr>
        <w:tabs>
          <w:tab w:val="num" w:pos="697"/>
        </w:tabs>
        <w:ind w:left="697" w:hanging="555"/>
      </w:pPr>
    </w:lvl>
    <w:lvl w:ilvl="2">
      <w:start w:val="1"/>
      <w:numFmt w:val="decimal"/>
      <w:lvlText w:val="%1.%2.%3"/>
      <w:lvlJc w:val="left"/>
      <w:pPr>
        <w:tabs>
          <w:tab w:val="num" w:pos="1004"/>
        </w:tabs>
        <w:ind w:left="1004" w:hanging="720"/>
      </w:pPr>
    </w:lvl>
    <w:lvl w:ilvl="3">
      <w:start w:val="1"/>
      <w:numFmt w:val="decimal"/>
      <w:lvlText w:val="%1.%2.%3.%4"/>
      <w:lvlJc w:val="left"/>
      <w:pPr>
        <w:tabs>
          <w:tab w:val="num" w:pos="1506"/>
        </w:tabs>
        <w:ind w:left="1506" w:hanging="1080"/>
      </w:pPr>
    </w:lvl>
    <w:lvl w:ilvl="4">
      <w:start w:val="1"/>
      <w:numFmt w:val="decimal"/>
      <w:lvlText w:val="%1.%2.%3.%4.%5"/>
      <w:lvlJc w:val="left"/>
      <w:pPr>
        <w:tabs>
          <w:tab w:val="num" w:pos="1648"/>
        </w:tabs>
        <w:ind w:left="1648" w:hanging="1080"/>
      </w:pPr>
    </w:lvl>
    <w:lvl w:ilvl="5">
      <w:start w:val="1"/>
      <w:numFmt w:val="decimal"/>
      <w:lvlText w:val="%1.%2.%3.%4.%5.%6"/>
      <w:lvlJc w:val="left"/>
      <w:pPr>
        <w:tabs>
          <w:tab w:val="num" w:pos="2150"/>
        </w:tabs>
        <w:ind w:left="2150" w:hanging="144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794"/>
        </w:tabs>
        <w:ind w:left="2794" w:hanging="1800"/>
      </w:pPr>
    </w:lvl>
    <w:lvl w:ilvl="8">
      <w:start w:val="1"/>
      <w:numFmt w:val="decimal"/>
      <w:lvlText w:val="%1.%2.%3.%4.%5.%6.%7.%8.%9"/>
      <w:lvlJc w:val="left"/>
      <w:pPr>
        <w:tabs>
          <w:tab w:val="num" w:pos="2936"/>
        </w:tabs>
        <w:ind w:left="2936" w:hanging="1800"/>
      </w:pPr>
    </w:lvl>
  </w:abstractNum>
  <w:abstractNum w:abstractNumId="3" w15:restartNumberingAfterBreak="0">
    <w:nsid w:val="00000004"/>
    <w:multiLevelType w:val="singleLevel"/>
    <w:tmpl w:val="00000004"/>
    <w:name w:val="WW8Num3"/>
    <w:lvl w:ilvl="0">
      <w:start w:val="1"/>
      <w:numFmt w:val="decimal"/>
      <w:pStyle w:val="BOMBA"/>
      <w:lvlText w:val="%1)"/>
      <w:lvlJc w:val="left"/>
      <w:pPr>
        <w:tabs>
          <w:tab w:val="num" w:pos="1353"/>
        </w:tabs>
        <w:ind w:left="1353" w:hanging="360"/>
      </w:pPr>
    </w:lvl>
  </w:abstractNum>
  <w:abstractNum w:abstractNumId="4" w15:restartNumberingAfterBreak="0">
    <w:nsid w:val="00000005"/>
    <w:multiLevelType w:val="multilevel"/>
    <w:tmpl w:val="00000005"/>
    <w:name w:val="WW8Num25"/>
    <w:lvl w:ilvl="0">
      <w:start w:val="2"/>
      <w:numFmt w:val="decimal"/>
      <w:lvlText w:val="%1"/>
      <w:lvlJc w:val="left"/>
      <w:pPr>
        <w:tabs>
          <w:tab w:val="num" w:pos="450"/>
        </w:tabs>
        <w:ind w:left="450" w:hanging="450"/>
      </w:pPr>
    </w:lvl>
    <w:lvl w:ilvl="1">
      <w:start w:val="3"/>
      <w:numFmt w:val="decimal"/>
      <w:lvlText w:val="%1.%2"/>
      <w:lvlJc w:val="left"/>
      <w:pPr>
        <w:tabs>
          <w:tab w:val="num" w:pos="592"/>
        </w:tabs>
        <w:ind w:left="592" w:hanging="450"/>
      </w:pPr>
    </w:lvl>
    <w:lvl w:ilvl="2">
      <w:start w:val="1"/>
      <w:numFmt w:val="decimal"/>
      <w:lvlText w:val="%1.%2.%3"/>
      <w:lvlJc w:val="left"/>
      <w:pPr>
        <w:tabs>
          <w:tab w:val="num" w:pos="1004"/>
        </w:tabs>
        <w:ind w:left="1004" w:hanging="720"/>
      </w:pPr>
    </w:lvl>
    <w:lvl w:ilvl="3">
      <w:start w:val="1"/>
      <w:numFmt w:val="decimal"/>
      <w:lvlText w:val="%1.%2.%3.%4"/>
      <w:lvlJc w:val="left"/>
      <w:pPr>
        <w:tabs>
          <w:tab w:val="num" w:pos="1506"/>
        </w:tabs>
        <w:ind w:left="1506" w:hanging="1080"/>
      </w:pPr>
    </w:lvl>
    <w:lvl w:ilvl="4">
      <w:start w:val="1"/>
      <w:numFmt w:val="decimal"/>
      <w:lvlText w:val="%1.%2.%3.%4.%5"/>
      <w:lvlJc w:val="left"/>
      <w:pPr>
        <w:tabs>
          <w:tab w:val="num" w:pos="1648"/>
        </w:tabs>
        <w:ind w:left="1648" w:hanging="1080"/>
      </w:pPr>
    </w:lvl>
    <w:lvl w:ilvl="5">
      <w:start w:val="1"/>
      <w:numFmt w:val="decimal"/>
      <w:lvlText w:val="%1.%2.%3.%4.%5.%6"/>
      <w:lvlJc w:val="left"/>
      <w:pPr>
        <w:tabs>
          <w:tab w:val="num" w:pos="2150"/>
        </w:tabs>
        <w:ind w:left="2150" w:hanging="144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794"/>
        </w:tabs>
        <w:ind w:left="2794" w:hanging="1800"/>
      </w:pPr>
    </w:lvl>
    <w:lvl w:ilvl="8">
      <w:start w:val="1"/>
      <w:numFmt w:val="decimal"/>
      <w:lvlText w:val="%1.%2.%3.%4.%5.%6.%7.%8.%9"/>
      <w:lvlJc w:val="left"/>
      <w:pPr>
        <w:tabs>
          <w:tab w:val="num" w:pos="2936"/>
        </w:tabs>
        <w:ind w:left="2936" w:hanging="1800"/>
      </w:pPr>
    </w:lvl>
  </w:abstractNum>
  <w:abstractNum w:abstractNumId="5" w15:restartNumberingAfterBreak="0">
    <w:nsid w:val="00000006"/>
    <w:multiLevelType w:val="singleLevel"/>
    <w:tmpl w:val="00000006"/>
    <w:name w:val="WW8Num7"/>
    <w:lvl w:ilvl="0">
      <w:start w:val="1"/>
      <w:numFmt w:val="lowerLetter"/>
      <w:lvlText w:val="%1)"/>
      <w:lvlJc w:val="left"/>
      <w:pPr>
        <w:tabs>
          <w:tab w:val="num" w:pos="360"/>
        </w:tabs>
        <w:ind w:left="360" w:hanging="360"/>
      </w:pPr>
    </w:lvl>
  </w:abstractNum>
  <w:abstractNum w:abstractNumId="6" w15:restartNumberingAfterBreak="0">
    <w:nsid w:val="00000007"/>
    <w:multiLevelType w:val="singleLevel"/>
    <w:tmpl w:val="00000007"/>
    <w:name w:val="WW8Num14"/>
    <w:lvl w:ilvl="0">
      <w:numFmt w:val="bullet"/>
      <w:lvlText w:val=""/>
      <w:lvlJc w:val="left"/>
      <w:pPr>
        <w:tabs>
          <w:tab w:val="num" w:pos="1353"/>
        </w:tabs>
        <w:ind w:left="1353" w:hanging="360"/>
      </w:pPr>
      <w:rPr>
        <w:rFonts w:ascii="Wingdings" w:hAnsi="Wingdings" w:cs="HG Mincho Light J"/>
      </w:rPr>
    </w:lvl>
  </w:abstractNum>
  <w:abstractNum w:abstractNumId="7" w15:restartNumberingAfterBreak="0">
    <w:nsid w:val="00000009"/>
    <w:multiLevelType w:val="multilevel"/>
    <w:tmpl w:val="A5ECFFF4"/>
    <w:name w:val="WW8Num12"/>
    <w:lvl w:ilvl="0">
      <w:start w:val="1"/>
      <w:numFmt w:val="decimal"/>
      <w:lvlText w:val="%1."/>
      <w:lvlJc w:val="left"/>
      <w:pPr>
        <w:tabs>
          <w:tab w:val="num" w:pos="675"/>
        </w:tabs>
        <w:ind w:left="675" w:hanging="675"/>
      </w:pPr>
      <w:rPr>
        <w:rFonts w:ascii="Arial" w:hAnsi="Arial" w:cs="Arial" w:hint="default"/>
        <w:sz w:val="20"/>
        <w:szCs w:val="20"/>
      </w:rPr>
    </w:lvl>
    <w:lvl w:ilvl="1">
      <w:start w:val="1"/>
      <w:numFmt w:val="decimal"/>
      <w:lvlText w:val="6.%2."/>
      <w:lvlJc w:val="left"/>
      <w:pPr>
        <w:tabs>
          <w:tab w:val="num" w:pos="720"/>
        </w:tabs>
        <w:ind w:left="720" w:hanging="720"/>
      </w:pPr>
      <w:rPr>
        <w:rFonts w:ascii="Symbol" w:hAnsi="Symbol" w:cs="StarSymbol"/>
        <w:sz w:val="18"/>
        <w:szCs w:val="18"/>
      </w:rPr>
    </w:lvl>
    <w:lvl w:ilvl="2">
      <w:start w:val="1"/>
      <w:numFmt w:val="decimal"/>
      <w:lvlText w:val="%1.%2.%3."/>
      <w:lvlJc w:val="left"/>
      <w:pPr>
        <w:tabs>
          <w:tab w:val="num" w:pos="1080"/>
        </w:tabs>
        <w:ind w:left="1080" w:hanging="1080"/>
      </w:pPr>
      <w:rPr>
        <w:rFonts w:ascii="Symbol" w:hAnsi="Symbol" w:cs="StarSymbol"/>
        <w:sz w:val="18"/>
        <w:szCs w:val="18"/>
      </w:rPr>
    </w:lvl>
    <w:lvl w:ilvl="3">
      <w:start w:val="1"/>
      <w:numFmt w:val="decimal"/>
      <w:lvlText w:val="%1.%2.%3.%4."/>
      <w:lvlJc w:val="left"/>
      <w:pPr>
        <w:tabs>
          <w:tab w:val="num" w:pos="1440"/>
        </w:tabs>
        <w:ind w:left="1440" w:hanging="1440"/>
      </w:pPr>
      <w:rPr>
        <w:rFonts w:ascii="Symbol" w:hAnsi="Symbol" w:cs="StarSymbol"/>
        <w:sz w:val="18"/>
        <w:szCs w:val="18"/>
      </w:rPr>
    </w:lvl>
    <w:lvl w:ilvl="4">
      <w:start w:val="1"/>
      <w:numFmt w:val="decimal"/>
      <w:lvlText w:val="%1.%2.%3.%4.%5."/>
      <w:lvlJc w:val="left"/>
      <w:pPr>
        <w:tabs>
          <w:tab w:val="num" w:pos="1440"/>
        </w:tabs>
        <w:ind w:left="1440" w:hanging="1440"/>
      </w:pPr>
      <w:rPr>
        <w:rFonts w:ascii="Symbol" w:hAnsi="Symbol" w:cs="StarSymbol"/>
        <w:sz w:val="18"/>
        <w:szCs w:val="18"/>
      </w:rPr>
    </w:lvl>
    <w:lvl w:ilvl="5">
      <w:start w:val="1"/>
      <w:numFmt w:val="decimal"/>
      <w:lvlText w:val="%1.%2.%3.%4.%5.%6."/>
      <w:lvlJc w:val="left"/>
      <w:pPr>
        <w:tabs>
          <w:tab w:val="num" w:pos="1800"/>
        </w:tabs>
        <w:ind w:left="1800" w:hanging="1800"/>
      </w:pPr>
      <w:rPr>
        <w:rFonts w:ascii="Symbol" w:hAnsi="Symbol" w:cs="StarSymbol"/>
        <w:sz w:val="18"/>
        <w:szCs w:val="18"/>
      </w:rPr>
    </w:lvl>
    <w:lvl w:ilvl="6">
      <w:start w:val="1"/>
      <w:numFmt w:val="decimal"/>
      <w:lvlText w:val="%1.%2.%3.%4.%5.%6.%7."/>
      <w:lvlJc w:val="left"/>
      <w:pPr>
        <w:tabs>
          <w:tab w:val="num" w:pos="2160"/>
        </w:tabs>
        <w:ind w:left="2160" w:hanging="2160"/>
      </w:pPr>
      <w:rPr>
        <w:rFonts w:ascii="Symbol" w:hAnsi="Symbol" w:cs="StarSymbol"/>
        <w:sz w:val="18"/>
        <w:szCs w:val="18"/>
      </w:rPr>
    </w:lvl>
    <w:lvl w:ilvl="7">
      <w:start w:val="1"/>
      <w:numFmt w:val="decimal"/>
      <w:lvlText w:val="%1.%2.%3.%4.%5.%6.%7.%8."/>
      <w:lvlJc w:val="left"/>
      <w:pPr>
        <w:tabs>
          <w:tab w:val="num" w:pos="2520"/>
        </w:tabs>
        <w:ind w:left="2520" w:hanging="2520"/>
      </w:pPr>
      <w:rPr>
        <w:rFonts w:ascii="Symbol" w:hAnsi="Symbol" w:cs="StarSymbol"/>
        <w:sz w:val="18"/>
        <w:szCs w:val="18"/>
      </w:rPr>
    </w:lvl>
    <w:lvl w:ilvl="8">
      <w:start w:val="1"/>
      <w:numFmt w:val="decimal"/>
      <w:lvlText w:val="%1.%2.%3.%4.%5.%6.%7.%8.%9."/>
      <w:lvlJc w:val="left"/>
      <w:pPr>
        <w:tabs>
          <w:tab w:val="num" w:pos="2880"/>
        </w:tabs>
        <w:ind w:left="2880" w:hanging="2880"/>
      </w:pPr>
      <w:rPr>
        <w:rFonts w:ascii="Symbol" w:hAnsi="Symbol" w:cs="StarSymbol"/>
        <w:sz w:val="18"/>
        <w:szCs w:val="18"/>
      </w:rPr>
    </w:lvl>
  </w:abstractNum>
  <w:abstractNum w:abstractNumId="8" w15:restartNumberingAfterBreak="0">
    <w:nsid w:val="0000000A"/>
    <w:multiLevelType w:val="singleLevel"/>
    <w:tmpl w:val="0000000A"/>
    <w:name w:val="WW8Num10"/>
    <w:lvl w:ilvl="0">
      <w:start w:val="1"/>
      <w:numFmt w:val="bullet"/>
      <w:lvlText w:val=""/>
      <w:lvlJc w:val="left"/>
      <w:pPr>
        <w:tabs>
          <w:tab w:val="num" w:pos="720"/>
        </w:tabs>
        <w:ind w:left="0" w:firstLine="0"/>
      </w:pPr>
      <w:rPr>
        <w:rFonts w:ascii="Symbol" w:hAnsi="Symbol" w:cs="Symbol"/>
      </w:rPr>
    </w:lvl>
  </w:abstractNum>
  <w:abstractNum w:abstractNumId="9" w15:restartNumberingAfterBreak="0">
    <w:nsid w:val="0000000F"/>
    <w:multiLevelType w:val="singleLevel"/>
    <w:tmpl w:val="0000000F"/>
    <w:lvl w:ilvl="0">
      <w:start w:val="1"/>
      <w:numFmt w:val="bullet"/>
      <w:pStyle w:val="KRESKA"/>
      <w:lvlText w:val="–"/>
      <w:lvlJc w:val="left"/>
      <w:pPr>
        <w:tabs>
          <w:tab w:val="num" w:pos="482"/>
        </w:tabs>
        <w:ind w:left="482" w:hanging="340"/>
      </w:pPr>
      <w:rPr>
        <w:rFonts w:ascii="Times New Roman" w:hAnsi="Times New Roman"/>
      </w:rPr>
    </w:lvl>
  </w:abstractNum>
  <w:abstractNum w:abstractNumId="10" w15:restartNumberingAfterBreak="0">
    <w:nsid w:val="00000010"/>
    <w:multiLevelType w:val="multilevel"/>
    <w:tmpl w:val="00000010"/>
    <w:name w:val="WW8Num71"/>
    <w:lvl w:ilvl="0">
      <w:start w:val="1"/>
      <w:numFmt w:val="lowerLetter"/>
      <w:lvlText w:val="%1)"/>
      <w:lvlJc w:val="left"/>
      <w:pPr>
        <w:tabs>
          <w:tab w:val="num" w:pos="786"/>
        </w:tabs>
        <w:ind w:left="786"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11"/>
    <w:multiLevelType w:val="singleLevel"/>
    <w:tmpl w:val="00000011"/>
    <w:name w:val="WW8Num46"/>
    <w:lvl w:ilvl="0">
      <w:start w:val="1"/>
      <w:numFmt w:val="lowerLetter"/>
      <w:lvlText w:val="%1)"/>
      <w:lvlJc w:val="left"/>
      <w:pPr>
        <w:tabs>
          <w:tab w:val="num" w:pos="786"/>
        </w:tabs>
        <w:ind w:left="786" w:hanging="360"/>
      </w:pPr>
    </w:lvl>
  </w:abstractNum>
  <w:abstractNum w:abstractNumId="12" w15:restartNumberingAfterBreak="0">
    <w:nsid w:val="00000012"/>
    <w:multiLevelType w:val="singleLevel"/>
    <w:tmpl w:val="8260FF4E"/>
    <w:name w:val="WW8Num56"/>
    <w:lvl w:ilvl="0">
      <w:start w:val="1"/>
      <w:numFmt w:val="lowerLetter"/>
      <w:lvlText w:val="%1)"/>
      <w:lvlJc w:val="left"/>
      <w:pPr>
        <w:tabs>
          <w:tab w:val="num" w:pos="786"/>
        </w:tabs>
        <w:ind w:left="786" w:hanging="360"/>
      </w:pPr>
      <w:rPr>
        <w:b w:val="0"/>
      </w:rPr>
    </w:lvl>
  </w:abstractNum>
  <w:abstractNum w:abstractNumId="13" w15:restartNumberingAfterBreak="0">
    <w:nsid w:val="00000017"/>
    <w:multiLevelType w:val="singleLevel"/>
    <w:tmpl w:val="00000017"/>
    <w:name w:val="WW8Num34"/>
    <w:lvl w:ilvl="0">
      <w:start w:val="1"/>
      <w:numFmt w:val="lowerLetter"/>
      <w:lvlText w:val="%1)"/>
      <w:lvlJc w:val="left"/>
      <w:pPr>
        <w:tabs>
          <w:tab w:val="num" w:pos="786"/>
        </w:tabs>
        <w:ind w:left="786" w:hanging="360"/>
      </w:pPr>
    </w:lvl>
  </w:abstractNum>
  <w:abstractNum w:abstractNumId="14" w15:restartNumberingAfterBreak="0">
    <w:nsid w:val="0000001C"/>
    <w:multiLevelType w:val="singleLevel"/>
    <w:tmpl w:val="0000001C"/>
    <w:name w:val="WW8Num60"/>
    <w:lvl w:ilvl="0">
      <w:start w:val="1"/>
      <w:numFmt w:val="lowerLetter"/>
      <w:lvlText w:val="%1)"/>
      <w:lvlJc w:val="left"/>
      <w:pPr>
        <w:tabs>
          <w:tab w:val="num" w:pos="786"/>
        </w:tabs>
        <w:ind w:left="786" w:hanging="360"/>
      </w:pPr>
    </w:lvl>
  </w:abstractNum>
  <w:abstractNum w:abstractNumId="15" w15:restartNumberingAfterBreak="0">
    <w:nsid w:val="0000001E"/>
    <w:multiLevelType w:val="singleLevel"/>
    <w:tmpl w:val="0000001E"/>
    <w:name w:val="WW8Num31"/>
    <w:lvl w:ilvl="0">
      <w:start w:val="1"/>
      <w:numFmt w:val="lowerLetter"/>
      <w:lvlText w:val="%1)"/>
      <w:lvlJc w:val="left"/>
      <w:pPr>
        <w:tabs>
          <w:tab w:val="num" w:pos="786"/>
        </w:tabs>
        <w:ind w:left="786" w:hanging="360"/>
      </w:pPr>
    </w:lvl>
  </w:abstractNum>
  <w:abstractNum w:abstractNumId="16" w15:restartNumberingAfterBreak="0">
    <w:nsid w:val="00000021"/>
    <w:multiLevelType w:val="singleLevel"/>
    <w:tmpl w:val="00000021"/>
    <w:name w:val="WW8Num33"/>
    <w:lvl w:ilvl="0">
      <w:start w:val="1"/>
      <w:numFmt w:val="lowerLetter"/>
      <w:lvlText w:val="%1)"/>
      <w:lvlJc w:val="left"/>
      <w:pPr>
        <w:tabs>
          <w:tab w:val="num" w:pos="786"/>
        </w:tabs>
        <w:ind w:left="786" w:hanging="360"/>
      </w:pPr>
    </w:lvl>
  </w:abstractNum>
  <w:abstractNum w:abstractNumId="17" w15:restartNumberingAfterBreak="0">
    <w:nsid w:val="00000022"/>
    <w:multiLevelType w:val="singleLevel"/>
    <w:tmpl w:val="00000022"/>
    <w:name w:val="WW8Num35"/>
    <w:lvl w:ilvl="0">
      <w:start w:val="1"/>
      <w:numFmt w:val="lowerLetter"/>
      <w:lvlText w:val="%1)"/>
      <w:lvlJc w:val="left"/>
      <w:pPr>
        <w:tabs>
          <w:tab w:val="num" w:pos="786"/>
        </w:tabs>
        <w:ind w:left="786" w:hanging="360"/>
      </w:pPr>
    </w:lvl>
  </w:abstractNum>
  <w:abstractNum w:abstractNumId="18" w15:restartNumberingAfterBreak="0">
    <w:nsid w:val="00000023"/>
    <w:multiLevelType w:val="singleLevel"/>
    <w:tmpl w:val="00000023"/>
    <w:name w:val="WW8Num61"/>
    <w:lvl w:ilvl="0">
      <w:start w:val="1"/>
      <w:numFmt w:val="lowerLetter"/>
      <w:lvlText w:val="%1)"/>
      <w:lvlJc w:val="left"/>
      <w:pPr>
        <w:tabs>
          <w:tab w:val="num" w:pos="786"/>
        </w:tabs>
        <w:ind w:left="786" w:hanging="360"/>
      </w:pPr>
    </w:lvl>
  </w:abstractNum>
  <w:abstractNum w:abstractNumId="19" w15:restartNumberingAfterBreak="0">
    <w:nsid w:val="00000024"/>
    <w:multiLevelType w:val="multilevel"/>
    <w:tmpl w:val="00000024"/>
    <w:name w:val="WW8Num160"/>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0" w15:restartNumberingAfterBreak="0">
    <w:nsid w:val="00000025"/>
    <w:multiLevelType w:val="multilevel"/>
    <w:tmpl w:val="00000025"/>
    <w:name w:val="WW8Num161"/>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1" w15:restartNumberingAfterBreak="0">
    <w:nsid w:val="06284EEE"/>
    <w:multiLevelType w:val="hybridMultilevel"/>
    <w:tmpl w:val="A65225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7A97DB5"/>
    <w:multiLevelType w:val="hybridMultilevel"/>
    <w:tmpl w:val="97229D84"/>
    <w:styleLink w:val="Zaimportowanystyl10"/>
    <w:lvl w:ilvl="0" w:tplc="77DE10F0">
      <w:start w:val="1"/>
      <w:numFmt w:val="bullet"/>
      <w:lvlText w:val="–"/>
      <w:lvlJc w:val="left"/>
      <w:pPr>
        <w:ind w:left="850"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564FA08">
      <w:start w:val="1"/>
      <w:numFmt w:val="bullet"/>
      <w:lvlText w:val="o"/>
      <w:lvlJc w:val="left"/>
      <w:pPr>
        <w:ind w:left="2006"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CE982B8A">
      <w:start w:val="1"/>
      <w:numFmt w:val="bullet"/>
      <w:lvlText w:val="▪"/>
      <w:lvlJc w:val="left"/>
      <w:pPr>
        <w:ind w:left="2726"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A7C6F4B8">
      <w:start w:val="1"/>
      <w:numFmt w:val="bullet"/>
      <w:lvlText w:val="•"/>
      <w:lvlJc w:val="left"/>
      <w:pPr>
        <w:ind w:left="3446"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00A4D3B0">
      <w:start w:val="1"/>
      <w:numFmt w:val="bullet"/>
      <w:lvlText w:val="o"/>
      <w:lvlJc w:val="left"/>
      <w:pPr>
        <w:ind w:left="4166"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A26472AE">
      <w:start w:val="1"/>
      <w:numFmt w:val="bullet"/>
      <w:lvlText w:val="▪"/>
      <w:lvlJc w:val="left"/>
      <w:pPr>
        <w:ind w:left="4886"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E5AEE5F2">
      <w:start w:val="1"/>
      <w:numFmt w:val="bullet"/>
      <w:lvlText w:val="•"/>
      <w:lvlJc w:val="left"/>
      <w:pPr>
        <w:ind w:left="5606"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FD762BA2">
      <w:start w:val="1"/>
      <w:numFmt w:val="bullet"/>
      <w:lvlText w:val="o"/>
      <w:lvlJc w:val="left"/>
      <w:pPr>
        <w:ind w:left="6326"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E9CF02E">
      <w:start w:val="1"/>
      <w:numFmt w:val="bullet"/>
      <w:lvlText w:val="▪"/>
      <w:lvlJc w:val="left"/>
      <w:pPr>
        <w:ind w:left="7046"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0A8414A1"/>
    <w:multiLevelType w:val="singleLevel"/>
    <w:tmpl w:val="00000006"/>
    <w:lvl w:ilvl="0">
      <w:start w:val="1"/>
      <w:numFmt w:val="lowerLetter"/>
      <w:lvlText w:val="%1)"/>
      <w:lvlJc w:val="left"/>
      <w:pPr>
        <w:tabs>
          <w:tab w:val="num" w:pos="360"/>
        </w:tabs>
        <w:ind w:left="360" w:hanging="360"/>
      </w:pPr>
    </w:lvl>
  </w:abstractNum>
  <w:abstractNum w:abstractNumId="24" w15:restartNumberingAfterBreak="0">
    <w:nsid w:val="101D69ED"/>
    <w:multiLevelType w:val="hybridMultilevel"/>
    <w:tmpl w:val="F6F0F338"/>
    <w:styleLink w:val="Zaimportowanystyl20"/>
    <w:lvl w:ilvl="0" w:tplc="66184384">
      <w:start w:val="1"/>
      <w:numFmt w:val="bullet"/>
      <w:lvlText w:val="·"/>
      <w:lvlJc w:val="left"/>
      <w:pPr>
        <w:tabs>
          <w:tab w:val="left" w:pos="720"/>
          <w:tab w:val="num" w:pos="1416"/>
        </w:tabs>
        <w:ind w:left="720" w:firstLine="27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AB9E7248">
      <w:start w:val="1"/>
      <w:numFmt w:val="bullet"/>
      <w:lvlText w:val="o"/>
      <w:lvlJc w:val="left"/>
      <w:pPr>
        <w:tabs>
          <w:tab w:val="left" w:pos="720"/>
          <w:tab w:val="left" w:pos="1416"/>
          <w:tab w:val="num" w:pos="2136"/>
        </w:tabs>
        <w:ind w:left="1440" w:firstLine="28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F94A352">
      <w:start w:val="1"/>
      <w:numFmt w:val="bullet"/>
      <w:lvlText w:val="▪"/>
      <w:lvlJc w:val="left"/>
      <w:pPr>
        <w:tabs>
          <w:tab w:val="left" w:pos="720"/>
          <w:tab w:val="left" w:pos="1416"/>
          <w:tab w:val="num" w:pos="2856"/>
        </w:tabs>
        <w:ind w:left="2160" w:firstLine="29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854C32C">
      <w:start w:val="1"/>
      <w:numFmt w:val="bullet"/>
      <w:lvlText w:val="·"/>
      <w:lvlJc w:val="left"/>
      <w:pPr>
        <w:tabs>
          <w:tab w:val="left" w:pos="720"/>
          <w:tab w:val="left" w:pos="1416"/>
          <w:tab w:val="num" w:pos="3576"/>
        </w:tabs>
        <w:ind w:left="2880" w:firstLine="309"/>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8CEDE8A">
      <w:start w:val="1"/>
      <w:numFmt w:val="bullet"/>
      <w:lvlText w:val="o"/>
      <w:lvlJc w:val="left"/>
      <w:pPr>
        <w:tabs>
          <w:tab w:val="left" w:pos="720"/>
          <w:tab w:val="left" w:pos="1416"/>
          <w:tab w:val="num" w:pos="4296"/>
        </w:tabs>
        <w:ind w:left="3600" w:firstLine="32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F08FDFA">
      <w:start w:val="1"/>
      <w:numFmt w:val="bullet"/>
      <w:lvlText w:val="▪"/>
      <w:lvlJc w:val="left"/>
      <w:pPr>
        <w:tabs>
          <w:tab w:val="left" w:pos="720"/>
          <w:tab w:val="left" w:pos="1416"/>
          <w:tab w:val="num" w:pos="5016"/>
        </w:tabs>
        <w:ind w:left="4320" w:firstLine="3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E3143294">
      <w:start w:val="1"/>
      <w:numFmt w:val="bullet"/>
      <w:lvlText w:val="·"/>
      <w:lvlJc w:val="left"/>
      <w:pPr>
        <w:tabs>
          <w:tab w:val="left" w:pos="720"/>
          <w:tab w:val="left" w:pos="1416"/>
          <w:tab w:val="num" w:pos="5736"/>
        </w:tabs>
        <w:ind w:left="5040" w:firstLine="34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A6E7DB6">
      <w:start w:val="1"/>
      <w:numFmt w:val="bullet"/>
      <w:lvlText w:val="o"/>
      <w:lvlJc w:val="left"/>
      <w:pPr>
        <w:tabs>
          <w:tab w:val="left" w:pos="720"/>
          <w:tab w:val="left" w:pos="1416"/>
          <w:tab w:val="num" w:pos="6456"/>
        </w:tabs>
        <w:ind w:left="5760" w:firstLine="35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42ACA12">
      <w:start w:val="1"/>
      <w:numFmt w:val="bullet"/>
      <w:lvlText w:val="▪"/>
      <w:lvlJc w:val="left"/>
      <w:pPr>
        <w:tabs>
          <w:tab w:val="left" w:pos="720"/>
          <w:tab w:val="left" w:pos="1416"/>
          <w:tab w:val="num" w:pos="7176"/>
        </w:tabs>
        <w:ind w:left="6480" w:firstLine="36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11232609"/>
    <w:multiLevelType w:val="hybridMultilevel"/>
    <w:tmpl w:val="DF58F7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1D720BE"/>
    <w:multiLevelType w:val="hybridMultilevel"/>
    <w:tmpl w:val="C12C4008"/>
    <w:styleLink w:val="Zaimportowanystyl40"/>
    <w:lvl w:ilvl="0" w:tplc="C4A4837A">
      <w:start w:val="1"/>
      <w:numFmt w:val="bullet"/>
      <w:lvlText w:val="·"/>
      <w:lvlJc w:val="left"/>
      <w:pPr>
        <w:ind w:left="1418" w:hanging="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59209F24">
      <w:start w:val="1"/>
      <w:numFmt w:val="bullet"/>
      <w:lvlText w:val="o"/>
      <w:lvlJc w:val="left"/>
      <w:pPr>
        <w:ind w:left="213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84ED938">
      <w:start w:val="1"/>
      <w:numFmt w:val="bullet"/>
      <w:lvlText w:val="▪"/>
      <w:lvlJc w:val="left"/>
      <w:pPr>
        <w:ind w:left="285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CE234FE">
      <w:start w:val="1"/>
      <w:numFmt w:val="bullet"/>
      <w:lvlText w:val="·"/>
      <w:lvlJc w:val="left"/>
      <w:pPr>
        <w:ind w:left="3578" w:hanging="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81CE44D8">
      <w:start w:val="1"/>
      <w:numFmt w:val="bullet"/>
      <w:lvlText w:val="o"/>
      <w:lvlJc w:val="left"/>
      <w:pPr>
        <w:ind w:left="429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9F9474FA">
      <w:start w:val="1"/>
      <w:numFmt w:val="bullet"/>
      <w:lvlText w:val="▪"/>
      <w:lvlJc w:val="left"/>
      <w:pPr>
        <w:ind w:left="501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CAACC4C">
      <w:start w:val="1"/>
      <w:numFmt w:val="bullet"/>
      <w:lvlText w:val="·"/>
      <w:lvlJc w:val="left"/>
      <w:pPr>
        <w:ind w:left="5738" w:hanging="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3F8A8A8">
      <w:start w:val="1"/>
      <w:numFmt w:val="bullet"/>
      <w:lvlText w:val="o"/>
      <w:lvlJc w:val="left"/>
      <w:pPr>
        <w:ind w:left="645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DAC0B04E">
      <w:start w:val="1"/>
      <w:numFmt w:val="bullet"/>
      <w:lvlText w:val="▪"/>
      <w:lvlJc w:val="left"/>
      <w:pPr>
        <w:ind w:left="717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17DF72E7"/>
    <w:multiLevelType w:val="hybridMultilevel"/>
    <w:tmpl w:val="47480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C337B7D"/>
    <w:multiLevelType w:val="hybridMultilevel"/>
    <w:tmpl w:val="8D602D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D77F0C"/>
    <w:multiLevelType w:val="hybridMultilevel"/>
    <w:tmpl w:val="9DC075A2"/>
    <w:styleLink w:val="Zaimportowanystyl30"/>
    <w:lvl w:ilvl="0" w:tplc="3BCC5DD0">
      <w:start w:val="1"/>
      <w:numFmt w:val="bullet"/>
      <w:lvlText w:val="·"/>
      <w:lvlJc w:val="left"/>
      <w:pPr>
        <w:ind w:left="1418" w:hanging="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228BB7A">
      <w:start w:val="1"/>
      <w:numFmt w:val="bullet"/>
      <w:lvlText w:val="o"/>
      <w:lvlJc w:val="left"/>
      <w:pPr>
        <w:ind w:left="213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7369752">
      <w:start w:val="1"/>
      <w:numFmt w:val="bullet"/>
      <w:lvlText w:val="▪"/>
      <w:lvlJc w:val="left"/>
      <w:pPr>
        <w:ind w:left="285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99B2CDEA">
      <w:start w:val="1"/>
      <w:numFmt w:val="bullet"/>
      <w:lvlText w:val="·"/>
      <w:lvlJc w:val="left"/>
      <w:pPr>
        <w:ind w:left="3578" w:hanging="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50AB796">
      <w:start w:val="1"/>
      <w:numFmt w:val="bullet"/>
      <w:lvlText w:val="o"/>
      <w:lvlJc w:val="left"/>
      <w:pPr>
        <w:ind w:left="429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FE0E736">
      <w:start w:val="1"/>
      <w:numFmt w:val="bullet"/>
      <w:lvlText w:val="▪"/>
      <w:lvlJc w:val="left"/>
      <w:pPr>
        <w:ind w:left="501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45E0088">
      <w:start w:val="1"/>
      <w:numFmt w:val="bullet"/>
      <w:lvlText w:val="·"/>
      <w:lvlJc w:val="left"/>
      <w:pPr>
        <w:ind w:left="5738" w:hanging="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8F0535C">
      <w:start w:val="1"/>
      <w:numFmt w:val="bullet"/>
      <w:lvlText w:val="o"/>
      <w:lvlJc w:val="left"/>
      <w:pPr>
        <w:ind w:left="645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F383372">
      <w:start w:val="1"/>
      <w:numFmt w:val="bullet"/>
      <w:lvlText w:val="▪"/>
      <w:lvlJc w:val="left"/>
      <w:pPr>
        <w:ind w:left="7178"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2EAC441F"/>
    <w:multiLevelType w:val="hybridMultilevel"/>
    <w:tmpl w:val="E4B0F184"/>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DEB184E"/>
    <w:multiLevelType w:val="multilevel"/>
    <w:tmpl w:val="546650CC"/>
    <w:lvl w:ilvl="0">
      <w:start w:val="1"/>
      <w:numFmt w:val="upperRoman"/>
      <w:pStyle w:val="nag1"/>
      <w:lvlText w:val="%1."/>
      <w:lvlJc w:val="right"/>
      <w:pPr>
        <w:tabs>
          <w:tab w:val="num" w:pos="284"/>
        </w:tabs>
        <w:ind w:left="284" w:hanging="284"/>
      </w:pPr>
      <w:rPr>
        <w:rFonts w:ascii="Times New Roman" w:hAnsi="Times New Roman" w:cs="Times New Roman" w:hint="default"/>
        <w:b/>
        <w:i w:val="0"/>
        <w:sz w:val="32"/>
        <w:szCs w:val="32"/>
      </w:rPr>
    </w:lvl>
    <w:lvl w:ilvl="1">
      <w:start w:val="1"/>
      <w:numFmt w:val="decimal"/>
      <w:pStyle w:val="nag2"/>
      <w:lvlText w:val="%2."/>
      <w:lvlJc w:val="left"/>
      <w:pPr>
        <w:tabs>
          <w:tab w:val="num" w:pos="284"/>
        </w:tabs>
        <w:ind w:left="284" w:hanging="284"/>
      </w:pPr>
      <w:rPr>
        <w:rFonts w:ascii="Times New Roman" w:hAnsi="Times New Roman" w:cs="Times New Roman" w:hint="default"/>
        <w:b/>
        <w:i w:val="0"/>
        <w:sz w:val="28"/>
        <w:szCs w:val="28"/>
      </w:rPr>
    </w:lvl>
    <w:lvl w:ilvl="2">
      <w:start w:val="1"/>
      <w:numFmt w:val="none"/>
      <w:pStyle w:val="nag3"/>
      <w:lvlText w:val="1.1."/>
      <w:lvlJc w:val="left"/>
      <w:pPr>
        <w:tabs>
          <w:tab w:val="num" w:pos="284"/>
        </w:tabs>
        <w:ind w:left="284" w:hanging="284"/>
      </w:pPr>
      <w:rPr>
        <w:rFonts w:ascii="Times New Roman" w:hAnsi="Times New Roman" w:cs="Times New Roman" w:hint="default"/>
        <w:b/>
        <w:i w:val="0"/>
        <w:sz w:val="24"/>
        <w:szCs w:val="24"/>
      </w:rPr>
    </w:lvl>
    <w:lvl w:ilvl="3">
      <w:start w:val="1"/>
      <w:numFmt w:val="decimal"/>
      <w:lvlText w:val="%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406E0CC9"/>
    <w:multiLevelType w:val="multilevel"/>
    <w:tmpl w:val="640CAE78"/>
    <w:lvl w:ilvl="0">
      <w:start w:val="1"/>
      <w:numFmt w:val="decimal"/>
      <w:pStyle w:val="Nagwek1"/>
      <w:lvlText w:val="%1."/>
      <w:lvlJc w:val="left"/>
      <w:pPr>
        <w:ind w:left="432" w:hanging="432"/>
      </w:pPr>
    </w:lvl>
    <w:lvl w:ilvl="1">
      <w:start w:val="1"/>
      <w:numFmt w:val="decimal"/>
      <w:pStyle w:val="Nagwek2"/>
      <w:lvlText w:val="%1.%2"/>
      <w:lvlJc w:val="left"/>
      <w:pPr>
        <w:ind w:left="4971"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3" w15:restartNumberingAfterBreak="0">
    <w:nsid w:val="4184384F"/>
    <w:multiLevelType w:val="hybridMultilevel"/>
    <w:tmpl w:val="C5C6F828"/>
    <w:styleLink w:val="Zaimportowanystyl4"/>
    <w:lvl w:ilvl="0" w:tplc="A9B4E5BA">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9D44AA8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516C7E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5CE5BEC">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B5E372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BAAEC9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97811E8">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830ADC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2A0D3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478E5CFD"/>
    <w:multiLevelType w:val="hybridMultilevel"/>
    <w:tmpl w:val="2D846BEC"/>
    <w:styleLink w:val="Zaimportowanystyl3"/>
    <w:lvl w:ilvl="0" w:tplc="DF3483D6">
      <w:start w:val="1"/>
      <w:numFmt w:val="bullet"/>
      <w:lvlText w:val="–"/>
      <w:lvlJc w:val="left"/>
      <w:pPr>
        <w:ind w:left="851"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3B5A58FE">
      <w:start w:val="1"/>
      <w:numFmt w:val="bullet"/>
      <w:lvlText w:val="o"/>
      <w:lvlJc w:val="left"/>
      <w:pPr>
        <w:ind w:left="1724" w:hanging="36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5A0AB144">
      <w:start w:val="1"/>
      <w:numFmt w:val="bullet"/>
      <w:lvlText w:val="▪"/>
      <w:lvlJc w:val="left"/>
      <w:pPr>
        <w:ind w:left="2444" w:hanging="36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3C0F804">
      <w:start w:val="1"/>
      <w:numFmt w:val="bullet"/>
      <w:lvlText w:val="•"/>
      <w:lvlJc w:val="left"/>
      <w:pPr>
        <w:ind w:left="3164" w:hanging="36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48FC5FC0">
      <w:start w:val="1"/>
      <w:numFmt w:val="bullet"/>
      <w:lvlText w:val="o"/>
      <w:lvlJc w:val="left"/>
      <w:pPr>
        <w:ind w:left="3884" w:hanging="36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D196EF48">
      <w:start w:val="1"/>
      <w:numFmt w:val="bullet"/>
      <w:lvlText w:val="▪"/>
      <w:lvlJc w:val="left"/>
      <w:pPr>
        <w:ind w:left="4604" w:hanging="36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3B94E6BC">
      <w:start w:val="1"/>
      <w:numFmt w:val="bullet"/>
      <w:lvlText w:val="•"/>
      <w:lvlJc w:val="left"/>
      <w:pPr>
        <w:ind w:left="5324" w:hanging="36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94C19C6">
      <w:start w:val="1"/>
      <w:numFmt w:val="bullet"/>
      <w:lvlText w:val="o"/>
      <w:lvlJc w:val="left"/>
      <w:pPr>
        <w:ind w:left="6044" w:hanging="36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3D06857C">
      <w:start w:val="1"/>
      <w:numFmt w:val="bullet"/>
      <w:lvlText w:val="▪"/>
      <w:lvlJc w:val="left"/>
      <w:pPr>
        <w:ind w:left="6764" w:hanging="36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61A5C09"/>
    <w:multiLevelType w:val="multilevel"/>
    <w:tmpl w:val="00000026"/>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6" w15:restartNumberingAfterBreak="0">
    <w:nsid w:val="57A80526"/>
    <w:multiLevelType w:val="hybridMultilevel"/>
    <w:tmpl w:val="40FC66D6"/>
    <w:styleLink w:val="Zaimportowanystyl2"/>
    <w:lvl w:ilvl="0" w:tplc="89969F2A">
      <w:start w:val="1"/>
      <w:numFmt w:val="bullet"/>
      <w:lvlText w:val="–"/>
      <w:lvlJc w:val="left"/>
      <w:pPr>
        <w:ind w:left="851"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A6FCB0FC">
      <w:start w:val="1"/>
      <w:numFmt w:val="bullet"/>
      <w:lvlText w:val="o"/>
      <w:lvlJc w:val="left"/>
      <w:pPr>
        <w:ind w:left="2007"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EF48CC4">
      <w:start w:val="1"/>
      <w:numFmt w:val="bullet"/>
      <w:lvlText w:val="▪"/>
      <w:lvlJc w:val="left"/>
      <w:pPr>
        <w:ind w:left="2727"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D6C877E4">
      <w:start w:val="1"/>
      <w:numFmt w:val="bullet"/>
      <w:lvlText w:val="•"/>
      <w:lvlJc w:val="left"/>
      <w:pPr>
        <w:ind w:left="3447"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CE287C5E">
      <w:start w:val="1"/>
      <w:numFmt w:val="bullet"/>
      <w:lvlText w:val="o"/>
      <w:lvlJc w:val="left"/>
      <w:pPr>
        <w:ind w:left="4167"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2248D4E">
      <w:start w:val="1"/>
      <w:numFmt w:val="bullet"/>
      <w:lvlText w:val="▪"/>
      <w:lvlJc w:val="left"/>
      <w:pPr>
        <w:ind w:left="4887"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80DE2C02">
      <w:start w:val="1"/>
      <w:numFmt w:val="bullet"/>
      <w:lvlText w:val="•"/>
      <w:lvlJc w:val="left"/>
      <w:pPr>
        <w:ind w:left="5607"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158FD1E">
      <w:start w:val="1"/>
      <w:numFmt w:val="bullet"/>
      <w:lvlText w:val="o"/>
      <w:lvlJc w:val="left"/>
      <w:pPr>
        <w:ind w:left="6327"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23BA04BC">
      <w:start w:val="1"/>
      <w:numFmt w:val="bullet"/>
      <w:lvlText w:val="▪"/>
      <w:lvlJc w:val="left"/>
      <w:pPr>
        <w:ind w:left="7047"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8C430EC"/>
    <w:multiLevelType w:val="hybridMultilevel"/>
    <w:tmpl w:val="B8B477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A762CC9"/>
    <w:multiLevelType w:val="multilevel"/>
    <w:tmpl w:val="137A6D46"/>
    <w:styleLink w:val="Zaimportowanystyl1"/>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287"/>
        </w:tabs>
        <w:ind w:left="999" w:hanging="43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ind w:left="1418" w:hanging="567"/>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ind w:left="1922" w:hanging="711"/>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ind w:left="2426" w:hanging="855"/>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ind w:left="2930" w:hanging="999"/>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ind w:left="3434" w:hanging="1143"/>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ind w:left="3938" w:hanging="1287"/>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ind w:left="4514" w:hanging="1503"/>
      </w:pPr>
      <w:rPr>
        <w:rFonts w:hAnsi="Arial Unicode MS"/>
        <w:caps w:val="0"/>
        <w:smallCaps w:val="0"/>
        <w:strike w:val="0"/>
        <w:dstrike w:val="0"/>
        <w:color w:val="000000"/>
        <w:spacing w:val="0"/>
        <w:w w:val="100"/>
        <w:kern w:val="0"/>
        <w:position w:val="0"/>
        <w:highlight w:val="none"/>
        <w:vertAlign w:val="baseline"/>
      </w:rPr>
    </w:lvl>
  </w:abstractNum>
  <w:abstractNum w:abstractNumId="39" w15:restartNumberingAfterBreak="0">
    <w:nsid w:val="6B4451FA"/>
    <w:multiLevelType w:val="hybridMultilevel"/>
    <w:tmpl w:val="44CEF2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AF13234"/>
    <w:multiLevelType w:val="hybridMultilevel"/>
    <w:tmpl w:val="54FE22CC"/>
    <w:styleLink w:val="Zaimportowanystyl5"/>
    <w:lvl w:ilvl="0" w:tplc="39CE0E60">
      <w:start w:val="1"/>
      <w:numFmt w:val="bullet"/>
      <w:lvlText w:val="-"/>
      <w:lvlJc w:val="left"/>
      <w:pPr>
        <w:ind w:left="1418" w:hanging="142"/>
      </w:pPr>
      <w:rPr>
        <w:rFonts w:ascii="Comic Sans MS" w:eastAsia="Comic Sans MS" w:hAnsi="Comic Sans MS" w:cs="Comic Sans MS"/>
        <w:b w:val="0"/>
        <w:bCs w:val="0"/>
        <w:i w:val="0"/>
        <w:iCs w:val="0"/>
        <w:caps w:val="0"/>
        <w:smallCaps w:val="0"/>
        <w:strike w:val="0"/>
        <w:dstrike w:val="0"/>
        <w:color w:val="000000"/>
        <w:spacing w:val="0"/>
        <w:w w:val="100"/>
        <w:kern w:val="0"/>
        <w:position w:val="0"/>
        <w:highlight w:val="none"/>
        <w:vertAlign w:val="baseline"/>
      </w:rPr>
    </w:lvl>
    <w:lvl w:ilvl="1" w:tplc="C7524EEE">
      <w:start w:val="1"/>
      <w:numFmt w:val="bullet"/>
      <w:lvlText w:val="-"/>
      <w:lvlJc w:val="left"/>
      <w:pPr>
        <w:ind w:left="1751" w:hanging="142"/>
      </w:pPr>
      <w:rPr>
        <w:rFonts w:ascii="Comic Sans MS" w:eastAsia="Comic Sans MS" w:hAnsi="Comic Sans MS" w:cs="Comic Sans MS"/>
        <w:b w:val="0"/>
        <w:bCs w:val="0"/>
        <w:i w:val="0"/>
        <w:iCs w:val="0"/>
        <w:caps w:val="0"/>
        <w:smallCaps w:val="0"/>
        <w:strike w:val="0"/>
        <w:dstrike w:val="0"/>
        <w:color w:val="000000"/>
        <w:spacing w:val="0"/>
        <w:w w:val="100"/>
        <w:kern w:val="0"/>
        <w:position w:val="0"/>
        <w:highlight w:val="none"/>
        <w:vertAlign w:val="baseline"/>
      </w:rPr>
    </w:lvl>
    <w:lvl w:ilvl="2" w:tplc="7EC2606C">
      <w:start w:val="1"/>
      <w:numFmt w:val="bullet"/>
      <w:suff w:val="nothing"/>
      <w:lvlText w:val="▪"/>
      <w:lvlJc w:val="left"/>
      <w:pPr>
        <w:ind w:left="2083" w:hanging="142"/>
      </w:pPr>
      <w:rPr>
        <w:rFonts w:ascii="Comic Sans MS" w:eastAsia="Comic Sans MS" w:hAnsi="Comic Sans MS" w:cs="Comic Sans MS"/>
        <w:b w:val="0"/>
        <w:bCs w:val="0"/>
        <w:i w:val="0"/>
        <w:iCs w:val="0"/>
        <w:caps w:val="0"/>
        <w:smallCaps w:val="0"/>
        <w:strike w:val="0"/>
        <w:dstrike w:val="0"/>
        <w:color w:val="000000"/>
        <w:spacing w:val="0"/>
        <w:w w:val="100"/>
        <w:kern w:val="0"/>
        <w:position w:val="0"/>
        <w:highlight w:val="none"/>
        <w:vertAlign w:val="baseline"/>
      </w:rPr>
    </w:lvl>
    <w:lvl w:ilvl="3" w:tplc="99A4B054">
      <w:start w:val="1"/>
      <w:numFmt w:val="bullet"/>
      <w:lvlText w:val="•"/>
      <w:lvlJc w:val="left"/>
      <w:pPr>
        <w:ind w:left="2803" w:hanging="142"/>
      </w:pPr>
      <w:rPr>
        <w:rFonts w:ascii="Comic Sans MS" w:eastAsia="Comic Sans MS" w:hAnsi="Comic Sans MS" w:cs="Comic Sans MS"/>
        <w:b w:val="0"/>
        <w:bCs w:val="0"/>
        <w:i w:val="0"/>
        <w:iCs w:val="0"/>
        <w:caps w:val="0"/>
        <w:smallCaps w:val="0"/>
        <w:strike w:val="0"/>
        <w:dstrike w:val="0"/>
        <w:color w:val="000000"/>
        <w:spacing w:val="0"/>
        <w:w w:val="100"/>
        <w:kern w:val="0"/>
        <w:position w:val="0"/>
        <w:highlight w:val="none"/>
        <w:vertAlign w:val="baseline"/>
      </w:rPr>
    </w:lvl>
    <w:lvl w:ilvl="4" w:tplc="345656EA">
      <w:start w:val="1"/>
      <w:numFmt w:val="bullet"/>
      <w:lvlText w:val="o"/>
      <w:lvlJc w:val="left"/>
      <w:pPr>
        <w:ind w:left="3523" w:hanging="142"/>
      </w:pPr>
      <w:rPr>
        <w:rFonts w:ascii="Comic Sans MS" w:eastAsia="Comic Sans MS" w:hAnsi="Comic Sans MS" w:cs="Comic Sans MS"/>
        <w:b w:val="0"/>
        <w:bCs w:val="0"/>
        <w:i w:val="0"/>
        <w:iCs w:val="0"/>
        <w:caps w:val="0"/>
        <w:smallCaps w:val="0"/>
        <w:strike w:val="0"/>
        <w:dstrike w:val="0"/>
        <w:color w:val="000000"/>
        <w:spacing w:val="0"/>
        <w:w w:val="100"/>
        <w:kern w:val="0"/>
        <w:position w:val="0"/>
        <w:highlight w:val="none"/>
        <w:vertAlign w:val="baseline"/>
      </w:rPr>
    </w:lvl>
    <w:lvl w:ilvl="5" w:tplc="E0D4C59C">
      <w:start w:val="1"/>
      <w:numFmt w:val="bullet"/>
      <w:suff w:val="nothing"/>
      <w:lvlText w:val="▪"/>
      <w:lvlJc w:val="left"/>
      <w:pPr>
        <w:ind w:left="4243" w:hanging="142"/>
      </w:pPr>
      <w:rPr>
        <w:rFonts w:ascii="Comic Sans MS" w:eastAsia="Comic Sans MS" w:hAnsi="Comic Sans MS" w:cs="Comic Sans MS"/>
        <w:b w:val="0"/>
        <w:bCs w:val="0"/>
        <w:i w:val="0"/>
        <w:iCs w:val="0"/>
        <w:caps w:val="0"/>
        <w:smallCaps w:val="0"/>
        <w:strike w:val="0"/>
        <w:dstrike w:val="0"/>
        <w:color w:val="000000"/>
        <w:spacing w:val="0"/>
        <w:w w:val="100"/>
        <w:kern w:val="0"/>
        <w:position w:val="0"/>
        <w:highlight w:val="none"/>
        <w:vertAlign w:val="baseline"/>
      </w:rPr>
    </w:lvl>
    <w:lvl w:ilvl="6" w:tplc="9D508CE0">
      <w:start w:val="1"/>
      <w:numFmt w:val="bullet"/>
      <w:lvlText w:val="•"/>
      <w:lvlJc w:val="left"/>
      <w:pPr>
        <w:ind w:left="4963" w:hanging="142"/>
      </w:pPr>
      <w:rPr>
        <w:rFonts w:ascii="Comic Sans MS" w:eastAsia="Comic Sans MS" w:hAnsi="Comic Sans MS" w:cs="Comic Sans MS"/>
        <w:b w:val="0"/>
        <w:bCs w:val="0"/>
        <w:i w:val="0"/>
        <w:iCs w:val="0"/>
        <w:caps w:val="0"/>
        <w:smallCaps w:val="0"/>
        <w:strike w:val="0"/>
        <w:dstrike w:val="0"/>
        <w:color w:val="000000"/>
        <w:spacing w:val="0"/>
        <w:w w:val="100"/>
        <w:kern w:val="0"/>
        <w:position w:val="0"/>
        <w:highlight w:val="none"/>
        <w:vertAlign w:val="baseline"/>
      </w:rPr>
    </w:lvl>
    <w:lvl w:ilvl="7" w:tplc="FF589BDE">
      <w:start w:val="1"/>
      <w:numFmt w:val="bullet"/>
      <w:lvlText w:val="o"/>
      <w:lvlJc w:val="left"/>
      <w:pPr>
        <w:ind w:left="5683" w:hanging="142"/>
      </w:pPr>
      <w:rPr>
        <w:rFonts w:ascii="Comic Sans MS" w:eastAsia="Comic Sans MS" w:hAnsi="Comic Sans MS" w:cs="Comic Sans MS"/>
        <w:b w:val="0"/>
        <w:bCs w:val="0"/>
        <w:i w:val="0"/>
        <w:iCs w:val="0"/>
        <w:caps w:val="0"/>
        <w:smallCaps w:val="0"/>
        <w:strike w:val="0"/>
        <w:dstrike w:val="0"/>
        <w:color w:val="000000"/>
        <w:spacing w:val="0"/>
        <w:w w:val="100"/>
        <w:kern w:val="0"/>
        <w:position w:val="0"/>
        <w:highlight w:val="none"/>
        <w:vertAlign w:val="baseline"/>
      </w:rPr>
    </w:lvl>
    <w:lvl w:ilvl="8" w:tplc="1CBA7502">
      <w:start w:val="1"/>
      <w:numFmt w:val="bullet"/>
      <w:suff w:val="nothing"/>
      <w:lvlText w:val="▪"/>
      <w:lvlJc w:val="left"/>
      <w:pPr>
        <w:ind w:left="6403" w:hanging="142"/>
      </w:pPr>
      <w:rPr>
        <w:rFonts w:ascii="Comic Sans MS" w:eastAsia="Comic Sans MS" w:hAnsi="Comic Sans MS" w:cs="Comic Sans MS"/>
        <w:b w:val="0"/>
        <w:bCs w:val="0"/>
        <w:i w:val="0"/>
        <w:iCs w:val="0"/>
        <w:caps w:val="0"/>
        <w:smallCaps w:val="0"/>
        <w:strike w:val="0"/>
        <w:dstrike w:val="0"/>
        <w:color w:val="000000"/>
        <w:spacing w:val="0"/>
        <w:w w:val="100"/>
        <w:kern w:val="0"/>
        <w:position w:val="0"/>
        <w:highlight w:val="none"/>
        <w:vertAlign w:val="baseline"/>
      </w:rPr>
    </w:lvl>
  </w:abstractNum>
  <w:num w:numId="1" w16cid:durableId="1931741541">
    <w:abstractNumId w:val="32"/>
  </w:num>
  <w:num w:numId="2" w16cid:durableId="1378822440">
    <w:abstractNumId w:val="21"/>
  </w:num>
  <w:num w:numId="3" w16cid:durableId="728110386">
    <w:abstractNumId w:val="3"/>
  </w:num>
  <w:num w:numId="4" w16cid:durableId="531038992">
    <w:abstractNumId w:val="5"/>
  </w:num>
  <w:num w:numId="5" w16cid:durableId="1445147895">
    <w:abstractNumId w:val="7"/>
  </w:num>
  <w:num w:numId="6" w16cid:durableId="651836661">
    <w:abstractNumId w:val="9"/>
  </w:num>
  <w:num w:numId="7" w16cid:durableId="1632055149">
    <w:abstractNumId w:val="28"/>
  </w:num>
  <w:num w:numId="8" w16cid:durableId="1422944044">
    <w:abstractNumId w:val="0"/>
  </w:num>
  <w:num w:numId="9" w16cid:durableId="26684637">
    <w:abstractNumId w:val="38"/>
  </w:num>
  <w:num w:numId="10" w16cid:durableId="201096675">
    <w:abstractNumId w:val="36"/>
  </w:num>
  <w:num w:numId="11" w16cid:durableId="323973706">
    <w:abstractNumId w:val="22"/>
  </w:num>
  <w:num w:numId="12" w16cid:durableId="2054576559">
    <w:abstractNumId w:val="34"/>
  </w:num>
  <w:num w:numId="13" w16cid:durableId="1250694343">
    <w:abstractNumId w:val="33"/>
  </w:num>
  <w:num w:numId="14" w16cid:durableId="781337437">
    <w:abstractNumId w:val="24"/>
  </w:num>
  <w:num w:numId="15" w16cid:durableId="1656032666">
    <w:abstractNumId w:val="29"/>
  </w:num>
  <w:num w:numId="16" w16cid:durableId="2019310780">
    <w:abstractNumId w:val="26"/>
  </w:num>
  <w:num w:numId="17" w16cid:durableId="40398425">
    <w:abstractNumId w:val="40"/>
  </w:num>
  <w:num w:numId="18" w16cid:durableId="16605035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024458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6831708">
    <w:abstractNumId w:val="27"/>
  </w:num>
  <w:num w:numId="21" w16cid:durableId="1597709755">
    <w:abstractNumId w:val="37"/>
  </w:num>
  <w:num w:numId="22" w16cid:durableId="1270239851">
    <w:abstractNumId w:val="8"/>
  </w:num>
  <w:num w:numId="23" w16cid:durableId="1367028796">
    <w:abstractNumId w:val="39"/>
  </w:num>
  <w:num w:numId="24" w16cid:durableId="1795903832">
    <w:abstractNumId w:val="25"/>
  </w:num>
  <w:num w:numId="25" w16cid:durableId="1567033043">
    <w:abstractNumId w:val="30"/>
  </w:num>
  <w:num w:numId="26" w16cid:durableId="1927155538">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5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9FE"/>
    <w:rsid w:val="0000191C"/>
    <w:rsid w:val="0000201A"/>
    <w:rsid w:val="00003095"/>
    <w:rsid w:val="0000355F"/>
    <w:rsid w:val="00003594"/>
    <w:rsid w:val="000035C6"/>
    <w:rsid w:val="00005AA3"/>
    <w:rsid w:val="00005BBD"/>
    <w:rsid w:val="00005DA1"/>
    <w:rsid w:val="00006B84"/>
    <w:rsid w:val="00006D13"/>
    <w:rsid w:val="00006DE2"/>
    <w:rsid w:val="00010D5C"/>
    <w:rsid w:val="000118FC"/>
    <w:rsid w:val="00011E9C"/>
    <w:rsid w:val="00013628"/>
    <w:rsid w:val="000136A3"/>
    <w:rsid w:val="00014612"/>
    <w:rsid w:val="000146F5"/>
    <w:rsid w:val="00014A46"/>
    <w:rsid w:val="00015A1C"/>
    <w:rsid w:val="00015A24"/>
    <w:rsid w:val="00016E45"/>
    <w:rsid w:val="000173E3"/>
    <w:rsid w:val="00017684"/>
    <w:rsid w:val="00020425"/>
    <w:rsid w:val="000209B7"/>
    <w:rsid w:val="00020F09"/>
    <w:rsid w:val="00021633"/>
    <w:rsid w:val="00021EBB"/>
    <w:rsid w:val="0002325D"/>
    <w:rsid w:val="00024526"/>
    <w:rsid w:val="00025172"/>
    <w:rsid w:val="00026912"/>
    <w:rsid w:val="00027CBA"/>
    <w:rsid w:val="000302FD"/>
    <w:rsid w:val="000305AF"/>
    <w:rsid w:val="000306BA"/>
    <w:rsid w:val="00031329"/>
    <w:rsid w:val="00032B53"/>
    <w:rsid w:val="00034D41"/>
    <w:rsid w:val="0003509C"/>
    <w:rsid w:val="000359D9"/>
    <w:rsid w:val="00035A62"/>
    <w:rsid w:val="00035EAB"/>
    <w:rsid w:val="00035FAD"/>
    <w:rsid w:val="000371A7"/>
    <w:rsid w:val="000372C8"/>
    <w:rsid w:val="0003770D"/>
    <w:rsid w:val="00040B94"/>
    <w:rsid w:val="00041B6C"/>
    <w:rsid w:val="00043695"/>
    <w:rsid w:val="00043C0B"/>
    <w:rsid w:val="000445A5"/>
    <w:rsid w:val="00046203"/>
    <w:rsid w:val="00046755"/>
    <w:rsid w:val="00046953"/>
    <w:rsid w:val="000471B9"/>
    <w:rsid w:val="00047EBB"/>
    <w:rsid w:val="00050E4E"/>
    <w:rsid w:val="000520CE"/>
    <w:rsid w:val="000523D0"/>
    <w:rsid w:val="00052E64"/>
    <w:rsid w:val="000539A9"/>
    <w:rsid w:val="000540EC"/>
    <w:rsid w:val="000552D9"/>
    <w:rsid w:val="00055F81"/>
    <w:rsid w:val="00056887"/>
    <w:rsid w:val="000609A5"/>
    <w:rsid w:val="00060D8D"/>
    <w:rsid w:val="00060DCF"/>
    <w:rsid w:val="00061E49"/>
    <w:rsid w:val="00064E20"/>
    <w:rsid w:val="0006517A"/>
    <w:rsid w:val="000651DD"/>
    <w:rsid w:val="0006597A"/>
    <w:rsid w:val="00065B1E"/>
    <w:rsid w:val="00066DD7"/>
    <w:rsid w:val="00066E46"/>
    <w:rsid w:val="000670F2"/>
    <w:rsid w:val="0006719A"/>
    <w:rsid w:val="000676FF"/>
    <w:rsid w:val="00067BF0"/>
    <w:rsid w:val="0007098E"/>
    <w:rsid w:val="00071FD9"/>
    <w:rsid w:val="00074718"/>
    <w:rsid w:val="00074C14"/>
    <w:rsid w:val="00074D33"/>
    <w:rsid w:val="00076FE7"/>
    <w:rsid w:val="000777FD"/>
    <w:rsid w:val="00077A50"/>
    <w:rsid w:val="000804E3"/>
    <w:rsid w:val="00080DA6"/>
    <w:rsid w:val="00082042"/>
    <w:rsid w:val="000834D7"/>
    <w:rsid w:val="00083EAA"/>
    <w:rsid w:val="000847CE"/>
    <w:rsid w:val="00085492"/>
    <w:rsid w:val="000854DE"/>
    <w:rsid w:val="00086196"/>
    <w:rsid w:val="00087E52"/>
    <w:rsid w:val="00091546"/>
    <w:rsid w:val="00091B02"/>
    <w:rsid w:val="00091B3D"/>
    <w:rsid w:val="00092118"/>
    <w:rsid w:val="00093A9C"/>
    <w:rsid w:val="00094745"/>
    <w:rsid w:val="000951E2"/>
    <w:rsid w:val="00096233"/>
    <w:rsid w:val="00096250"/>
    <w:rsid w:val="000967F5"/>
    <w:rsid w:val="00096B34"/>
    <w:rsid w:val="000A0DAC"/>
    <w:rsid w:val="000A2F99"/>
    <w:rsid w:val="000A3482"/>
    <w:rsid w:val="000A3867"/>
    <w:rsid w:val="000A3F1C"/>
    <w:rsid w:val="000A5F8D"/>
    <w:rsid w:val="000B14A9"/>
    <w:rsid w:val="000B17AF"/>
    <w:rsid w:val="000B2238"/>
    <w:rsid w:val="000B22B3"/>
    <w:rsid w:val="000B2595"/>
    <w:rsid w:val="000B2C63"/>
    <w:rsid w:val="000B3192"/>
    <w:rsid w:val="000B3F89"/>
    <w:rsid w:val="000B5C06"/>
    <w:rsid w:val="000B617D"/>
    <w:rsid w:val="000B6876"/>
    <w:rsid w:val="000B7FF0"/>
    <w:rsid w:val="000C0C2F"/>
    <w:rsid w:val="000C2154"/>
    <w:rsid w:val="000C2326"/>
    <w:rsid w:val="000C2A6A"/>
    <w:rsid w:val="000C36D8"/>
    <w:rsid w:val="000C3DCD"/>
    <w:rsid w:val="000C4CFB"/>
    <w:rsid w:val="000C513A"/>
    <w:rsid w:val="000C5190"/>
    <w:rsid w:val="000D3029"/>
    <w:rsid w:val="000D32A7"/>
    <w:rsid w:val="000D42CA"/>
    <w:rsid w:val="000D45EB"/>
    <w:rsid w:val="000D4DC6"/>
    <w:rsid w:val="000D5BE6"/>
    <w:rsid w:val="000D621D"/>
    <w:rsid w:val="000D6769"/>
    <w:rsid w:val="000E0654"/>
    <w:rsid w:val="000E0D55"/>
    <w:rsid w:val="000E11ED"/>
    <w:rsid w:val="000E14E6"/>
    <w:rsid w:val="000E1CBD"/>
    <w:rsid w:val="000E1D9F"/>
    <w:rsid w:val="000E1FD1"/>
    <w:rsid w:val="000E24B7"/>
    <w:rsid w:val="000E2585"/>
    <w:rsid w:val="000E354D"/>
    <w:rsid w:val="000E46E0"/>
    <w:rsid w:val="000E4F8B"/>
    <w:rsid w:val="000E5CA4"/>
    <w:rsid w:val="000E5E38"/>
    <w:rsid w:val="000F14B4"/>
    <w:rsid w:val="000F21F6"/>
    <w:rsid w:val="000F2FEC"/>
    <w:rsid w:val="000F3BC6"/>
    <w:rsid w:val="000F4520"/>
    <w:rsid w:val="000F493D"/>
    <w:rsid w:val="000F5101"/>
    <w:rsid w:val="000F5F2A"/>
    <w:rsid w:val="000F62D0"/>
    <w:rsid w:val="00100CA3"/>
    <w:rsid w:val="001024FC"/>
    <w:rsid w:val="001026CB"/>
    <w:rsid w:val="00103875"/>
    <w:rsid w:val="00105931"/>
    <w:rsid w:val="001060C4"/>
    <w:rsid w:val="0010710A"/>
    <w:rsid w:val="001071AD"/>
    <w:rsid w:val="00107D9D"/>
    <w:rsid w:val="00107F2E"/>
    <w:rsid w:val="0011075A"/>
    <w:rsid w:val="00110785"/>
    <w:rsid w:val="00110820"/>
    <w:rsid w:val="00110C57"/>
    <w:rsid w:val="00110E58"/>
    <w:rsid w:val="00111596"/>
    <w:rsid w:val="001120B4"/>
    <w:rsid w:val="00112DF5"/>
    <w:rsid w:val="00112F7E"/>
    <w:rsid w:val="001130AB"/>
    <w:rsid w:val="001134C0"/>
    <w:rsid w:val="00113872"/>
    <w:rsid w:val="0011712B"/>
    <w:rsid w:val="001173C9"/>
    <w:rsid w:val="001176FB"/>
    <w:rsid w:val="00117FB8"/>
    <w:rsid w:val="0012001F"/>
    <w:rsid w:val="001207F4"/>
    <w:rsid w:val="001215D4"/>
    <w:rsid w:val="0012170F"/>
    <w:rsid w:val="0012183E"/>
    <w:rsid w:val="00121955"/>
    <w:rsid w:val="001227BE"/>
    <w:rsid w:val="001249D3"/>
    <w:rsid w:val="0012572B"/>
    <w:rsid w:val="001279FE"/>
    <w:rsid w:val="0013123D"/>
    <w:rsid w:val="00131AE9"/>
    <w:rsid w:val="0013410F"/>
    <w:rsid w:val="00134424"/>
    <w:rsid w:val="00141540"/>
    <w:rsid w:val="00143B3C"/>
    <w:rsid w:val="00143B72"/>
    <w:rsid w:val="00143C8C"/>
    <w:rsid w:val="001445FE"/>
    <w:rsid w:val="0014550A"/>
    <w:rsid w:val="0014585E"/>
    <w:rsid w:val="001465EF"/>
    <w:rsid w:val="00147E18"/>
    <w:rsid w:val="00150A50"/>
    <w:rsid w:val="00150F54"/>
    <w:rsid w:val="00150FE7"/>
    <w:rsid w:val="001526BF"/>
    <w:rsid w:val="001567A6"/>
    <w:rsid w:val="00156EAD"/>
    <w:rsid w:val="001600C3"/>
    <w:rsid w:val="0016045D"/>
    <w:rsid w:val="001604C1"/>
    <w:rsid w:val="001614E7"/>
    <w:rsid w:val="00161768"/>
    <w:rsid w:val="00162919"/>
    <w:rsid w:val="00163979"/>
    <w:rsid w:val="001654B3"/>
    <w:rsid w:val="001666DC"/>
    <w:rsid w:val="0016680F"/>
    <w:rsid w:val="00170059"/>
    <w:rsid w:val="00170F48"/>
    <w:rsid w:val="001725B6"/>
    <w:rsid w:val="0017366B"/>
    <w:rsid w:val="001747EB"/>
    <w:rsid w:val="001751C8"/>
    <w:rsid w:val="001753F1"/>
    <w:rsid w:val="00175B33"/>
    <w:rsid w:val="0017732D"/>
    <w:rsid w:val="00180788"/>
    <w:rsid w:val="00181E0C"/>
    <w:rsid w:val="00185A2C"/>
    <w:rsid w:val="0018750C"/>
    <w:rsid w:val="00190F68"/>
    <w:rsid w:val="00191F94"/>
    <w:rsid w:val="001921EC"/>
    <w:rsid w:val="00193F4E"/>
    <w:rsid w:val="0019475A"/>
    <w:rsid w:val="00194C3B"/>
    <w:rsid w:val="00195E39"/>
    <w:rsid w:val="0019753E"/>
    <w:rsid w:val="001A148C"/>
    <w:rsid w:val="001A1D08"/>
    <w:rsid w:val="001A265E"/>
    <w:rsid w:val="001A3F29"/>
    <w:rsid w:val="001A4504"/>
    <w:rsid w:val="001A46C3"/>
    <w:rsid w:val="001A489C"/>
    <w:rsid w:val="001A553B"/>
    <w:rsid w:val="001B059C"/>
    <w:rsid w:val="001B06DD"/>
    <w:rsid w:val="001B1568"/>
    <w:rsid w:val="001B3C94"/>
    <w:rsid w:val="001B4390"/>
    <w:rsid w:val="001B7D3A"/>
    <w:rsid w:val="001B7E16"/>
    <w:rsid w:val="001C0028"/>
    <w:rsid w:val="001C083E"/>
    <w:rsid w:val="001C1409"/>
    <w:rsid w:val="001C27A8"/>
    <w:rsid w:val="001C3824"/>
    <w:rsid w:val="001C3BAA"/>
    <w:rsid w:val="001C3DD9"/>
    <w:rsid w:val="001C4498"/>
    <w:rsid w:val="001C48BE"/>
    <w:rsid w:val="001C5844"/>
    <w:rsid w:val="001C5AB4"/>
    <w:rsid w:val="001C6A36"/>
    <w:rsid w:val="001C6B21"/>
    <w:rsid w:val="001C74E8"/>
    <w:rsid w:val="001C7C79"/>
    <w:rsid w:val="001D1656"/>
    <w:rsid w:val="001D22E6"/>
    <w:rsid w:val="001D2ECE"/>
    <w:rsid w:val="001D2F98"/>
    <w:rsid w:val="001D41B3"/>
    <w:rsid w:val="001D4209"/>
    <w:rsid w:val="001D45D8"/>
    <w:rsid w:val="001D53C9"/>
    <w:rsid w:val="001D5430"/>
    <w:rsid w:val="001D6D74"/>
    <w:rsid w:val="001D7961"/>
    <w:rsid w:val="001D7AF0"/>
    <w:rsid w:val="001E1EB7"/>
    <w:rsid w:val="001E200B"/>
    <w:rsid w:val="001E2590"/>
    <w:rsid w:val="001E2C53"/>
    <w:rsid w:val="001E34AC"/>
    <w:rsid w:val="001E3DBB"/>
    <w:rsid w:val="001E3E62"/>
    <w:rsid w:val="001E57E9"/>
    <w:rsid w:val="001E5823"/>
    <w:rsid w:val="001E5A62"/>
    <w:rsid w:val="001E6945"/>
    <w:rsid w:val="001E69B4"/>
    <w:rsid w:val="001E6D7B"/>
    <w:rsid w:val="001E6EC1"/>
    <w:rsid w:val="001E75D4"/>
    <w:rsid w:val="001F1512"/>
    <w:rsid w:val="001F2BCE"/>
    <w:rsid w:val="001F4C24"/>
    <w:rsid w:val="001F5549"/>
    <w:rsid w:val="001F5E04"/>
    <w:rsid w:val="001F5F5D"/>
    <w:rsid w:val="001F6180"/>
    <w:rsid w:val="001F7953"/>
    <w:rsid w:val="002006DB"/>
    <w:rsid w:val="00203305"/>
    <w:rsid w:val="00203946"/>
    <w:rsid w:val="00205719"/>
    <w:rsid w:val="00205EAB"/>
    <w:rsid w:val="00206037"/>
    <w:rsid w:val="0020626C"/>
    <w:rsid w:val="00207A3D"/>
    <w:rsid w:val="00207F9C"/>
    <w:rsid w:val="00210E07"/>
    <w:rsid w:val="00211634"/>
    <w:rsid w:val="00212462"/>
    <w:rsid w:val="0021354E"/>
    <w:rsid w:val="00213B50"/>
    <w:rsid w:val="0021482F"/>
    <w:rsid w:val="00214AC7"/>
    <w:rsid w:val="00215C75"/>
    <w:rsid w:val="00215FE0"/>
    <w:rsid w:val="00216A25"/>
    <w:rsid w:val="00216CB9"/>
    <w:rsid w:val="00220E0F"/>
    <w:rsid w:val="00222A37"/>
    <w:rsid w:val="00222B81"/>
    <w:rsid w:val="00222FEB"/>
    <w:rsid w:val="0022360F"/>
    <w:rsid w:val="00225BC1"/>
    <w:rsid w:val="002261AB"/>
    <w:rsid w:val="002312BC"/>
    <w:rsid w:val="002313FD"/>
    <w:rsid w:val="00231E9B"/>
    <w:rsid w:val="0023410C"/>
    <w:rsid w:val="002344C3"/>
    <w:rsid w:val="0023511F"/>
    <w:rsid w:val="00235654"/>
    <w:rsid w:val="002356EF"/>
    <w:rsid w:val="00235D8C"/>
    <w:rsid w:val="00236882"/>
    <w:rsid w:val="00237055"/>
    <w:rsid w:val="00237080"/>
    <w:rsid w:val="00237BA6"/>
    <w:rsid w:val="00240031"/>
    <w:rsid w:val="0024060F"/>
    <w:rsid w:val="0024141B"/>
    <w:rsid w:val="002439C5"/>
    <w:rsid w:val="002451C7"/>
    <w:rsid w:val="00245403"/>
    <w:rsid w:val="00245675"/>
    <w:rsid w:val="0024701B"/>
    <w:rsid w:val="00247CBA"/>
    <w:rsid w:val="00247E4C"/>
    <w:rsid w:val="00250081"/>
    <w:rsid w:val="00250389"/>
    <w:rsid w:val="00252977"/>
    <w:rsid w:val="002534A0"/>
    <w:rsid w:val="0025463A"/>
    <w:rsid w:val="00254AB9"/>
    <w:rsid w:val="00255DB2"/>
    <w:rsid w:val="00256223"/>
    <w:rsid w:val="00257657"/>
    <w:rsid w:val="00257A80"/>
    <w:rsid w:val="0026049C"/>
    <w:rsid w:val="002614EB"/>
    <w:rsid w:val="00263366"/>
    <w:rsid w:val="002638B1"/>
    <w:rsid w:val="00264487"/>
    <w:rsid w:val="00264645"/>
    <w:rsid w:val="00265B7F"/>
    <w:rsid w:val="00266467"/>
    <w:rsid w:val="0026688E"/>
    <w:rsid w:val="00266D44"/>
    <w:rsid w:val="002677B2"/>
    <w:rsid w:val="0027098A"/>
    <w:rsid w:val="002724F3"/>
    <w:rsid w:val="00273884"/>
    <w:rsid w:val="00274819"/>
    <w:rsid w:val="00274A50"/>
    <w:rsid w:val="00275203"/>
    <w:rsid w:val="00275E4F"/>
    <w:rsid w:val="00276788"/>
    <w:rsid w:val="0027768E"/>
    <w:rsid w:val="00280468"/>
    <w:rsid w:val="002835D7"/>
    <w:rsid w:val="00284EA7"/>
    <w:rsid w:val="0028522A"/>
    <w:rsid w:val="00285910"/>
    <w:rsid w:val="0028604D"/>
    <w:rsid w:val="002906BC"/>
    <w:rsid w:val="00291B85"/>
    <w:rsid w:val="00291BBF"/>
    <w:rsid w:val="00291BE1"/>
    <w:rsid w:val="00291D03"/>
    <w:rsid w:val="00291F2E"/>
    <w:rsid w:val="0029292A"/>
    <w:rsid w:val="00292FA9"/>
    <w:rsid w:val="0029309A"/>
    <w:rsid w:val="00294404"/>
    <w:rsid w:val="00295365"/>
    <w:rsid w:val="0029641D"/>
    <w:rsid w:val="00297551"/>
    <w:rsid w:val="002975AD"/>
    <w:rsid w:val="00297914"/>
    <w:rsid w:val="002A1D94"/>
    <w:rsid w:val="002A3047"/>
    <w:rsid w:val="002A3097"/>
    <w:rsid w:val="002A3173"/>
    <w:rsid w:val="002A4055"/>
    <w:rsid w:val="002A444A"/>
    <w:rsid w:val="002A57F4"/>
    <w:rsid w:val="002A5E22"/>
    <w:rsid w:val="002A6C13"/>
    <w:rsid w:val="002A703F"/>
    <w:rsid w:val="002B1608"/>
    <w:rsid w:val="002B1C3B"/>
    <w:rsid w:val="002B1FE1"/>
    <w:rsid w:val="002B492C"/>
    <w:rsid w:val="002B56E0"/>
    <w:rsid w:val="002B56F1"/>
    <w:rsid w:val="002B6258"/>
    <w:rsid w:val="002B68EA"/>
    <w:rsid w:val="002B7831"/>
    <w:rsid w:val="002B7DAD"/>
    <w:rsid w:val="002C0364"/>
    <w:rsid w:val="002C2B0E"/>
    <w:rsid w:val="002C34E1"/>
    <w:rsid w:val="002C3AF2"/>
    <w:rsid w:val="002C40EC"/>
    <w:rsid w:val="002C4857"/>
    <w:rsid w:val="002C4B5C"/>
    <w:rsid w:val="002C503E"/>
    <w:rsid w:val="002C6166"/>
    <w:rsid w:val="002C6E19"/>
    <w:rsid w:val="002D0337"/>
    <w:rsid w:val="002D138E"/>
    <w:rsid w:val="002D311F"/>
    <w:rsid w:val="002D45CF"/>
    <w:rsid w:val="002D5F88"/>
    <w:rsid w:val="002D6DF2"/>
    <w:rsid w:val="002D713A"/>
    <w:rsid w:val="002D74B4"/>
    <w:rsid w:val="002E0BCE"/>
    <w:rsid w:val="002E18F7"/>
    <w:rsid w:val="002E20B7"/>
    <w:rsid w:val="002E28EB"/>
    <w:rsid w:val="002E4188"/>
    <w:rsid w:val="002E452B"/>
    <w:rsid w:val="002E4F76"/>
    <w:rsid w:val="002E5250"/>
    <w:rsid w:val="002E5298"/>
    <w:rsid w:val="002E5576"/>
    <w:rsid w:val="002E6E74"/>
    <w:rsid w:val="002E7011"/>
    <w:rsid w:val="002E724F"/>
    <w:rsid w:val="002E7989"/>
    <w:rsid w:val="002E7B6C"/>
    <w:rsid w:val="002E7F22"/>
    <w:rsid w:val="002F0A41"/>
    <w:rsid w:val="002F15D6"/>
    <w:rsid w:val="002F1AE3"/>
    <w:rsid w:val="002F307B"/>
    <w:rsid w:val="002F3702"/>
    <w:rsid w:val="002F3DE6"/>
    <w:rsid w:val="002F6070"/>
    <w:rsid w:val="002F60A7"/>
    <w:rsid w:val="002F726F"/>
    <w:rsid w:val="003020C9"/>
    <w:rsid w:val="003033A6"/>
    <w:rsid w:val="00303551"/>
    <w:rsid w:val="003039B3"/>
    <w:rsid w:val="003046F3"/>
    <w:rsid w:val="00305FD9"/>
    <w:rsid w:val="0030601F"/>
    <w:rsid w:val="00306659"/>
    <w:rsid w:val="00306DA9"/>
    <w:rsid w:val="0030700C"/>
    <w:rsid w:val="00307281"/>
    <w:rsid w:val="003078FA"/>
    <w:rsid w:val="00310A08"/>
    <w:rsid w:val="00311927"/>
    <w:rsid w:val="00315AC8"/>
    <w:rsid w:val="00316666"/>
    <w:rsid w:val="00317A01"/>
    <w:rsid w:val="00317B4C"/>
    <w:rsid w:val="00320954"/>
    <w:rsid w:val="00320C4C"/>
    <w:rsid w:val="00321FF0"/>
    <w:rsid w:val="0032287D"/>
    <w:rsid w:val="003231D0"/>
    <w:rsid w:val="00330660"/>
    <w:rsid w:val="00330D43"/>
    <w:rsid w:val="00332B7A"/>
    <w:rsid w:val="00332C10"/>
    <w:rsid w:val="00332DA0"/>
    <w:rsid w:val="00333A25"/>
    <w:rsid w:val="00333C5B"/>
    <w:rsid w:val="00333E16"/>
    <w:rsid w:val="003346C8"/>
    <w:rsid w:val="0033641C"/>
    <w:rsid w:val="00336EFE"/>
    <w:rsid w:val="00337C6B"/>
    <w:rsid w:val="00340CC6"/>
    <w:rsid w:val="00341DF0"/>
    <w:rsid w:val="00341FE5"/>
    <w:rsid w:val="00343562"/>
    <w:rsid w:val="00345429"/>
    <w:rsid w:val="00350271"/>
    <w:rsid w:val="003515F7"/>
    <w:rsid w:val="00353F6C"/>
    <w:rsid w:val="0035404C"/>
    <w:rsid w:val="00354603"/>
    <w:rsid w:val="00354C2A"/>
    <w:rsid w:val="00354F90"/>
    <w:rsid w:val="00355315"/>
    <w:rsid w:val="00355CA3"/>
    <w:rsid w:val="00355D99"/>
    <w:rsid w:val="00357A4D"/>
    <w:rsid w:val="00357BA3"/>
    <w:rsid w:val="00360A1C"/>
    <w:rsid w:val="00361C94"/>
    <w:rsid w:val="00363974"/>
    <w:rsid w:val="003644EA"/>
    <w:rsid w:val="003645E7"/>
    <w:rsid w:val="00365B46"/>
    <w:rsid w:val="003663C6"/>
    <w:rsid w:val="003673CD"/>
    <w:rsid w:val="00367AD7"/>
    <w:rsid w:val="00373B8D"/>
    <w:rsid w:val="00373BE4"/>
    <w:rsid w:val="00373D19"/>
    <w:rsid w:val="00373D9A"/>
    <w:rsid w:val="00375641"/>
    <w:rsid w:val="00375A06"/>
    <w:rsid w:val="0038045E"/>
    <w:rsid w:val="00380A63"/>
    <w:rsid w:val="00381049"/>
    <w:rsid w:val="0038188E"/>
    <w:rsid w:val="003830B8"/>
    <w:rsid w:val="00384951"/>
    <w:rsid w:val="00384A34"/>
    <w:rsid w:val="003873B5"/>
    <w:rsid w:val="0039103B"/>
    <w:rsid w:val="003910D3"/>
    <w:rsid w:val="0039190A"/>
    <w:rsid w:val="003923C5"/>
    <w:rsid w:val="00393C42"/>
    <w:rsid w:val="00393E53"/>
    <w:rsid w:val="00394AEF"/>
    <w:rsid w:val="00394CBA"/>
    <w:rsid w:val="003957BD"/>
    <w:rsid w:val="00395845"/>
    <w:rsid w:val="00395B1E"/>
    <w:rsid w:val="00396082"/>
    <w:rsid w:val="00396779"/>
    <w:rsid w:val="00397843"/>
    <w:rsid w:val="003A01D6"/>
    <w:rsid w:val="003A0422"/>
    <w:rsid w:val="003A1BBA"/>
    <w:rsid w:val="003A2C32"/>
    <w:rsid w:val="003A34E8"/>
    <w:rsid w:val="003A3900"/>
    <w:rsid w:val="003A42DE"/>
    <w:rsid w:val="003A49BE"/>
    <w:rsid w:val="003A4E24"/>
    <w:rsid w:val="003A5186"/>
    <w:rsid w:val="003A5847"/>
    <w:rsid w:val="003A6B2D"/>
    <w:rsid w:val="003A7644"/>
    <w:rsid w:val="003A7A79"/>
    <w:rsid w:val="003B090A"/>
    <w:rsid w:val="003B1F85"/>
    <w:rsid w:val="003B2AB7"/>
    <w:rsid w:val="003B2B50"/>
    <w:rsid w:val="003B3C5C"/>
    <w:rsid w:val="003B3CC3"/>
    <w:rsid w:val="003B3D0C"/>
    <w:rsid w:val="003B560C"/>
    <w:rsid w:val="003C0A32"/>
    <w:rsid w:val="003C0CA0"/>
    <w:rsid w:val="003C31E4"/>
    <w:rsid w:val="003C3DC7"/>
    <w:rsid w:val="003C4BC2"/>
    <w:rsid w:val="003C6CC3"/>
    <w:rsid w:val="003C6D16"/>
    <w:rsid w:val="003D07E5"/>
    <w:rsid w:val="003D1152"/>
    <w:rsid w:val="003D1508"/>
    <w:rsid w:val="003D345A"/>
    <w:rsid w:val="003D4D36"/>
    <w:rsid w:val="003D763C"/>
    <w:rsid w:val="003D7E1F"/>
    <w:rsid w:val="003D7F8D"/>
    <w:rsid w:val="003E0CE6"/>
    <w:rsid w:val="003E0D30"/>
    <w:rsid w:val="003E0DB2"/>
    <w:rsid w:val="003E10AD"/>
    <w:rsid w:val="003E207B"/>
    <w:rsid w:val="003E2CDF"/>
    <w:rsid w:val="003E3134"/>
    <w:rsid w:val="003E3661"/>
    <w:rsid w:val="003E3C0A"/>
    <w:rsid w:val="003E3FD4"/>
    <w:rsid w:val="003E412A"/>
    <w:rsid w:val="003E4834"/>
    <w:rsid w:val="003E48CB"/>
    <w:rsid w:val="003E559E"/>
    <w:rsid w:val="003E62E8"/>
    <w:rsid w:val="003F03B9"/>
    <w:rsid w:val="003F1DB5"/>
    <w:rsid w:val="003F57D6"/>
    <w:rsid w:val="003F59C2"/>
    <w:rsid w:val="003F6791"/>
    <w:rsid w:val="003F6914"/>
    <w:rsid w:val="003F70EE"/>
    <w:rsid w:val="003F751E"/>
    <w:rsid w:val="003F7FAA"/>
    <w:rsid w:val="00401861"/>
    <w:rsid w:val="00401ABC"/>
    <w:rsid w:val="00403A10"/>
    <w:rsid w:val="004056B1"/>
    <w:rsid w:val="00406B64"/>
    <w:rsid w:val="0040761E"/>
    <w:rsid w:val="004079C4"/>
    <w:rsid w:val="00407CA3"/>
    <w:rsid w:val="00407DDB"/>
    <w:rsid w:val="004104AE"/>
    <w:rsid w:val="0041079B"/>
    <w:rsid w:val="0041108C"/>
    <w:rsid w:val="00411339"/>
    <w:rsid w:val="00411CB6"/>
    <w:rsid w:val="004156A0"/>
    <w:rsid w:val="00417F8E"/>
    <w:rsid w:val="004218DC"/>
    <w:rsid w:val="0042244F"/>
    <w:rsid w:val="00423EF5"/>
    <w:rsid w:val="00425148"/>
    <w:rsid w:val="00425E6F"/>
    <w:rsid w:val="00426D32"/>
    <w:rsid w:val="00427976"/>
    <w:rsid w:val="00427DB8"/>
    <w:rsid w:val="004302A9"/>
    <w:rsid w:val="00430BAB"/>
    <w:rsid w:val="004328E8"/>
    <w:rsid w:val="004329CE"/>
    <w:rsid w:val="00433805"/>
    <w:rsid w:val="00435B47"/>
    <w:rsid w:val="00437093"/>
    <w:rsid w:val="004374CC"/>
    <w:rsid w:val="00437D8A"/>
    <w:rsid w:val="00440EB6"/>
    <w:rsid w:val="00440FF9"/>
    <w:rsid w:val="0044206F"/>
    <w:rsid w:val="00443746"/>
    <w:rsid w:val="0044495F"/>
    <w:rsid w:val="00446444"/>
    <w:rsid w:val="00446969"/>
    <w:rsid w:val="00446B9A"/>
    <w:rsid w:val="00446E4F"/>
    <w:rsid w:val="00447637"/>
    <w:rsid w:val="004477E1"/>
    <w:rsid w:val="00451FF0"/>
    <w:rsid w:val="0045291C"/>
    <w:rsid w:val="00453643"/>
    <w:rsid w:val="00454C70"/>
    <w:rsid w:val="00455CA4"/>
    <w:rsid w:val="00456656"/>
    <w:rsid w:val="00456C98"/>
    <w:rsid w:val="00456E85"/>
    <w:rsid w:val="00457411"/>
    <w:rsid w:val="00460161"/>
    <w:rsid w:val="00461165"/>
    <w:rsid w:val="004628D0"/>
    <w:rsid w:val="00462F63"/>
    <w:rsid w:val="0046330C"/>
    <w:rsid w:val="00463F54"/>
    <w:rsid w:val="00464A4F"/>
    <w:rsid w:val="0046628F"/>
    <w:rsid w:val="00466517"/>
    <w:rsid w:val="00466B7D"/>
    <w:rsid w:val="004676C4"/>
    <w:rsid w:val="00471A7D"/>
    <w:rsid w:val="00473116"/>
    <w:rsid w:val="0047586A"/>
    <w:rsid w:val="00475B47"/>
    <w:rsid w:val="004765E1"/>
    <w:rsid w:val="00477D79"/>
    <w:rsid w:val="004802E6"/>
    <w:rsid w:val="004802FB"/>
    <w:rsid w:val="00482F81"/>
    <w:rsid w:val="00483FEA"/>
    <w:rsid w:val="0048590E"/>
    <w:rsid w:val="00486072"/>
    <w:rsid w:val="00486EF2"/>
    <w:rsid w:val="00487582"/>
    <w:rsid w:val="00487C9A"/>
    <w:rsid w:val="00491E9E"/>
    <w:rsid w:val="00493CB5"/>
    <w:rsid w:val="00494E9B"/>
    <w:rsid w:val="0049570A"/>
    <w:rsid w:val="004979E2"/>
    <w:rsid w:val="004A0071"/>
    <w:rsid w:val="004A150A"/>
    <w:rsid w:val="004A1EA8"/>
    <w:rsid w:val="004A4680"/>
    <w:rsid w:val="004A5C95"/>
    <w:rsid w:val="004A6C42"/>
    <w:rsid w:val="004A6CB1"/>
    <w:rsid w:val="004A6ED9"/>
    <w:rsid w:val="004B1D30"/>
    <w:rsid w:val="004B24E5"/>
    <w:rsid w:val="004B2DAC"/>
    <w:rsid w:val="004B40F6"/>
    <w:rsid w:val="004B4647"/>
    <w:rsid w:val="004B4B0B"/>
    <w:rsid w:val="004B4ED1"/>
    <w:rsid w:val="004B4F6F"/>
    <w:rsid w:val="004B4FBD"/>
    <w:rsid w:val="004B504B"/>
    <w:rsid w:val="004B5411"/>
    <w:rsid w:val="004B5B6F"/>
    <w:rsid w:val="004B5D89"/>
    <w:rsid w:val="004B62A8"/>
    <w:rsid w:val="004B69AA"/>
    <w:rsid w:val="004B6C5C"/>
    <w:rsid w:val="004B7EC0"/>
    <w:rsid w:val="004C0031"/>
    <w:rsid w:val="004C13BF"/>
    <w:rsid w:val="004C266B"/>
    <w:rsid w:val="004C3408"/>
    <w:rsid w:val="004C535B"/>
    <w:rsid w:val="004C696C"/>
    <w:rsid w:val="004C701E"/>
    <w:rsid w:val="004C7379"/>
    <w:rsid w:val="004C7CE8"/>
    <w:rsid w:val="004D0E8B"/>
    <w:rsid w:val="004D1C21"/>
    <w:rsid w:val="004D1FB4"/>
    <w:rsid w:val="004D2F39"/>
    <w:rsid w:val="004D3C9B"/>
    <w:rsid w:val="004D43C8"/>
    <w:rsid w:val="004D489D"/>
    <w:rsid w:val="004D547C"/>
    <w:rsid w:val="004D69CC"/>
    <w:rsid w:val="004D7EEE"/>
    <w:rsid w:val="004E053C"/>
    <w:rsid w:val="004E0EEE"/>
    <w:rsid w:val="004E1D93"/>
    <w:rsid w:val="004E2A68"/>
    <w:rsid w:val="004E4C09"/>
    <w:rsid w:val="004E56D8"/>
    <w:rsid w:val="004E5FC4"/>
    <w:rsid w:val="004E6A4A"/>
    <w:rsid w:val="004F051F"/>
    <w:rsid w:val="004F3444"/>
    <w:rsid w:val="004F647A"/>
    <w:rsid w:val="004F6C02"/>
    <w:rsid w:val="005000EA"/>
    <w:rsid w:val="00500617"/>
    <w:rsid w:val="00500D91"/>
    <w:rsid w:val="0050253A"/>
    <w:rsid w:val="00503053"/>
    <w:rsid w:val="00504041"/>
    <w:rsid w:val="005067EF"/>
    <w:rsid w:val="005075D7"/>
    <w:rsid w:val="00510DBE"/>
    <w:rsid w:val="005111F0"/>
    <w:rsid w:val="00511A83"/>
    <w:rsid w:val="00511F5F"/>
    <w:rsid w:val="0051250B"/>
    <w:rsid w:val="00512539"/>
    <w:rsid w:val="00512657"/>
    <w:rsid w:val="00512F28"/>
    <w:rsid w:val="0051396A"/>
    <w:rsid w:val="00516590"/>
    <w:rsid w:val="00517025"/>
    <w:rsid w:val="005176A9"/>
    <w:rsid w:val="0052059F"/>
    <w:rsid w:val="00520900"/>
    <w:rsid w:val="005209E9"/>
    <w:rsid w:val="00520B49"/>
    <w:rsid w:val="00520D16"/>
    <w:rsid w:val="005210B2"/>
    <w:rsid w:val="00521762"/>
    <w:rsid w:val="00522B82"/>
    <w:rsid w:val="00523CB2"/>
    <w:rsid w:val="005249D6"/>
    <w:rsid w:val="00524B33"/>
    <w:rsid w:val="00524F85"/>
    <w:rsid w:val="005254A3"/>
    <w:rsid w:val="00525D40"/>
    <w:rsid w:val="00526469"/>
    <w:rsid w:val="00526C08"/>
    <w:rsid w:val="00527878"/>
    <w:rsid w:val="00527901"/>
    <w:rsid w:val="00527FF9"/>
    <w:rsid w:val="00530039"/>
    <w:rsid w:val="00530C97"/>
    <w:rsid w:val="0053131F"/>
    <w:rsid w:val="005319CC"/>
    <w:rsid w:val="005326F1"/>
    <w:rsid w:val="0053350F"/>
    <w:rsid w:val="00534DC2"/>
    <w:rsid w:val="00535ACC"/>
    <w:rsid w:val="00535B1B"/>
    <w:rsid w:val="00540B85"/>
    <w:rsid w:val="00541029"/>
    <w:rsid w:val="005419DE"/>
    <w:rsid w:val="00541A1E"/>
    <w:rsid w:val="00542E39"/>
    <w:rsid w:val="00543324"/>
    <w:rsid w:val="00544499"/>
    <w:rsid w:val="0054475B"/>
    <w:rsid w:val="0054564A"/>
    <w:rsid w:val="005457B8"/>
    <w:rsid w:val="00545B47"/>
    <w:rsid w:val="00545F9E"/>
    <w:rsid w:val="00546701"/>
    <w:rsid w:val="00546944"/>
    <w:rsid w:val="005473D8"/>
    <w:rsid w:val="00551607"/>
    <w:rsid w:val="00552508"/>
    <w:rsid w:val="00552DC9"/>
    <w:rsid w:val="005555E5"/>
    <w:rsid w:val="00556495"/>
    <w:rsid w:val="00557262"/>
    <w:rsid w:val="00561400"/>
    <w:rsid w:val="00561F1A"/>
    <w:rsid w:val="00563DB9"/>
    <w:rsid w:val="00565E90"/>
    <w:rsid w:val="0056622C"/>
    <w:rsid w:val="00567250"/>
    <w:rsid w:val="0056739A"/>
    <w:rsid w:val="00570709"/>
    <w:rsid w:val="00571320"/>
    <w:rsid w:val="0057175F"/>
    <w:rsid w:val="00571A88"/>
    <w:rsid w:val="00573ECF"/>
    <w:rsid w:val="00574020"/>
    <w:rsid w:val="0057555E"/>
    <w:rsid w:val="0057567D"/>
    <w:rsid w:val="00576B62"/>
    <w:rsid w:val="00577226"/>
    <w:rsid w:val="00580741"/>
    <w:rsid w:val="00582568"/>
    <w:rsid w:val="00582589"/>
    <w:rsid w:val="005829A2"/>
    <w:rsid w:val="00582A0F"/>
    <w:rsid w:val="00582AB1"/>
    <w:rsid w:val="00583152"/>
    <w:rsid w:val="0058358C"/>
    <w:rsid w:val="00583822"/>
    <w:rsid w:val="0058475B"/>
    <w:rsid w:val="00584A4A"/>
    <w:rsid w:val="00584CFB"/>
    <w:rsid w:val="005866BD"/>
    <w:rsid w:val="00586AA9"/>
    <w:rsid w:val="00590057"/>
    <w:rsid w:val="00591DC9"/>
    <w:rsid w:val="005926B5"/>
    <w:rsid w:val="00592FBA"/>
    <w:rsid w:val="00593009"/>
    <w:rsid w:val="00593B9C"/>
    <w:rsid w:val="00593C44"/>
    <w:rsid w:val="0059556B"/>
    <w:rsid w:val="0059665E"/>
    <w:rsid w:val="00597ADD"/>
    <w:rsid w:val="00597BEC"/>
    <w:rsid w:val="00597CA9"/>
    <w:rsid w:val="005A0D7B"/>
    <w:rsid w:val="005A1D31"/>
    <w:rsid w:val="005A2B66"/>
    <w:rsid w:val="005A37CA"/>
    <w:rsid w:val="005A4610"/>
    <w:rsid w:val="005A49F9"/>
    <w:rsid w:val="005A5086"/>
    <w:rsid w:val="005A57E5"/>
    <w:rsid w:val="005A5C28"/>
    <w:rsid w:val="005A71EA"/>
    <w:rsid w:val="005B0117"/>
    <w:rsid w:val="005B114E"/>
    <w:rsid w:val="005B115B"/>
    <w:rsid w:val="005B2CF9"/>
    <w:rsid w:val="005B427B"/>
    <w:rsid w:val="005B4B8D"/>
    <w:rsid w:val="005B4C82"/>
    <w:rsid w:val="005B5ACC"/>
    <w:rsid w:val="005B6166"/>
    <w:rsid w:val="005C11A9"/>
    <w:rsid w:val="005C1346"/>
    <w:rsid w:val="005C1A40"/>
    <w:rsid w:val="005C3561"/>
    <w:rsid w:val="005C445A"/>
    <w:rsid w:val="005C597C"/>
    <w:rsid w:val="005C5B08"/>
    <w:rsid w:val="005C68A3"/>
    <w:rsid w:val="005C733C"/>
    <w:rsid w:val="005C7B0F"/>
    <w:rsid w:val="005D16F2"/>
    <w:rsid w:val="005D2124"/>
    <w:rsid w:val="005D228A"/>
    <w:rsid w:val="005D2E40"/>
    <w:rsid w:val="005D3BD6"/>
    <w:rsid w:val="005D5F8B"/>
    <w:rsid w:val="005D69BA"/>
    <w:rsid w:val="005D6E8F"/>
    <w:rsid w:val="005D7060"/>
    <w:rsid w:val="005E07D7"/>
    <w:rsid w:val="005E2E9C"/>
    <w:rsid w:val="005E3922"/>
    <w:rsid w:val="005E404B"/>
    <w:rsid w:val="005E44A5"/>
    <w:rsid w:val="005E4F39"/>
    <w:rsid w:val="005E517C"/>
    <w:rsid w:val="005E5BC5"/>
    <w:rsid w:val="005E5F04"/>
    <w:rsid w:val="005E5F4C"/>
    <w:rsid w:val="005E76F6"/>
    <w:rsid w:val="005E7819"/>
    <w:rsid w:val="005E7945"/>
    <w:rsid w:val="005F1698"/>
    <w:rsid w:val="005F2F6E"/>
    <w:rsid w:val="005F40FD"/>
    <w:rsid w:val="005F42D6"/>
    <w:rsid w:val="005F4943"/>
    <w:rsid w:val="005F51EA"/>
    <w:rsid w:val="005F5406"/>
    <w:rsid w:val="005F553D"/>
    <w:rsid w:val="005F6F3A"/>
    <w:rsid w:val="005F7615"/>
    <w:rsid w:val="005F7AB1"/>
    <w:rsid w:val="005F7E24"/>
    <w:rsid w:val="0060161D"/>
    <w:rsid w:val="00601C35"/>
    <w:rsid w:val="006061B1"/>
    <w:rsid w:val="00607762"/>
    <w:rsid w:val="00610D0B"/>
    <w:rsid w:val="00611274"/>
    <w:rsid w:val="006119C4"/>
    <w:rsid w:val="006125C4"/>
    <w:rsid w:val="006128E4"/>
    <w:rsid w:val="00612E59"/>
    <w:rsid w:val="00613F48"/>
    <w:rsid w:val="00614A8C"/>
    <w:rsid w:val="006172A2"/>
    <w:rsid w:val="0061789C"/>
    <w:rsid w:val="0062218A"/>
    <w:rsid w:val="00623A63"/>
    <w:rsid w:val="0062401E"/>
    <w:rsid w:val="00624A18"/>
    <w:rsid w:val="00624FEE"/>
    <w:rsid w:val="006256E8"/>
    <w:rsid w:val="00625954"/>
    <w:rsid w:val="006260BD"/>
    <w:rsid w:val="0062684B"/>
    <w:rsid w:val="00626F1D"/>
    <w:rsid w:val="0062714A"/>
    <w:rsid w:val="00627FD6"/>
    <w:rsid w:val="006303C4"/>
    <w:rsid w:val="006307F4"/>
    <w:rsid w:val="00630D60"/>
    <w:rsid w:val="00630E93"/>
    <w:rsid w:val="00631B7B"/>
    <w:rsid w:val="00632867"/>
    <w:rsid w:val="00632D35"/>
    <w:rsid w:val="006335FD"/>
    <w:rsid w:val="00633AF1"/>
    <w:rsid w:val="00633ED4"/>
    <w:rsid w:val="00635B7E"/>
    <w:rsid w:val="00637CDD"/>
    <w:rsid w:val="00640A0E"/>
    <w:rsid w:val="00643121"/>
    <w:rsid w:val="006440EB"/>
    <w:rsid w:val="006446C8"/>
    <w:rsid w:val="006449EC"/>
    <w:rsid w:val="006503D1"/>
    <w:rsid w:val="00650C31"/>
    <w:rsid w:val="00651A52"/>
    <w:rsid w:val="0065279A"/>
    <w:rsid w:val="00655B98"/>
    <w:rsid w:val="00656BE1"/>
    <w:rsid w:val="00656E42"/>
    <w:rsid w:val="00661146"/>
    <w:rsid w:val="0066147D"/>
    <w:rsid w:val="006619A6"/>
    <w:rsid w:val="0066210F"/>
    <w:rsid w:val="006634F0"/>
    <w:rsid w:val="0066390A"/>
    <w:rsid w:val="00663BB9"/>
    <w:rsid w:val="006640C1"/>
    <w:rsid w:val="00664993"/>
    <w:rsid w:val="00664C0C"/>
    <w:rsid w:val="00665612"/>
    <w:rsid w:val="00665688"/>
    <w:rsid w:val="006663C5"/>
    <w:rsid w:val="0066660E"/>
    <w:rsid w:val="00670AE4"/>
    <w:rsid w:val="00671631"/>
    <w:rsid w:val="006724E6"/>
    <w:rsid w:val="00673DDA"/>
    <w:rsid w:val="006741BA"/>
    <w:rsid w:val="0067483D"/>
    <w:rsid w:val="0067498A"/>
    <w:rsid w:val="0067573A"/>
    <w:rsid w:val="00676082"/>
    <w:rsid w:val="00676807"/>
    <w:rsid w:val="00677141"/>
    <w:rsid w:val="006811B8"/>
    <w:rsid w:val="00681B78"/>
    <w:rsid w:val="00681EA7"/>
    <w:rsid w:val="006823E7"/>
    <w:rsid w:val="00682FE5"/>
    <w:rsid w:val="006851A1"/>
    <w:rsid w:val="00686061"/>
    <w:rsid w:val="00686658"/>
    <w:rsid w:val="00686C39"/>
    <w:rsid w:val="00690EB8"/>
    <w:rsid w:val="00691F15"/>
    <w:rsid w:val="00691FFF"/>
    <w:rsid w:val="0069237A"/>
    <w:rsid w:val="00693A85"/>
    <w:rsid w:val="00695406"/>
    <w:rsid w:val="00696C14"/>
    <w:rsid w:val="00696C18"/>
    <w:rsid w:val="006A2B6D"/>
    <w:rsid w:val="006A2E88"/>
    <w:rsid w:val="006A4AC8"/>
    <w:rsid w:val="006A4AD0"/>
    <w:rsid w:val="006A4EE4"/>
    <w:rsid w:val="006A5F52"/>
    <w:rsid w:val="006A7D42"/>
    <w:rsid w:val="006B3E72"/>
    <w:rsid w:val="006B50A7"/>
    <w:rsid w:val="006B6197"/>
    <w:rsid w:val="006B6DC9"/>
    <w:rsid w:val="006B6FC8"/>
    <w:rsid w:val="006B7301"/>
    <w:rsid w:val="006C1412"/>
    <w:rsid w:val="006C1ECA"/>
    <w:rsid w:val="006C3504"/>
    <w:rsid w:val="006C5A59"/>
    <w:rsid w:val="006C5EF9"/>
    <w:rsid w:val="006C7E95"/>
    <w:rsid w:val="006C7EF2"/>
    <w:rsid w:val="006D0FA6"/>
    <w:rsid w:val="006D1A9F"/>
    <w:rsid w:val="006D1D6B"/>
    <w:rsid w:val="006D3152"/>
    <w:rsid w:val="006D3256"/>
    <w:rsid w:val="006D3E95"/>
    <w:rsid w:val="006D57EB"/>
    <w:rsid w:val="006D6C3C"/>
    <w:rsid w:val="006D76C4"/>
    <w:rsid w:val="006E0C33"/>
    <w:rsid w:val="006E2A65"/>
    <w:rsid w:val="006E3B13"/>
    <w:rsid w:val="006E3C64"/>
    <w:rsid w:val="006E4988"/>
    <w:rsid w:val="006E504F"/>
    <w:rsid w:val="006E7062"/>
    <w:rsid w:val="006E7B55"/>
    <w:rsid w:val="006F0615"/>
    <w:rsid w:val="006F11DE"/>
    <w:rsid w:val="006F17E3"/>
    <w:rsid w:val="006F3217"/>
    <w:rsid w:val="006F38B6"/>
    <w:rsid w:val="006F3958"/>
    <w:rsid w:val="006F72B6"/>
    <w:rsid w:val="007000AE"/>
    <w:rsid w:val="00700381"/>
    <w:rsid w:val="00700B83"/>
    <w:rsid w:val="00701091"/>
    <w:rsid w:val="007019C3"/>
    <w:rsid w:val="00701ABA"/>
    <w:rsid w:val="007026C1"/>
    <w:rsid w:val="00703D7A"/>
    <w:rsid w:val="00705197"/>
    <w:rsid w:val="007079A1"/>
    <w:rsid w:val="007115BA"/>
    <w:rsid w:val="00711AE1"/>
    <w:rsid w:val="0071211B"/>
    <w:rsid w:val="00712DA9"/>
    <w:rsid w:val="00712F1D"/>
    <w:rsid w:val="00714426"/>
    <w:rsid w:val="007150E9"/>
    <w:rsid w:val="007154F2"/>
    <w:rsid w:val="007159B4"/>
    <w:rsid w:val="00715CD4"/>
    <w:rsid w:val="00717ACC"/>
    <w:rsid w:val="007226E4"/>
    <w:rsid w:val="007238A6"/>
    <w:rsid w:val="00723B71"/>
    <w:rsid w:val="00724B98"/>
    <w:rsid w:val="00725A92"/>
    <w:rsid w:val="007264A0"/>
    <w:rsid w:val="00726987"/>
    <w:rsid w:val="007269AB"/>
    <w:rsid w:val="0072777F"/>
    <w:rsid w:val="00727C4D"/>
    <w:rsid w:val="00732B69"/>
    <w:rsid w:val="00734DC2"/>
    <w:rsid w:val="0073581D"/>
    <w:rsid w:val="00735A8F"/>
    <w:rsid w:val="007375CD"/>
    <w:rsid w:val="00737EA3"/>
    <w:rsid w:val="00737F6A"/>
    <w:rsid w:val="00737F77"/>
    <w:rsid w:val="00740CCB"/>
    <w:rsid w:val="00740E3B"/>
    <w:rsid w:val="00741654"/>
    <w:rsid w:val="007424F4"/>
    <w:rsid w:val="007432F0"/>
    <w:rsid w:val="00743FE7"/>
    <w:rsid w:val="00744894"/>
    <w:rsid w:val="007464D1"/>
    <w:rsid w:val="00746BF0"/>
    <w:rsid w:val="007473E1"/>
    <w:rsid w:val="0074749E"/>
    <w:rsid w:val="007476D8"/>
    <w:rsid w:val="00750501"/>
    <w:rsid w:val="00750DF2"/>
    <w:rsid w:val="007516BF"/>
    <w:rsid w:val="007546EB"/>
    <w:rsid w:val="00754EBA"/>
    <w:rsid w:val="00755360"/>
    <w:rsid w:val="00755D19"/>
    <w:rsid w:val="007574C0"/>
    <w:rsid w:val="00757F74"/>
    <w:rsid w:val="0076063C"/>
    <w:rsid w:val="00762C10"/>
    <w:rsid w:val="00765A69"/>
    <w:rsid w:val="00770B55"/>
    <w:rsid w:val="00774526"/>
    <w:rsid w:val="00775EF2"/>
    <w:rsid w:val="00776318"/>
    <w:rsid w:val="0077656C"/>
    <w:rsid w:val="00776DCE"/>
    <w:rsid w:val="007807A8"/>
    <w:rsid w:val="00780DC2"/>
    <w:rsid w:val="00781850"/>
    <w:rsid w:val="00781CBE"/>
    <w:rsid w:val="00782B34"/>
    <w:rsid w:val="007837FC"/>
    <w:rsid w:val="00784A11"/>
    <w:rsid w:val="007860B5"/>
    <w:rsid w:val="00786240"/>
    <w:rsid w:val="00786299"/>
    <w:rsid w:val="007869BB"/>
    <w:rsid w:val="00786C54"/>
    <w:rsid w:val="00786CBE"/>
    <w:rsid w:val="00790A3F"/>
    <w:rsid w:val="00790FB2"/>
    <w:rsid w:val="00791A1F"/>
    <w:rsid w:val="00793B89"/>
    <w:rsid w:val="00793BB6"/>
    <w:rsid w:val="00794841"/>
    <w:rsid w:val="007955B4"/>
    <w:rsid w:val="0079582B"/>
    <w:rsid w:val="0079699E"/>
    <w:rsid w:val="00797252"/>
    <w:rsid w:val="00797F81"/>
    <w:rsid w:val="007A096F"/>
    <w:rsid w:val="007A342F"/>
    <w:rsid w:val="007A45BD"/>
    <w:rsid w:val="007A4919"/>
    <w:rsid w:val="007A67DD"/>
    <w:rsid w:val="007A6928"/>
    <w:rsid w:val="007A692F"/>
    <w:rsid w:val="007A7FE0"/>
    <w:rsid w:val="007B00A2"/>
    <w:rsid w:val="007B1561"/>
    <w:rsid w:val="007B2BD4"/>
    <w:rsid w:val="007B2D1C"/>
    <w:rsid w:val="007B33F7"/>
    <w:rsid w:val="007B40A2"/>
    <w:rsid w:val="007B4720"/>
    <w:rsid w:val="007B49C7"/>
    <w:rsid w:val="007B54DF"/>
    <w:rsid w:val="007B5557"/>
    <w:rsid w:val="007B5D59"/>
    <w:rsid w:val="007B6CFE"/>
    <w:rsid w:val="007B7A49"/>
    <w:rsid w:val="007C00D3"/>
    <w:rsid w:val="007C0A4F"/>
    <w:rsid w:val="007C11A2"/>
    <w:rsid w:val="007C1D61"/>
    <w:rsid w:val="007C20E4"/>
    <w:rsid w:val="007C3710"/>
    <w:rsid w:val="007C3D07"/>
    <w:rsid w:val="007C3E94"/>
    <w:rsid w:val="007C43CC"/>
    <w:rsid w:val="007C516E"/>
    <w:rsid w:val="007C58F4"/>
    <w:rsid w:val="007C63DD"/>
    <w:rsid w:val="007C6C68"/>
    <w:rsid w:val="007D0670"/>
    <w:rsid w:val="007D0A1C"/>
    <w:rsid w:val="007D0AFD"/>
    <w:rsid w:val="007D0EF1"/>
    <w:rsid w:val="007D232F"/>
    <w:rsid w:val="007D2633"/>
    <w:rsid w:val="007D3613"/>
    <w:rsid w:val="007D413E"/>
    <w:rsid w:val="007D43C4"/>
    <w:rsid w:val="007D6EEF"/>
    <w:rsid w:val="007E0DE2"/>
    <w:rsid w:val="007E0F67"/>
    <w:rsid w:val="007E15C3"/>
    <w:rsid w:val="007E1746"/>
    <w:rsid w:val="007E1B8A"/>
    <w:rsid w:val="007E24D7"/>
    <w:rsid w:val="007E4733"/>
    <w:rsid w:val="007E53DC"/>
    <w:rsid w:val="007E644A"/>
    <w:rsid w:val="007E741F"/>
    <w:rsid w:val="007E77FA"/>
    <w:rsid w:val="007F00FC"/>
    <w:rsid w:val="007F1176"/>
    <w:rsid w:val="007F1462"/>
    <w:rsid w:val="007F2BEE"/>
    <w:rsid w:val="007F3398"/>
    <w:rsid w:val="007F4095"/>
    <w:rsid w:val="007F444A"/>
    <w:rsid w:val="007F52B7"/>
    <w:rsid w:val="007F5F7A"/>
    <w:rsid w:val="007F7258"/>
    <w:rsid w:val="007F7DF5"/>
    <w:rsid w:val="0080013D"/>
    <w:rsid w:val="00800485"/>
    <w:rsid w:val="00801129"/>
    <w:rsid w:val="00801725"/>
    <w:rsid w:val="00801E32"/>
    <w:rsid w:val="0080220C"/>
    <w:rsid w:val="008026AD"/>
    <w:rsid w:val="008029B4"/>
    <w:rsid w:val="00803BBE"/>
    <w:rsid w:val="00804ED1"/>
    <w:rsid w:val="0080568B"/>
    <w:rsid w:val="00806BF4"/>
    <w:rsid w:val="008071EC"/>
    <w:rsid w:val="008074A2"/>
    <w:rsid w:val="00810EA6"/>
    <w:rsid w:val="008110ED"/>
    <w:rsid w:val="0081286D"/>
    <w:rsid w:val="008135FB"/>
    <w:rsid w:val="008158A8"/>
    <w:rsid w:val="00816617"/>
    <w:rsid w:val="008177A6"/>
    <w:rsid w:val="00820075"/>
    <w:rsid w:val="00821688"/>
    <w:rsid w:val="00822E38"/>
    <w:rsid w:val="00824296"/>
    <w:rsid w:val="00826082"/>
    <w:rsid w:val="00831BC9"/>
    <w:rsid w:val="00831BE9"/>
    <w:rsid w:val="008327A0"/>
    <w:rsid w:val="00832A7A"/>
    <w:rsid w:val="00832BBD"/>
    <w:rsid w:val="00833143"/>
    <w:rsid w:val="00833BAF"/>
    <w:rsid w:val="00833F28"/>
    <w:rsid w:val="0083422B"/>
    <w:rsid w:val="00834381"/>
    <w:rsid w:val="008349ED"/>
    <w:rsid w:val="00834BF2"/>
    <w:rsid w:val="00834F17"/>
    <w:rsid w:val="008353F6"/>
    <w:rsid w:val="008365D8"/>
    <w:rsid w:val="00837DAD"/>
    <w:rsid w:val="00840023"/>
    <w:rsid w:val="008401A0"/>
    <w:rsid w:val="00840332"/>
    <w:rsid w:val="00840A39"/>
    <w:rsid w:val="00842179"/>
    <w:rsid w:val="00842503"/>
    <w:rsid w:val="00843BD7"/>
    <w:rsid w:val="00845BBE"/>
    <w:rsid w:val="00845D8E"/>
    <w:rsid w:val="00846942"/>
    <w:rsid w:val="00846971"/>
    <w:rsid w:val="00850496"/>
    <w:rsid w:val="0085174D"/>
    <w:rsid w:val="00851E70"/>
    <w:rsid w:val="008523A3"/>
    <w:rsid w:val="00852A8C"/>
    <w:rsid w:val="0085461F"/>
    <w:rsid w:val="00854B4C"/>
    <w:rsid w:val="00855919"/>
    <w:rsid w:val="0085624C"/>
    <w:rsid w:val="008570EE"/>
    <w:rsid w:val="00857151"/>
    <w:rsid w:val="00857D2C"/>
    <w:rsid w:val="00860470"/>
    <w:rsid w:val="00860624"/>
    <w:rsid w:val="00861E40"/>
    <w:rsid w:val="00862142"/>
    <w:rsid w:val="0086222E"/>
    <w:rsid w:val="00862768"/>
    <w:rsid w:val="0086432C"/>
    <w:rsid w:val="00866A16"/>
    <w:rsid w:val="00867C9E"/>
    <w:rsid w:val="0087193B"/>
    <w:rsid w:val="00874999"/>
    <w:rsid w:val="008750F1"/>
    <w:rsid w:val="008753F5"/>
    <w:rsid w:val="00877B6B"/>
    <w:rsid w:val="00880AB6"/>
    <w:rsid w:val="00880BA8"/>
    <w:rsid w:val="00880F7F"/>
    <w:rsid w:val="0088109D"/>
    <w:rsid w:val="00881728"/>
    <w:rsid w:val="00881BF2"/>
    <w:rsid w:val="00882228"/>
    <w:rsid w:val="00882966"/>
    <w:rsid w:val="00882CFC"/>
    <w:rsid w:val="00884546"/>
    <w:rsid w:val="00884A57"/>
    <w:rsid w:val="00884BB9"/>
    <w:rsid w:val="008859D5"/>
    <w:rsid w:val="00886543"/>
    <w:rsid w:val="00887E74"/>
    <w:rsid w:val="00890D16"/>
    <w:rsid w:val="008913F5"/>
    <w:rsid w:val="008928C4"/>
    <w:rsid w:val="00893FAA"/>
    <w:rsid w:val="008944BD"/>
    <w:rsid w:val="00894593"/>
    <w:rsid w:val="008959EC"/>
    <w:rsid w:val="008961D5"/>
    <w:rsid w:val="008A0295"/>
    <w:rsid w:val="008A0373"/>
    <w:rsid w:val="008A0BCE"/>
    <w:rsid w:val="008A1EC8"/>
    <w:rsid w:val="008A212D"/>
    <w:rsid w:val="008A355F"/>
    <w:rsid w:val="008A4F06"/>
    <w:rsid w:val="008A5490"/>
    <w:rsid w:val="008A6CBB"/>
    <w:rsid w:val="008A735B"/>
    <w:rsid w:val="008B1CE8"/>
    <w:rsid w:val="008B1E47"/>
    <w:rsid w:val="008B288C"/>
    <w:rsid w:val="008B4A7A"/>
    <w:rsid w:val="008B4D1F"/>
    <w:rsid w:val="008B502E"/>
    <w:rsid w:val="008B5325"/>
    <w:rsid w:val="008B5BA2"/>
    <w:rsid w:val="008B7711"/>
    <w:rsid w:val="008B7BD0"/>
    <w:rsid w:val="008C026E"/>
    <w:rsid w:val="008C15F3"/>
    <w:rsid w:val="008C1CC4"/>
    <w:rsid w:val="008C35E0"/>
    <w:rsid w:val="008C5D09"/>
    <w:rsid w:val="008C6195"/>
    <w:rsid w:val="008C66DC"/>
    <w:rsid w:val="008C6A93"/>
    <w:rsid w:val="008D0072"/>
    <w:rsid w:val="008D18BB"/>
    <w:rsid w:val="008D18C8"/>
    <w:rsid w:val="008D2CD0"/>
    <w:rsid w:val="008D3B09"/>
    <w:rsid w:val="008D41DD"/>
    <w:rsid w:val="008D5F4C"/>
    <w:rsid w:val="008D6225"/>
    <w:rsid w:val="008D6B8D"/>
    <w:rsid w:val="008D7446"/>
    <w:rsid w:val="008E0446"/>
    <w:rsid w:val="008E0A26"/>
    <w:rsid w:val="008E2C10"/>
    <w:rsid w:val="008E490C"/>
    <w:rsid w:val="008E7DB8"/>
    <w:rsid w:val="008F0944"/>
    <w:rsid w:val="008F27FF"/>
    <w:rsid w:val="008F5600"/>
    <w:rsid w:val="008F5804"/>
    <w:rsid w:val="008F630C"/>
    <w:rsid w:val="008F72A3"/>
    <w:rsid w:val="008F73EF"/>
    <w:rsid w:val="008F7763"/>
    <w:rsid w:val="00901A2C"/>
    <w:rsid w:val="00901F1D"/>
    <w:rsid w:val="009025B2"/>
    <w:rsid w:val="00904572"/>
    <w:rsid w:val="0090585C"/>
    <w:rsid w:val="00911E03"/>
    <w:rsid w:val="009121CB"/>
    <w:rsid w:val="00912516"/>
    <w:rsid w:val="009126CA"/>
    <w:rsid w:val="00913E35"/>
    <w:rsid w:val="00914070"/>
    <w:rsid w:val="00914CF7"/>
    <w:rsid w:val="00916FE3"/>
    <w:rsid w:val="0092314A"/>
    <w:rsid w:val="00924517"/>
    <w:rsid w:val="00927020"/>
    <w:rsid w:val="00927A8A"/>
    <w:rsid w:val="00930FC3"/>
    <w:rsid w:val="009321A6"/>
    <w:rsid w:val="00933D76"/>
    <w:rsid w:val="0093468C"/>
    <w:rsid w:val="00937F28"/>
    <w:rsid w:val="00940505"/>
    <w:rsid w:val="0094299B"/>
    <w:rsid w:val="009437A5"/>
    <w:rsid w:val="00943928"/>
    <w:rsid w:val="00943ED1"/>
    <w:rsid w:val="00946F6D"/>
    <w:rsid w:val="009471F6"/>
    <w:rsid w:val="009478B7"/>
    <w:rsid w:val="009503DC"/>
    <w:rsid w:val="00951D15"/>
    <w:rsid w:val="00952E72"/>
    <w:rsid w:val="00953BAA"/>
    <w:rsid w:val="00954CEC"/>
    <w:rsid w:val="009554B8"/>
    <w:rsid w:val="00955A11"/>
    <w:rsid w:val="00955D48"/>
    <w:rsid w:val="00957275"/>
    <w:rsid w:val="0095745B"/>
    <w:rsid w:val="0095759A"/>
    <w:rsid w:val="00957E12"/>
    <w:rsid w:val="00960B70"/>
    <w:rsid w:val="00960D39"/>
    <w:rsid w:val="0096114B"/>
    <w:rsid w:val="009612EA"/>
    <w:rsid w:val="00961570"/>
    <w:rsid w:val="00961B82"/>
    <w:rsid w:val="009638F6"/>
    <w:rsid w:val="00964563"/>
    <w:rsid w:val="00964752"/>
    <w:rsid w:val="00965425"/>
    <w:rsid w:val="00966084"/>
    <w:rsid w:val="00971ED2"/>
    <w:rsid w:val="00972857"/>
    <w:rsid w:val="00972CAC"/>
    <w:rsid w:val="00973129"/>
    <w:rsid w:val="00973988"/>
    <w:rsid w:val="00975719"/>
    <w:rsid w:val="0098052F"/>
    <w:rsid w:val="0098145E"/>
    <w:rsid w:val="009818F2"/>
    <w:rsid w:val="00981964"/>
    <w:rsid w:val="00982A14"/>
    <w:rsid w:val="00982DA4"/>
    <w:rsid w:val="00983219"/>
    <w:rsid w:val="009833EE"/>
    <w:rsid w:val="00983B6B"/>
    <w:rsid w:val="0098479A"/>
    <w:rsid w:val="00984FC7"/>
    <w:rsid w:val="00985201"/>
    <w:rsid w:val="0098581D"/>
    <w:rsid w:val="00985CE8"/>
    <w:rsid w:val="00986CFC"/>
    <w:rsid w:val="0099008A"/>
    <w:rsid w:val="0099013C"/>
    <w:rsid w:val="009919AE"/>
    <w:rsid w:val="00992587"/>
    <w:rsid w:val="00992B67"/>
    <w:rsid w:val="0099390B"/>
    <w:rsid w:val="00996514"/>
    <w:rsid w:val="00996906"/>
    <w:rsid w:val="009A096B"/>
    <w:rsid w:val="009A1308"/>
    <w:rsid w:val="009A201A"/>
    <w:rsid w:val="009A3421"/>
    <w:rsid w:val="009A472B"/>
    <w:rsid w:val="009A4FBA"/>
    <w:rsid w:val="009A5FE2"/>
    <w:rsid w:val="009A6AAE"/>
    <w:rsid w:val="009B128E"/>
    <w:rsid w:val="009B1933"/>
    <w:rsid w:val="009B2132"/>
    <w:rsid w:val="009B227E"/>
    <w:rsid w:val="009B29E2"/>
    <w:rsid w:val="009B2DCE"/>
    <w:rsid w:val="009B2FDC"/>
    <w:rsid w:val="009B38C0"/>
    <w:rsid w:val="009B7ABD"/>
    <w:rsid w:val="009C0B0F"/>
    <w:rsid w:val="009C0C44"/>
    <w:rsid w:val="009C12FA"/>
    <w:rsid w:val="009C25A5"/>
    <w:rsid w:val="009C2AC0"/>
    <w:rsid w:val="009C2E79"/>
    <w:rsid w:val="009C48D9"/>
    <w:rsid w:val="009C4A4C"/>
    <w:rsid w:val="009C5818"/>
    <w:rsid w:val="009C5C35"/>
    <w:rsid w:val="009C5F0B"/>
    <w:rsid w:val="009C6E0C"/>
    <w:rsid w:val="009C75EB"/>
    <w:rsid w:val="009C7DBA"/>
    <w:rsid w:val="009C7EB3"/>
    <w:rsid w:val="009D003C"/>
    <w:rsid w:val="009D23A1"/>
    <w:rsid w:val="009D5157"/>
    <w:rsid w:val="009D5CF0"/>
    <w:rsid w:val="009D6198"/>
    <w:rsid w:val="009D6707"/>
    <w:rsid w:val="009D7092"/>
    <w:rsid w:val="009D717C"/>
    <w:rsid w:val="009D7862"/>
    <w:rsid w:val="009D7DC0"/>
    <w:rsid w:val="009E01A7"/>
    <w:rsid w:val="009E0CB7"/>
    <w:rsid w:val="009E1BFE"/>
    <w:rsid w:val="009E4433"/>
    <w:rsid w:val="009E4E0F"/>
    <w:rsid w:val="009E66C5"/>
    <w:rsid w:val="009F0697"/>
    <w:rsid w:val="009F14C8"/>
    <w:rsid w:val="009F1778"/>
    <w:rsid w:val="009F2976"/>
    <w:rsid w:val="009F4AEA"/>
    <w:rsid w:val="009F5188"/>
    <w:rsid w:val="009F5E27"/>
    <w:rsid w:val="009F63E0"/>
    <w:rsid w:val="009F6659"/>
    <w:rsid w:val="009F6A64"/>
    <w:rsid w:val="009F7D2B"/>
    <w:rsid w:val="009F7EDE"/>
    <w:rsid w:val="00A00B5C"/>
    <w:rsid w:val="00A0105D"/>
    <w:rsid w:val="00A0114D"/>
    <w:rsid w:val="00A0125D"/>
    <w:rsid w:val="00A014C7"/>
    <w:rsid w:val="00A01A68"/>
    <w:rsid w:val="00A02541"/>
    <w:rsid w:val="00A03DA9"/>
    <w:rsid w:val="00A04382"/>
    <w:rsid w:val="00A045F1"/>
    <w:rsid w:val="00A07A0E"/>
    <w:rsid w:val="00A10A9D"/>
    <w:rsid w:val="00A10FE6"/>
    <w:rsid w:val="00A112AB"/>
    <w:rsid w:val="00A11724"/>
    <w:rsid w:val="00A11C31"/>
    <w:rsid w:val="00A1338E"/>
    <w:rsid w:val="00A13D63"/>
    <w:rsid w:val="00A13FD5"/>
    <w:rsid w:val="00A152B1"/>
    <w:rsid w:val="00A15495"/>
    <w:rsid w:val="00A15E09"/>
    <w:rsid w:val="00A16286"/>
    <w:rsid w:val="00A16BE2"/>
    <w:rsid w:val="00A17158"/>
    <w:rsid w:val="00A17AF4"/>
    <w:rsid w:val="00A201D3"/>
    <w:rsid w:val="00A2087A"/>
    <w:rsid w:val="00A2102A"/>
    <w:rsid w:val="00A212F4"/>
    <w:rsid w:val="00A2328D"/>
    <w:rsid w:val="00A23B64"/>
    <w:rsid w:val="00A253B8"/>
    <w:rsid w:val="00A2582F"/>
    <w:rsid w:val="00A263D7"/>
    <w:rsid w:val="00A27BF9"/>
    <w:rsid w:val="00A31976"/>
    <w:rsid w:val="00A31D2F"/>
    <w:rsid w:val="00A33469"/>
    <w:rsid w:val="00A3407C"/>
    <w:rsid w:val="00A3423B"/>
    <w:rsid w:val="00A34DF0"/>
    <w:rsid w:val="00A35254"/>
    <w:rsid w:val="00A35610"/>
    <w:rsid w:val="00A35E2D"/>
    <w:rsid w:val="00A36F6B"/>
    <w:rsid w:val="00A41198"/>
    <w:rsid w:val="00A41DF0"/>
    <w:rsid w:val="00A424E6"/>
    <w:rsid w:val="00A428A5"/>
    <w:rsid w:val="00A463BB"/>
    <w:rsid w:val="00A47D4D"/>
    <w:rsid w:val="00A5032F"/>
    <w:rsid w:val="00A51E23"/>
    <w:rsid w:val="00A53089"/>
    <w:rsid w:val="00A536E0"/>
    <w:rsid w:val="00A548FD"/>
    <w:rsid w:val="00A565D7"/>
    <w:rsid w:val="00A60100"/>
    <w:rsid w:val="00A61013"/>
    <w:rsid w:val="00A620F6"/>
    <w:rsid w:val="00A639B3"/>
    <w:rsid w:val="00A649AD"/>
    <w:rsid w:val="00A6506F"/>
    <w:rsid w:val="00A654F5"/>
    <w:rsid w:val="00A67D8D"/>
    <w:rsid w:val="00A70904"/>
    <w:rsid w:val="00A72BEB"/>
    <w:rsid w:val="00A7317C"/>
    <w:rsid w:val="00A73C0D"/>
    <w:rsid w:val="00A75A20"/>
    <w:rsid w:val="00A761BB"/>
    <w:rsid w:val="00A76D1F"/>
    <w:rsid w:val="00A76FB9"/>
    <w:rsid w:val="00A817B1"/>
    <w:rsid w:val="00A82384"/>
    <w:rsid w:val="00A8326C"/>
    <w:rsid w:val="00A835CB"/>
    <w:rsid w:val="00A8712F"/>
    <w:rsid w:val="00A8795E"/>
    <w:rsid w:val="00A87B51"/>
    <w:rsid w:val="00A90860"/>
    <w:rsid w:val="00A91BAE"/>
    <w:rsid w:val="00A920CB"/>
    <w:rsid w:val="00A9435C"/>
    <w:rsid w:val="00A95398"/>
    <w:rsid w:val="00A95503"/>
    <w:rsid w:val="00A95722"/>
    <w:rsid w:val="00A95D4E"/>
    <w:rsid w:val="00AA05B4"/>
    <w:rsid w:val="00AA07AB"/>
    <w:rsid w:val="00AA0DBF"/>
    <w:rsid w:val="00AA169D"/>
    <w:rsid w:val="00AA1701"/>
    <w:rsid w:val="00AA20E4"/>
    <w:rsid w:val="00AA2A35"/>
    <w:rsid w:val="00AA332D"/>
    <w:rsid w:val="00AA5E19"/>
    <w:rsid w:val="00AA6130"/>
    <w:rsid w:val="00AA683B"/>
    <w:rsid w:val="00AA6898"/>
    <w:rsid w:val="00AA7553"/>
    <w:rsid w:val="00AA7986"/>
    <w:rsid w:val="00AA7C18"/>
    <w:rsid w:val="00AB132F"/>
    <w:rsid w:val="00AB2F89"/>
    <w:rsid w:val="00AB31AE"/>
    <w:rsid w:val="00AB36DD"/>
    <w:rsid w:val="00AB3FD7"/>
    <w:rsid w:val="00AB4014"/>
    <w:rsid w:val="00AB40E2"/>
    <w:rsid w:val="00AB4630"/>
    <w:rsid w:val="00AB513B"/>
    <w:rsid w:val="00AB62A0"/>
    <w:rsid w:val="00AB630B"/>
    <w:rsid w:val="00AC0115"/>
    <w:rsid w:val="00AC018F"/>
    <w:rsid w:val="00AC11A1"/>
    <w:rsid w:val="00AC1481"/>
    <w:rsid w:val="00AC1D7D"/>
    <w:rsid w:val="00AC1E03"/>
    <w:rsid w:val="00AC2693"/>
    <w:rsid w:val="00AC26F8"/>
    <w:rsid w:val="00AC2BBD"/>
    <w:rsid w:val="00AC2DDF"/>
    <w:rsid w:val="00AC352E"/>
    <w:rsid w:val="00AC4D23"/>
    <w:rsid w:val="00AD02E2"/>
    <w:rsid w:val="00AD0D7E"/>
    <w:rsid w:val="00AD0F95"/>
    <w:rsid w:val="00AD1357"/>
    <w:rsid w:val="00AD30F3"/>
    <w:rsid w:val="00AD320B"/>
    <w:rsid w:val="00AD3915"/>
    <w:rsid w:val="00AD481D"/>
    <w:rsid w:val="00AD4DE7"/>
    <w:rsid w:val="00AD5583"/>
    <w:rsid w:val="00AD5AD7"/>
    <w:rsid w:val="00AD5C45"/>
    <w:rsid w:val="00AD646E"/>
    <w:rsid w:val="00AD7A98"/>
    <w:rsid w:val="00AE0291"/>
    <w:rsid w:val="00AE1EC2"/>
    <w:rsid w:val="00AE23E9"/>
    <w:rsid w:val="00AE2929"/>
    <w:rsid w:val="00AE321E"/>
    <w:rsid w:val="00AE33E7"/>
    <w:rsid w:val="00AE47B9"/>
    <w:rsid w:val="00AE76D4"/>
    <w:rsid w:val="00AE77A3"/>
    <w:rsid w:val="00AF0A49"/>
    <w:rsid w:val="00AF1223"/>
    <w:rsid w:val="00AF189A"/>
    <w:rsid w:val="00AF3643"/>
    <w:rsid w:val="00AF44BF"/>
    <w:rsid w:val="00AF49DA"/>
    <w:rsid w:val="00AF5241"/>
    <w:rsid w:val="00AF6BF1"/>
    <w:rsid w:val="00B0003C"/>
    <w:rsid w:val="00B01985"/>
    <w:rsid w:val="00B04927"/>
    <w:rsid w:val="00B05383"/>
    <w:rsid w:val="00B056E0"/>
    <w:rsid w:val="00B05F41"/>
    <w:rsid w:val="00B0620A"/>
    <w:rsid w:val="00B068AF"/>
    <w:rsid w:val="00B06DCF"/>
    <w:rsid w:val="00B073D6"/>
    <w:rsid w:val="00B07635"/>
    <w:rsid w:val="00B11F1C"/>
    <w:rsid w:val="00B13313"/>
    <w:rsid w:val="00B13457"/>
    <w:rsid w:val="00B1375A"/>
    <w:rsid w:val="00B148F2"/>
    <w:rsid w:val="00B159CC"/>
    <w:rsid w:val="00B1613C"/>
    <w:rsid w:val="00B206FF"/>
    <w:rsid w:val="00B20FC1"/>
    <w:rsid w:val="00B21D99"/>
    <w:rsid w:val="00B22356"/>
    <w:rsid w:val="00B2267F"/>
    <w:rsid w:val="00B23496"/>
    <w:rsid w:val="00B236D5"/>
    <w:rsid w:val="00B23789"/>
    <w:rsid w:val="00B253A2"/>
    <w:rsid w:val="00B261E6"/>
    <w:rsid w:val="00B26443"/>
    <w:rsid w:val="00B266DD"/>
    <w:rsid w:val="00B26C20"/>
    <w:rsid w:val="00B2701E"/>
    <w:rsid w:val="00B27D71"/>
    <w:rsid w:val="00B31DCE"/>
    <w:rsid w:val="00B32918"/>
    <w:rsid w:val="00B34436"/>
    <w:rsid w:val="00B349E2"/>
    <w:rsid w:val="00B36D60"/>
    <w:rsid w:val="00B379B8"/>
    <w:rsid w:val="00B41369"/>
    <w:rsid w:val="00B41564"/>
    <w:rsid w:val="00B41B16"/>
    <w:rsid w:val="00B436EC"/>
    <w:rsid w:val="00B44A46"/>
    <w:rsid w:val="00B44BE3"/>
    <w:rsid w:val="00B45313"/>
    <w:rsid w:val="00B45516"/>
    <w:rsid w:val="00B45A54"/>
    <w:rsid w:val="00B46594"/>
    <w:rsid w:val="00B475B9"/>
    <w:rsid w:val="00B5002F"/>
    <w:rsid w:val="00B524A5"/>
    <w:rsid w:val="00B54317"/>
    <w:rsid w:val="00B548EB"/>
    <w:rsid w:val="00B54EDD"/>
    <w:rsid w:val="00B554A8"/>
    <w:rsid w:val="00B55FB1"/>
    <w:rsid w:val="00B56380"/>
    <w:rsid w:val="00B57BE7"/>
    <w:rsid w:val="00B60BEE"/>
    <w:rsid w:val="00B61003"/>
    <w:rsid w:val="00B610F3"/>
    <w:rsid w:val="00B61318"/>
    <w:rsid w:val="00B61839"/>
    <w:rsid w:val="00B6286E"/>
    <w:rsid w:val="00B63FDD"/>
    <w:rsid w:val="00B6486F"/>
    <w:rsid w:val="00B649C7"/>
    <w:rsid w:val="00B64ED1"/>
    <w:rsid w:val="00B653BA"/>
    <w:rsid w:val="00B6591A"/>
    <w:rsid w:val="00B663F6"/>
    <w:rsid w:val="00B66735"/>
    <w:rsid w:val="00B679A9"/>
    <w:rsid w:val="00B70375"/>
    <w:rsid w:val="00B70BB9"/>
    <w:rsid w:val="00B7208C"/>
    <w:rsid w:val="00B7257F"/>
    <w:rsid w:val="00B72C3C"/>
    <w:rsid w:val="00B730BD"/>
    <w:rsid w:val="00B73D64"/>
    <w:rsid w:val="00B7514A"/>
    <w:rsid w:val="00B75C18"/>
    <w:rsid w:val="00B804B0"/>
    <w:rsid w:val="00B80D7D"/>
    <w:rsid w:val="00B81859"/>
    <w:rsid w:val="00B82A5F"/>
    <w:rsid w:val="00B83157"/>
    <w:rsid w:val="00B832CB"/>
    <w:rsid w:val="00B85B2B"/>
    <w:rsid w:val="00B86758"/>
    <w:rsid w:val="00B8703B"/>
    <w:rsid w:val="00B8735B"/>
    <w:rsid w:val="00B9281C"/>
    <w:rsid w:val="00B92B33"/>
    <w:rsid w:val="00B932AF"/>
    <w:rsid w:val="00B94586"/>
    <w:rsid w:val="00B94663"/>
    <w:rsid w:val="00B94A1B"/>
    <w:rsid w:val="00B95748"/>
    <w:rsid w:val="00B95966"/>
    <w:rsid w:val="00B96A1F"/>
    <w:rsid w:val="00B9747D"/>
    <w:rsid w:val="00B97AF6"/>
    <w:rsid w:val="00B97B92"/>
    <w:rsid w:val="00BA1193"/>
    <w:rsid w:val="00BA36EC"/>
    <w:rsid w:val="00BA390D"/>
    <w:rsid w:val="00BA4340"/>
    <w:rsid w:val="00BA4BBF"/>
    <w:rsid w:val="00BA57FF"/>
    <w:rsid w:val="00BB02D7"/>
    <w:rsid w:val="00BB0321"/>
    <w:rsid w:val="00BB149B"/>
    <w:rsid w:val="00BB2135"/>
    <w:rsid w:val="00BB5619"/>
    <w:rsid w:val="00BB5649"/>
    <w:rsid w:val="00BB5ED8"/>
    <w:rsid w:val="00BB6103"/>
    <w:rsid w:val="00BB6F3D"/>
    <w:rsid w:val="00BB7597"/>
    <w:rsid w:val="00BC08AD"/>
    <w:rsid w:val="00BC1016"/>
    <w:rsid w:val="00BC16B4"/>
    <w:rsid w:val="00BC19B9"/>
    <w:rsid w:val="00BC1BF3"/>
    <w:rsid w:val="00BC2303"/>
    <w:rsid w:val="00BC2A4A"/>
    <w:rsid w:val="00BC2E9E"/>
    <w:rsid w:val="00BC32B9"/>
    <w:rsid w:val="00BC345F"/>
    <w:rsid w:val="00BD0079"/>
    <w:rsid w:val="00BD0DE6"/>
    <w:rsid w:val="00BD1260"/>
    <w:rsid w:val="00BD1614"/>
    <w:rsid w:val="00BD1690"/>
    <w:rsid w:val="00BD1771"/>
    <w:rsid w:val="00BD1A4B"/>
    <w:rsid w:val="00BD219E"/>
    <w:rsid w:val="00BD275A"/>
    <w:rsid w:val="00BD33C3"/>
    <w:rsid w:val="00BD4C0C"/>
    <w:rsid w:val="00BD5262"/>
    <w:rsid w:val="00BD557F"/>
    <w:rsid w:val="00BD6293"/>
    <w:rsid w:val="00BD6BAC"/>
    <w:rsid w:val="00BE0329"/>
    <w:rsid w:val="00BE032B"/>
    <w:rsid w:val="00BE03A7"/>
    <w:rsid w:val="00BE0708"/>
    <w:rsid w:val="00BE0A71"/>
    <w:rsid w:val="00BE1CA9"/>
    <w:rsid w:val="00BE3058"/>
    <w:rsid w:val="00BE4B43"/>
    <w:rsid w:val="00BE4D46"/>
    <w:rsid w:val="00BF110C"/>
    <w:rsid w:val="00BF125F"/>
    <w:rsid w:val="00BF1D4C"/>
    <w:rsid w:val="00BF2116"/>
    <w:rsid w:val="00BF2518"/>
    <w:rsid w:val="00BF2F67"/>
    <w:rsid w:val="00BF43FD"/>
    <w:rsid w:val="00BF669F"/>
    <w:rsid w:val="00BF670A"/>
    <w:rsid w:val="00BF7470"/>
    <w:rsid w:val="00C001B2"/>
    <w:rsid w:val="00C013FB"/>
    <w:rsid w:val="00C022F3"/>
    <w:rsid w:val="00C023F5"/>
    <w:rsid w:val="00C02947"/>
    <w:rsid w:val="00C02A9D"/>
    <w:rsid w:val="00C035EB"/>
    <w:rsid w:val="00C04057"/>
    <w:rsid w:val="00C040ED"/>
    <w:rsid w:val="00C05B1D"/>
    <w:rsid w:val="00C06013"/>
    <w:rsid w:val="00C06726"/>
    <w:rsid w:val="00C0688B"/>
    <w:rsid w:val="00C072A2"/>
    <w:rsid w:val="00C0740B"/>
    <w:rsid w:val="00C11026"/>
    <w:rsid w:val="00C110E0"/>
    <w:rsid w:val="00C1209F"/>
    <w:rsid w:val="00C125E4"/>
    <w:rsid w:val="00C14C11"/>
    <w:rsid w:val="00C1613D"/>
    <w:rsid w:val="00C16D22"/>
    <w:rsid w:val="00C20CCD"/>
    <w:rsid w:val="00C218CD"/>
    <w:rsid w:val="00C22454"/>
    <w:rsid w:val="00C22DE3"/>
    <w:rsid w:val="00C22F90"/>
    <w:rsid w:val="00C237ED"/>
    <w:rsid w:val="00C245E4"/>
    <w:rsid w:val="00C24AD9"/>
    <w:rsid w:val="00C25491"/>
    <w:rsid w:val="00C260DE"/>
    <w:rsid w:val="00C26CD1"/>
    <w:rsid w:val="00C26FE7"/>
    <w:rsid w:val="00C304FD"/>
    <w:rsid w:val="00C307C9"/>
    <w:rsid w:val="00C30BFE"/>
    <w:rsid w:val="00C3313F"/>
    <w:rsid w:val="00C33295"/>
    <w:rsid w:val="00C34408"/>
    <w:rsid w:val="00C34965"/>
    <w:rsid w:val="00C35CB1"/>
    <w:rsid w:val="00C36577"/>
    <w:rsid w:val="00C36A48"/>
    <w:rsid w:val="00C36E51"/>
    <w:rsid w:val="00C37BB3"/>
    <w:rsid w:val="00C37D16"/>
    <w:rsid w:val="00C37D38"/>
    <w:rsid w:val="00C41699"/>
    <w:rsid w:val="00C420C1"/>
    <w:rsid w:val="00C42FB1"/>
    <w:rsid w:val="00C43357"/>
    <w:rsid w:val="00C43600"/>
    <w:rsid w:val="00C45D00"/>
    <w:rsid w:val="00C50B09"/>
    <w:rsid w:val="00C51AEF"/>
    <w:rsid w:val="00C52403"/>
    <w:rsid w:val="00C53593"/>
    <w:rsid w:val="00C551B2"/>
    <w:rsid w:val="00C55322"/>
    <w:rsid w:val="00C55AC1"/>
    <w:rsid w:val="00C55FF3"/>
    <w:rsid w:val="00C5690B"/>
    <w:rsid w:val="00C56F10"/>
    <w:rsid w:val="00C5702E"/>
    <w:rsid w:val="00C576DA"/>
    <w:rsid w:val="00C61A34"/>
    <w:rsid w:val="00C6233C"/>
    <w:rsid w:val="00C628AA"/>
    <w:rsid w:val="00C63859"/>
    <w:rsid w:val="00C65596"/>
    <w:rsid w:val="00C6566A"/>
    <w:rsid w:val="00C65BAC"/>
    <w:rsid w:val="00C70542"/>
    <w:rsid w:val="00C70A8C"/>
    <w:rsid w:val="00C70FB5"/>
    <w:rsid w:val="00C71F77"/>
    <w:rsid w:val="00C72481"/>
    <w:rsid w:val="00C7269D"/>
    <w:rsid w:val="00C73336"/>
    <w:rsid w:val="00C74229"/>
    <w:rsid w:val="00C743C3"/>
    <w:rsid w:val="00C74C2F"/>
    <w:rsid w:val="00C77E9E"/>
    <w:rsid w:val="00C800AD"/>
    <w:rsid w:val="00C80120"/>
    <w:rsid w:val="00C81CF5"/>
    <w:rsid w:val="00C81EB6"/>
    <w:rsid w:val="00C82220"/>
    <w:rsid w:val="00C82940"/>
    <w:rsid w:val="00C83057"/>
    <w:rsid w:val="00C83D96"/>
    <w:rsid w:val="00C855DA"/>
    <w:rsid w:val="00C85CD4"/>
    <w:rsid w:val="00C8610F"/>
    <w:rsid w:val="00C90925"/>
    <w:rsid w:val="00C909B6"/>
    <w:rsid w:val="00C909C6"/>
    <w:rsid w:val="00C91510"/>
    <w:rsid w:val="00C91DAB"/>
    <w:rsid w:val="00C930F2"/>
    <w:rsid w:val="00C93D86"/>
    <w:rsid w:val="00C94CD8"/>
    <w:rsid w:val="00C95C8C"/>
    <w:rsid w:val="00C966D7"/>
    <w:rsid w:val="00C97BED"/>
    <w:rsid w:val="00CA2721"/>
    <w:rsid w:val="00CA55CB"/>
    <w:rsid w:val="00CA56AC"/>
    <w:rsid w:val="00CA5878"/>
    <w:rsid w:val="00CA6F57"/>
    <w:rsid w:val="00CA738C"/>
    <w:rsid w:val="00CA7DDD"/>
    <w:rsid w:val="00CB056C"/>
    <w:rsid w:val="00CB13F1"/>
    <w:rsid w:val="00CB1C9A"/>
    <w:rsid w:val="00CB216E"/>
    <w:rsid w:val="00CB2F28"/>
    <w:rsid w:val="00CB4C63"/>
    <w:rsid w:val="00CB522E"/>
    <w:rsid w:val="00CB5B43"/>
    <w:rsid w:val="00CB6419"/>
    <w:rsid w:val="00CB6CBE"/>
    <w:rsid w:val="00CB7D90"/>
    <w:rsid w:val="00CC2EF6"/>
    <w:rsid w:val="00CC2FA5"/>
    <w:rsid w:val="00CC301F"/>
    <w:rsid w:val="00CC3172"/>
    <w:rsid w:val="00CC6243"/>
    <w:rsid w:val="00CC6A4F"/>
    <w:rsid w:val="00CC7C65"/>
    <w:rsid w:val="00CD0960"/>
    <w:rsid w:val="00CD0E40"/>
    <w:rsid w:val="00CD139F"/>
    <w:rsid w:val="00CD3357"/>
    <w:rsid w:val="00CD3A2A"/>
    <w:rsid w:val="00CD3B27"/>
    <w:rsid w:val="00CD5E4E"/>
    <w:rsid w:val="00CD67EA"/>
    <w:rsid w:val="00CD6EAC"/>
    <w:rsid w:val="00CD7A2B"/>
    <w:rsid w:val="00CD7A6A"/>
    <w:rsid w:val="00CD7C27"/>
    <w:rsid w:val="00CE0450"/>
    <w:rsid w:val="00CE1C94"/>
    <w:rsid w:val="00CE217A"/>
    <w:rsid w:val="00CE2FFF"/>
    <w:rsid w:val="00CE4273"/>
    <w:rsid w:val="00CE5A87"/>
    <w:rsid w:val="00CE72C2"/>
    <w:rsid w:val="00CE7557"/>
    <w:rsid w:val="00CE796D"/>
    <w:rsid w:val="00CE7E8A"/>
    <w:rsid w:val="00CF107D"/>
    <w:rsid w:val="00CF1E2B"/>
    <w:rsid w:val="00CF1ED2"/>
    <w:rsid w:val="00CF1FF6"/>
    <w:rsid w:val="00CF2810"/>
    <w:rsid w:val="00CF2AE0"/>
    <w:rsid w:val="00CF38E4"/>
    <w:rsid w:val="00CF4FA0"/>
    <w:rsid w:val="00CF6673"/>
    <w:rsid w:val="00CF7A12"/>
    <w:rsid w:val="00D002E1"/>
    <w:rsid w:val="00D008B0"/>
    <w:rsid w:val="00D01D30"/>
    <w:rsid w:val="00D02D77"/>
    <w:rsid w:val="00D02F5F"/>
    <w:rsid w:val="00D0357C"/>
    <w:rsid w:val="00D03AC1"/>
    <w:rsid w:val="00D03C45"/>
    <w:rsid w:val="00D05C7C"/>
    <w:rsid w:val="00D07AD8"/>
    <w:rsid w:val="00D11482"/>
    <w:rsid w:val="00D1160F"/>
    <w:rsid w:val="00D11BA4"/>
    <w:rsid w:val="00D12A69"/>
    <w:rsid w:val="00D12B32"/>
    <w:rsid w:val="00D13362"/>
    <w:rsid w:val="00D14116"/>
    <w:rsid w:val="00D14255"/>
    <w:rsid w:val="00D14514"/>
    <w:rsid w:val="00D145AF"/>
    <w:rsid w:val="00D14B35"/>
    <w:rsid w:val="00D156EF"/>
    <w:rsid w:val="00D175EA"/>
    <w:rsid w:val="00D17921"/>
    <w:rsid w:val="00D1793E"/>
    <w:rsid w:val="00D2037A"/>
    <w:rsid w:val="00D2042C"/>
    <w:rsid w:val="00D20A8C"/>
    <w:rsid w:val="00D20DFC"/>
    <w:rsid w:val="00D21780"/>
    <w:rsid w:val="00D21782"/>
    <w:rsid w:val="00D22CDB"/>
    <w:rsid w:val="00D232E6"/>
    <w:rsid w:val="00D23F12"/>
    <w:rsid w:val="00D24A7A"/>
    <w:rsid w:val="00D25ECB"/>
    <w:rsid w:val="00D2705C"/>
    <w:rsid w:val="00D31731"/>
    <w:rsid w:val="00D3290D"/>
    <w:rsid w:val="00D3418C"/>
    <w:rsid w:val="00D3519D"/>
    <w:rsid w:val="00D36C40"/>
    <w:rsid w:val="00D36F81"/>
    <w:rsid w:val="00D37853"/>
    <w:rsid w:val="00D406C4"/>
    <w:rsid w:val="00D41360"/>
    <w:rsid w:val="00D42F3D"/>
    <w:rsid w:val="00D459A6"/>
    <w:rsid w:val="00D45AB8"/>
    <w:rsid w:val="00D47696"/>
    <w:rsid w:val="00D47EE0"/>
    <w:rsid w:val="00D504F9"/>
    <w:rsid w:val="00D516C0"/>
    <w:rsid w:val="00D51785"/>
    <w:rsid w:val="00D53132"/>
    <w:rsid w:val="00D5336E"/>
    <w:rsid w:val="00D537BA"/>
    <w:rsid w:val="00D55811"/>
    <w:rsid w:val="00D55CE7"/>
    <w:rsid w:val="00D56E7A"/>
    <w:rsid w:val="00D575BF"/>
    <w:rsid w:val="00D57663"/>
    <w:rsid w:val="00D57786"/>
    <w:rsid w:val="00D57C27"/>
    <w:rsid w:val="00D615B9"/>
    <w:rsid w:val="00D61A88"/>
    <w:rsid w:val="00D637AA"/>
    <w:rsid w:val="00D65219"/>
    <w:rsid w:val="00D66070"/>
    <w:rsid w:val="00D662F8"/>
    <w:rsid w:val="00D674F9"/>
    <w:rsid w:val="00D709E0"/>
    <w:rsid w:val="00D70ADF"/>
    <w:rsid w:val="00D719FA"/>
    <w:rsid w:val="00D721C8"/>
    <w:rsid w:val="00D72817"/>
    <w:rsid w:val="00D73047"/>
    <w:rsid w:val="00D737E2"/>
    <w:rsid w:val="00D74264"/>
    <w:rsid w:val="00D74A83"/>
    <w:rsid w:val="00D74E3B"/>
    <w:rsid w:val="00D76364"/>
    <w:rsid w:val="00D77CBC"/>
    <w:rsid w:val="00D81303"/>
    <w:rsid w:val="00D8135C"/>
    <w:rsid w:val="00D8159C"/>
    <w:rsid w:val="00D81BB1"/>
    <w:rsid w:val="00D8556C"/>
    <w:rsid w:val="00D85612"/>
    <w:rsid w:val="00D8578E"/>
    <w:rsid w:val="00D87767"/>
    <w:rsid w:val="00D912FD"/>
    <w:rsid w:val="00D91334"/>
    <w:rsid w:val="00D914C5"/>
    <w:rsid w:val="00D91DD7"/>
    <w:rsid w:val="00D930A3"/>
    <w:rsid w:val="00D932F3"/>
    <w:rsid w:val="00D94BEA"/>
    <w:rsid w:val="00D94E27"/>
    <w:rsid w:val="00D94F73"/>
    <w:rsid w:val="00D96D04"/>
    <w:rsid w:val="00D97830"/>
    <w:rsid w:val="00D97E8D"/>
    <w:rsid w:val="00D97F38"/>
    <w:rsid w:val="00DA0024"/>
    <w:rsid w:val="00DA03FF"/>
    <w:rsid w:val="00DA0954"/>
    <w:rsid w:val="00DA16AF"/>
    <w:rsid w:val="00DA16BF"/>
    <w:rsid w:val="00DA1873"/>
    <w:rsid w:val="00DA2350"/>
    <w:rsid w:val="00DA2CF1"/>
    <w:rsid w:val="00DA2DEA"/>
    <w:rsid w:val="00DA31B8"/>
    <w:rsid w:val="00DA3FC3"/>
    <w:rsid w:val="00DA42F6"/>
    <w:rsid w:val="00DA4F8A"/>
    <w:rsid w:val="00DA602B"/>
    <w:rsid w:val="00DA6AEB"/>
    <w:rsid w:val="00DA6CC7"/>
    <w:rsid w:val="00DA7911"/>
    <w:rsid w:val="00DA7C2B"/>
    <w:rsid w:val="00DB08A0"/>
    <w:rsid w:val="00DB0E06"/>
    <w:rsid w:val="00DB143F"/>
    <w:rsid w:val="00DB1EFA"/>
    <w:rsid w:val="00DB226B"/>
    <w:rsid w:val="00DB2FBC"/>
    <w:rsid w:val="00DB325F"/>
    <w:rsid w:val="00DB47D7"/>
    <w:rsid w:val="00DB4D24"/>
    <w:rsid w:val="00DB55D2"/>
    <w:rsid w:val="00DB6937"/>
    <w:rsid w:val="00DC038C"/>
    <w:rsid w:val="00DC0604"/>
    <w:rsid w:val="00DC1295"/>
    <w:rsid w:val="00DC218A"/>
    <w:rsid w:val="00DC466E"/>
    <w:rsid w:val="00DC605A"/>
    <w:rsid w:val="00DC7416"/>
    <w:rsid w:val="00DC7781"/>
    <w:rsid w:val="00DC7B49"/>
    <w:rsid w:val="00DD1C6B"/>
    <w:rsid w:val="00DD3796"/>
    <w:rsid w:val="00DD4E51"/>
    <w:rsid w:val="00DD764B"/>
    <w:rsid w:val="00DD7897"/>
    <w:rsid w:val="00DD7CB8"/>
    <w:rsid w:val="00DE0095"/>
    <w:rsid w:val="00DE0890"/>
    <w:rsid w:val="00DE1BDF"/>
    <w:rsid w:val="00DE2827"/>
    <w:rsid w:val="00DE323F"/>
    <w:rsid w:val="00DE39A7"/>
    <w:rsid w:val="00DE598D"/>
    <w:rsid w:val="00DE66E4"/>
    <w:rsid w:val="00DE7D4C"/>
    <w:rsid w:val="00DF1A79"/>
    <w:rsid w:val="00DF2B0E"/>
    <w:rsid w:val="00DF3876"/>
    <w:rsid w:val="00DF3B52"/>
    <w:rsid w:val="00DF4869"/>
    <w:rsid w:val="00DF4B76"/>
    <w:rsid w:val="00DF4EE8"/>
    <w:rsid w:val="00DF6B16"/>
    <w:rsid w:val="00DF769E"/>
    <w:rsid w:val="00DF7CB7"/>
    <w:rsid w:val="00E000AF"/>
    <w:rsid w:val="00E02462"/>
    <w:rsid w:val="00E0350D"/>
    <w:rsid w:val="00E042D5"/>
    <w:rsid w:val="00E046E6"/>
    <w:rsid w:val="00E05A6B"/>
    <w:rsid w:val="00E06A60"/>
    <w:rsid w:val="00E06FF2"/>
    <w:rsid w:val="00E071FA"/>
    <w:rsid w:val="00E07A8D"/>
    <w:rsid w:val="00E10DE6"/>
    <w:rsid w:val="00E10FF4"/>
    <w:rsid w:val="00E112C8"/>
    <w:rsid w:val="00E127BC"/>
    <w:rsid w:val="00E128B1"/>
    <w:rsid w:val="00E13CA5"/>
    <w:rsid w:val="00E1560A"/>
    <w:rsid w:val="00E158F3"/>
    <w:rsid w:val="00E1695E"/>
    <w:rsid w:val="00E204B5"/>
    <w:rsid w:val="00E20E4A"/>
    <w:rsid w:val="00E21251"/>
    <w:rsid w:val="00E243C3"/>
    <w:rsid w:val="00E26906"/>
    <w:rsid w:val="00E27454"/>
    <w:rsid w:val="00E2757C"/>
    <w:rsid w:val="00E27B3A"/>
    <w:rsid w:val="00E27DA6"/>
    <w:rsid w:val="00E30C61"/>
    <w:rsid w:val="00E317F9"/>
    <w:rsid w:val="00E31B2B"/>
    <w:rsid w:val="00E322DD"/>
    <w:rsid w:val="00E33637"/>
    <w:rsid w:val="00E3370D"/>
    <w:rsid w:val="00E3373D"/>
    <w:rsid w:val="00E33DF9"/>
    <w:rsid w:val="00E33FF8"/>
    <w:rsid w:val="00E34143"/>
    <w:rsid w:val="00E35437"/>
    <w:rsid w:val="00E36208"/>
    <w:rsid w:val="00E3645A"/>
    <w:rsid w:val="00E36E8D"/>
    <w:rsid w:val="00E37918"/>
    <w:rsid w:val="00E4083B"/>
    <w:rsid w:val="00E40A1B"/>
    <w:rsid w:val="00E40BAC"/>
    <w:rsid w:val="00E43100"/>
    <w:rsid w:val="00E43637"/>
    <w:rsid w:val="00E45248"/>
    <w:rsid w:val="00E461C0"/>
    <w:rsid w:val="00E47FF0"/>
    <w:rsid w:val="00E50387"/>
    <w:rsid w:val="00E50753"/>
    <w:rsid w:val="00E527E5"/>
    <w:rsid w:val="00E53051"/>
    <w:rsid w:val="00E546A0"/>
    <w:rsid w:val="00E54BE2"/>
    <w:rsid w:val="00E55BD1"/>
    <w:rsid w:val="00E55BE1"/>
    <w:rsid w:val="00E618EC"/>
    <w:rsid w:val="00E61D7B"/>
    <w:rsid w:val="00E61D9C"/>
    <w:rsid w:val="00E61E85"/>
    <w:rsid w:val="00E624B7"/>
    <w:rsid w:val="00E62BFE"/>
    <w:rsid w:val="00E62C93"/>
    <w:rsid w:val="00E63609"/>
    <w:rsid w:val="00E636C3"/>
    <w:rsid w:val="00E63BC1"/>
    <w:rsid w:val="00E6419F"/>
    <w:rsid w:val="00E64265"/>
    <w:rsid w:val="00E66A2B"/>
    <w:rsid w:val="00E712D3"/>
    <w:rsid w:val="00E71392"/>
    <w:rsid w:val="00E714AE"/>
    <w:rsid w:val="00E71CD6"/>
    <w:rsid w:val="00E72598"/>
    <w:rsid w:val="00E7435B"/>
    <w:rsid w:val="00E74442"/>
    <w:rsid w:val="00E761CE"/>
    <w:rsid w:val="00E761DC"/>
    <w:rsid w:val="00E763F5"/>
    <w:rsid w:val="00E765F7"/>
    <w:rsid w:val="00E76665"/>
    <w:rsid w:val="00E76690"/>
    <w:rsid w:val="00E76880"/>
    <w:rsid w:val="00E770A0"/>
    <w:rsid w:val="00E80F22"/>
    <w:rsid w:val="00E8259E"/>
    <w:rsid w:val="00E827D4"/>
    <w:rsid w:val="00E84FEF"/>
    <w:rsid w:val="00E850E5"/>
    <w:rsid w:val="00E860B5"/>
    <w:rsid w:val="00E865AF"/>
    <w:rsid w:val="00E86996"/>
    <w:rsid w:val="00E87D76"/>
    <w:rsid w:val="00E9092B"/>
    <w:rsid w:val="00E909C2"/>
    <w:rsid w:val="00E93243"/>
    <w:rsid w:val="00E94A8F"/>
    <w:rsid w:val="00E95217"/>
    <w:rsid w:val="00E96F66"/>
    <w:rsid w:val="00E97729"/>
    <w:rsid w:val="00E97B48"/>
    <w:rsid w:val="00EA03B9"/>
    <w:rsid w:val="00EA0E3C"/>
    <w:rsid w:val="00EA1428"/>
    <w:rsid w:val="00EA24C7"/>
    <w:rsid w:val="00EA4E64"/>
    <w:rsid w:val="00EA5589"/>
    <w:rsid w:val="00EB1484"/>
    <w:rsid w:val="00EB1E20"/>
    <w:rsid w:val="00EB2143"/>
    <w:rsid w:val="00EB27F4"/>
    <w:rsid w:val="00EB330C"/>
    <w:rsid w:val="00EB588F"/>
    <w:rsid w:val="00EB6C75"/>
    <w:rsid w:val="00EB7718"/>
    <w:rsid w:val="00EC026D"/>
    <w:rsid w:val="00EC0609"/>
    <w:rsid w:val="00EC072C"/>
    <w:rsid w:val="00EC0CCB"/>
    <w:rsid w:val="00EC1166"/>
    <w:rsid w:val="00EC1729"/>
    <w:rsid w:val="00EC188F"/>
    <w:rsid w:val="00EC284C"/>
    <w:rsid w:val="00EC2906"/>
    <w:rsid w:val="00EC2BF9"/>
    <w:rsid w:val="00EC2EAF"/>
    <w:rsid w:val="00EC3092"/>
    <w:rsid w:val="00EC3912"/>
    <w:rsid w:val="00EC3B69"/>
    <w:rsid w:val="00EC56BB"/>
    <w:rsid w:val="00EC6502"/>
    <w:rsid w:val="00EC6B81"/>
    <w:rsid w:val="00EC6C01"/>
    <w:rsid w:val="00EC7916"/>
    <w:rsid w:val="00ED0037"/>
    <w:rsid w:val="00ED057D"/>
    <w:rsid w:val="00ED05C1"/>
    <w:rsid w:val="00ED0A8E"/>
    <w:rsid w:val="00ED3066"/>
    <w:rsid w:val="00ED363D"/>
    <w:rsid w:val="00ED3B82"/>
    <w:rsid w:val="00ED41AC"/>
    <w:rsid w:val="00ED4290"/>
    <w:rsid w:val="00ED574C"/>
    <w:rsid w:val="00ED725E"/>
    <w:rsid w:val="00ED7261"/>
    <w:rsid w:val="00EE07D3"/>
    <w:rsid w:val="00EE11B5"/>
    <w:rsid w:val="00EE3097"/>
    <w:rsid w:val="00EE3796"/>
    <w:rsid w:val="00EE3A66"/>
    <w:rsid w:val="00EE565C"/>
    <w:rsid w:val="00EE5929"/>
    <w:rsid w:val="00EE6B51"/>
    <w:rsid w:val="00EE7445"/>
    <w:rsid w:val="00EE763A"/>
    <w:rsid w:val="00EF0FDA"/>
    <w:rsid w:val="00EF11B2"/>
    <w:rsid w:val="00EF1F7C"/>
    <w:rsid w:val="00EF2119"/>
    <w:rsid w:val="00EF28C0"/>
    <w:rsid w:val="00EF494F"/>
    <w:rsid w:val="00EF6110"/>
    <w:rsid w:val="00EF62A6"/>
    <w:rsid w:val="00EF69C8"/>
    <w:rsid w:val="00EF7079"/>
    <w:rsid w:val="00EF72C0"/>
    <w:rsid w:val="00EF7B58"/>
    <w:rsid w:val="00EF7EB2"/>
    <w:rsid w:val="00F0086D"/>
    <w:rsid w:val="00F00BE9"/>
    <w:rsid w:val="00F01BEC"/>
    <w:rsid w:val="00F04304"/>
    <w:rsid w:val="00F0436B"/>
    <w:rsid w:val="00F055C6"/>
    <w:rsid w:val="00F057AB"/>
    <w:rsid w:val="00F05897"/>
    <w:rsid w:val="00F05CC0"/>
    <w:rsid w:val="00F0752E"/>
    <w:rsid w:val="00F1125C"/>
    <w:rsid w:val="00F11396"/>
    <w:rsid w:val="00F136EC"/>
    <w:rsid w:val="00F13771"/>
    <w:rsid w:val="00F138C5"/>
    <w:rsid w:val="00F142A1"/>
    <w:rsid w:val="00F14E16"/>
    <w:rsid w:val="00F14ED1"/>
    <w:rsid w:val="00F1628E"/>
    <w:rsid w:val="00F1646E"/>
    <w:rsid w:val="00F16751"/>
    <w:rsid w:val="00F16AA1"/>
    <w:rsid w:val="00F16BC8"/>
    <w:rsid w:val="00F16DF9"/>
    <w:rsid w:val="00F174E2"/>
    <w:rsid w:val="00F2030E"/>
    <w:rsid w:val="00F20A3D"/>
    <w:rsid w:val="00F22DF7"/>
    <w:rsid w:val="00F23072"/>
    <w:rsid w:val="00F2318E"/>
    <w:rsid w:val="00F235C6"/>
    <w:rsid w:val="00F256AB"/>
    <w:rsid w:val="00F2589A"/>
    <w:rsid w:val="00F26BC6"/>
    <w:rsid w:val="00F27035"/>
    <w:rsid w:val="00F312F4"/>
    <w:rsid w:val="00F31391"/>
    <w:rsid w:val="00F32A6B"/>
    <w:rsid w:val="00F32ACE"/>
    <w:rsid w:val="00F33F9B"/>
    <w:rsid w:val="00F36419"/>
    <w:rsid w:val="00F40EA2"/>
    <w:rsid w:val="00F4199F"/>
    <w:rsid w:val="00F42C7A"/>
    <w:rsid w:val="00F432E0"/>
    <w:rsid w:val="00F433A5"/>
    <w:rsid w:val="00F43626"/>
    <w:rsid w:val="00F4464A"/>
    <w:rsid w:val="00F44E73"/>
    <w:rsid w:val="00F44F20"/>
    <w:rsid w:val="00F45AC0"/>
    <w:rsid w:val="00F47BD7"/>
    <w:rsid w:val="00F50E6C"/>
    <w:rsid w:val="00F516AE"/>
    <w:rsid w:val="00F51D61"/>
    <w:rsid w:val="00F523AC"/>
    <w:rsid w:val="00F52A38"/>
    <w:rsid w:val="00F52E68"/>
    <w:rsid w:val="00F538F9"/>
    <w:rsid w:val="00F53DD7"/>
    <w:rsid w:val="00F5665B"/>
    <w:rsid w:val="00F568CE"/>
    <w:rsid w:val="00F57191"/>
    <w:rsid w:val="00F57349"/>
    <w:rsid w:val="00F579DF"/>
    <w:rsid w:val="00F62DE4"/>
    <w:rsid w:val="00F64504"/>
    <w:rsid w:val="00F654A7"/>
    <w:rsid w:val="00F6602C"/>
    <w:rsid w:val="00F71508"/>
    <w:rsid w:val="00F721AD"/>
    <w:rsid w:val="00F72A45"/>
    <w:rsid w:val="00F72F89"/>
    <w:rsid w:val="00F73958"/>
    <w:rsid w:val="00F74B71"/>
    <w:rsid w:val="00F75A88"/>
    <w:rsid w:val="00F75E41"/>
    <w:rsid w:val="00F76168"/>
    <w:rsid w:val="00F762AF"/>
    <w:rsid w:val="00F77F23"/>
    <w:rsid w:val="00F81D71"/>
    <w:rsid w:val="00F82272"/>
    <w:rsid w:val="00F827B5"/>
    <w:rsid w:val="00F833B5"/>
    <w:rsid w:val="00F83603"/>
    <w:rsid w:val="00F83810"/>
    <w:rsid w:val="00F849E6"/>
    <w:rsid w:val="00F85BA8"/>
    <w:rsid w:val="00F86C59"/>
    <w:rsid w:val="00F90322"/>
    <w:rsid w:val="00F911B5"/>
    <w:rsid w:val="00F9180B"/>
    <w:rsid w:val="00F91F55"/>
    <w:rsid w:val="00F92716"/>
    <w:rsid w:val="00F92BCE"/>
    <w:rsid w:val="00F92CF7"/>
    <w:rsid w:val="00F93F73"/>
    <w:rsid w:val="00F96044"/>
    <w:rsid w:val="00F9677A"/>
    <w:rsid w:val="00F97D6B"/>
    <w:rsid w:val="00FA220B"/>
    <w:rsid w:val="00FA3312"/>
    <w:rsid w:val="00FA33C6"/>
    <w:rsid w:val="00FA5FF6"/>
    <w:rsid w:val="00FA640D"/>
    <w:rsid w:val="00FA67BC"/>
    <w:rsid w:val="00FA68ED"/>
    <w:rsid w:val="00FA7D6D"/>
    <w:rsid w:val="00FB11DB"/>
    <w:rsid w:val="00FB3DA8"/>
    <w:rsid w:val="00FB41F0"/>
    <w:rsid w:val="00FB489A"/>
    <w:rsid w:val="00FB5440"/>
    <w:rsid w:val="00FB5FE2"/>
    <w:rsid w:val="00FC0182"/>
    <w:rsid w:val="00FC225B"/>
    <w:rsid w:val="00FC2298"/>
    <w:rsid w:val="00FC272C"/>
    <w:rsid w:val="00FC2892"/>
    <w:rsid w:val="00FC2F7C"/>
    <w:rsid w:val="00FC305D"/>
    <w:rsid w:val="00FC399B"/>
    <w:rsid w:val="00FC4800"/>
    <w:rsid w:val="00FC486D"/>
    <w:rsid w:val="00FC48A4"/>
    <w:rsid w:val="00FC4A72"/>
    <w:rsid w:val="00FC6D3E"/>
    <w:rsid w:val="00FD0239"/>
    <w:rsid w:val="00FD028D"/>
    <w:rsid w:val="00FD13A4"/>
    <w:rsid w:val="00FD1641"/>
    <w:rsid w:val="00FD1D89"/>
    <w:rsid w:val="00FD24F1"/>
    <w:rsid w:val="00FD41F2"/>
    <w:rsid w:val="00FD57FF"/>
    <w:rsid w:val="00FD7470"/>
    <w:rsid w:val="00FE0C8F"/>
    <w:rsid w:val="00FE257F"/>
    <w:rsid w:val="00FE51BA"/>
    <w:rsid w:val="00FE5817"/>
    <w:rsid w:val="00FE6EE2"/>
    <w:rsid w:val="00FF01FE"/>
    <w:rsid w:val="00FF09B0"/>
    <w:rsid w:val="00FF0AB4"/>
    <w:rsid w:val="00FF0F86"/>
    <w:rsid w:val="00FF1074"/>
    <w:rsid w:val="00FF1A81"/>
    <w:rsid w:val="00FF5DE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5982093"/>
  <w15:docId w15:val="{6696F07E-FB44-40DD-9EA4-220EDF1D7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qFormat="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253A"/>
    <w:pPr>
      <w:widowControl w:val="0"/>
      <w:suppressAutoHyphens/>
      <w:jc w:val="both"/>
    </w:pPr>
    <w:rPr>
      <w:rFonts w:asciiTheme="minorHAnsi" w:eastAsia="HG Mincho Light J" w:hAnsiTheme="minorHAnsi" w:cs="Thorndale"/>
      <w:color w:val="000000"/>
      <w:sz w:val="24"/>
      <w:lang w:eastAsia="zh-CN"/>
    </w:rPr>
  </w:style>
  <w:style w:type="paragraph" w:styleId="Nagwek1">
    <w:name w:val="heading 1"/>
    <w:basedOn w:val="Normalny"/>
    <w:next w:val="Normalny"/>
    <w:link w:val="Nagwek1Znak"/>
    <w:qFormat/>
    <w:rsid w:val="007C1D61"/>
    <w:pPr>
      <w:keepNext/>
      <w:numPr>
        <w:numId w:val="1"/>
      </w:numPr>
      <w:suppressAutoHyphens w:val="0"/>
      <w:outlineLvl w:val="0"/>
    </w:pPr>
    <w:rPr>
      <w:rFonts w:ascii="Arial Narrow" w:hAnsi="Arial Narrow" w:cs="Arial"/>
      <w:b/>
      <w:color w:val="auto"/>
      <w:szCs w:val="24"/>
    </w:rPr>
  </w:style>
  <w:style w:type="paragraph" w:styleId="Nagwek2">
    <w:name w:val="heading 2"/>
    <w:aliases w:val="Podtytuł1,Podtytu31,A-Üb-Nr-2,Ü2 + Nr,Nr-1.1"/>
    <w:basedOn w:val="Normalny"/>
    <w:next w:val="Normalny"/>
    <w:link w:val="Nagwek2Znak"/>
    <w:qFormat/>
    <w:rsid w:val="005C1346"/>
    <w:pPr>
      <w:keepNext/>
      <w:numPr>
        <w:ilvl w:val="1"/>
        <w:numId w:val="1"/>
      </w:numPr>
      <w:spacing w:before="240" w:after="60"/>
      <w:ind w:left="576"/>
      <w:outlineLvl w:val="1"/>
    </w:pPr>
    <w:rPr>
      <w:rFonts w:ascii="Arial Narrow" w:hAnsi="Arial Narrow" w:cs="Arial"/>
      <w:b/>
      <w:bCs/>
      <w:i/>
      <w:iCs/>
      <w:szCs w:val="28"/>
    </w:rPr>
  </w:style>
  <w:style w:type="paragraph" w:styleId="Nagwek3">
    <w:name w:val="heading 3"/>
    <w:aliases w:val="Podtytuł2,Title 3"/>
    <w:basedOn w:val="Normalny"/>
    <w:next w:val="Normalny"/>
    <w:link w:val="Nagwek3Znak"/>
    <w:qFormat/>
    <w:rsid w:val="0022360F"/>
    <w:pPr>
      <w:keepNext/>
      <w:numPr>
        <w:ilvl w:val="2"/>
        <w:numId w:val="1"/>
      </w:numPr>
      <w:spacing w:before="240" w:after="60"/>
      <w:outlineLvl w:val="2"/>
    </w:pPr>
    <w:rPr>
      <w:rFonts w:ascii="Arial Narrow" w:hAnsi="Arial Narrow" w:cs="Arial"/>
      <w:b/>
      <w:bCs/>
      <w:szCs w:val="26"/>
    </w:rPr>
  </w:style>
  <w:style w:type="paragraph" w:styleId="Nagwek4">
    <w:name w:val="heading 4"/>
    <w:basedOn w:val="Nagwek"/>
    <w:next w:val="Tekstpodstawowy"/>
    <w:link w:val="Nagwek4Znak"/>
    <w:qFormat/>
    <w:rsid w:val="00746BF0"/>
    <w:pPr>
      <w:numPr>
        <w:ilvl w:val="3"/>
        <w:numId w:val="1"/>
      </w:numPr>
      <w:outlineLvl w:val="3"/>
    </w:pPr>
    <w:rPr>
      <w:rFonts w:ascii="Times New Roman" w:eastAsia="Lucida Sans Unicode" w:hAnsi="Times New Roman" w:cs="Tahoma"/>
      <w:b/>
      <w:bCs/>
      <w:szCs w:val="24"/>
    </w:rPr>
  </w:style>
  <w:style w:type="paragraph" w:styleId="Nagwek5">
    <w:name w:val="heading 5"/>
    <w:basedOn w:val="Normalny"/>
    <w:next w:val="Normalny"/>
    <w:qFormat/>
    <w:rsid w:val="00746BF0"/>
    <w:pPr>
      <w:numPr>
        <w:ilvl w:val="4"/>
        <w:numId w:val="1"/>
      </w:numPr>
      <w:spacing w:before="240" w:after="60"/>
      <w:outlineLvl w:val="4"/>
    </w:pPr>
    <w:rPr>
      <w:b/>
      <w:bCs/>
      <w:i/>
      <w:iCs/>
      <w:sz w:val="26"/>
      <w:szCs w:val="26"/>
    </w:rPr>
  </w:style>
  <w:style w:type="paragraph" w:styleId="Nagwek6">
    <w:name w:val="heading 6"/>
    <w:basedOn w:val="Normalny"/>
    <w:next w:val="Normalny"/>
    <w:qFormat/>
    <w:rsid w:val="00746BF0"/>
    <w:pPr>
      <w:numPr>
        <w:ilvl w:val="5"/>
        <w:numId w:val="1"/>
      </w:numPr>
      <w:spacing w:before="240" w:after="60"/>
      <w:outlineLvl w:val="5"/>
    </w:pPr>
    <w:rPr>
      <w:rFonts w:ascii="Times New Roman" w:hAnsi="Times New Roman" w:cs="Times New Roman"/>
      <w:b/>
      <w:bCs/>
      <w:sz w:val="22"/>
      <w:szCs w:val="22"/>
    </w:rPr>
  </w:style>
  <w:style w:type="paragraph" w:styleId="Nagwek7">
    <w:name w:val="heading 7"/>
    <w:basedOn w:val="Normalny"/>
    <w:next w:val="Normalny"/>
    <w:qFormat/>
    <w:rsid w:val="00746BF0"/>
    <w:pPr>
      <w:numPr>
        <w:ilvl w:val="6"/>
        <w:numId w:val="1"/>
      </w:numPr>
      <w:spacing w:before="240" w:after="60"/>
      <w:outlineLvl w:val="6"/>
    </w:pPr>
    <w:rPr>
      <w:rFonts w:ascii="Times New Roman" w:hAnsi="Times New Roman" w:cs="Times New Roman"/>
      <w:szCs w:val="24"/>
    </w:rPr>
  </w:style>
  <w:style w:type="paragraph" w:styleId="Nagwek8">
    <w:name w:val="heading 8"/>
    <w:basedOn w:val="Normalny"/>
    <w:next w:val="Normalny"/>
    <w:qFormat/>
    <w:rsid w:val="00746BF0"/>
    <w:pPr>
      <w:numPr>
        <w:ilvl w:val="7"/>
        <w:numId w:val="1"/>
      </w:numPr>
      <w:spacing w:before="240" w:after="60"/>
      <w:outlineLvl w:val="7"/>
    </w:pPr>
    <w:rPr>
      <w:rFonts w:ascii="Times New Roman" w:hAnsi="Times New Roman" w:cs="Times New Roman"/>
      <w:i/>
      <w:iCs/>
      <w:szCs w:val="24"/>
    </w:rPr>
  </w:style>
  <w:style w:type="paragraph" w:styleId="Nagwek9">
    <w:name w:val="heading 9"/>
    <w:basedOn w:val="Normalny"/>
    <w:next w:val="Normalny"/>
    <w:link w:val="Nagwek9Znak"/>
    <w:unhideWhenUsed/>
    <w:qFormat/>
    <w:rsid w:val="00527F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link w:val="NagwekZnak"/>
    <w:uiPriority w:val="99"/>
    <w:rsid w:val="00746BF0"/>
    <w:pPr>
      <w:suppressLineNumbers/>
      <w:tabs>
        <w:tab w:val="center" w:pos="4818"/>
        <w:tab w:val="right" w:pos="9637"/>
      </w:tabs>
    </w:pPr>
  </w:style>
  <w:style w:type="paragraph" w:styleId="Tekstpodstawowy">
    <w:name w:val="Body Text"/>
    <w:basedOn w:val="Normalny"/>
    <w:link w:val="TekstpodstawowyZnak"/>
    <w:rsid w:val="00746BF0"/>
    <w:pPr>
      <w:spacing w:after="120"/>
    </w:pPr>
  </w:style>
  <w:style w:type="character" w:customStyle="1" w:styleId="NagwekZnak">
    <w:name w:val="Nagłówek Znak"/>
    <w:link w:val="Nagwek"/>
    <w:uiPriority w:val="99"/>
    <w:qFormat/>
    <w:rsid w:val="00D3519D"/>
    <w:rPr>
      <w:rFonts w:ascii="Thorndale" w:eastAsia="HG Mincho Light J" w:hAnsi="Thorndale" w:cs="Thorndale"/>
      <w:color w:val="000000"/>
      <w:sz w:val="24"/>
      <w:lang w:eastAsia="zh-CN"/>
    </w:rPr>
  </w:style>
  <w:style w:type="character" w:customStyle="1" w:styleId="WW8Num1z0">
    <w:name w:val="WW8Num1z0"/>
    <w:qFormat/>
    <w:rsid w:val="00746BF0"/>
    <w:rPr>
      <w:rFonts w:ascii="Symbol" w:hAnsi="Symbol" w:cs="Symbol"/>
    </w:rPr>
  </w:style>
  <w:style w:type="character" w:customStyle="1" w:styleId="WW8Num1z1">
    <w:name w:val="WW8Num1z1"/>
    <w:qFormat/>
    <w:rsid w:val="00746BF0"/>
    <w:rPr>
      <w:rFonts w:ascii="Courier New" w:hAnsi="Courier New" w:cs="Courier New"/>
    </w:rPr>
  </w:style>
  <w:style w:type="character" w:customStyle="1" w:styleId="WW8Num1z2">
    <w:name w:val="WW8Num1z2"/>
    <w:qFormat/>
    <w:rsid w:val="00746BF0"/>
    <w:rPr>
      <w:rFonts w:ascii="Wingdings" w:hAnsi="Wingdings" w:cs="Wingdings"/>
    </w:rPr>
  </w:style>
  <w:style w:type="character" w:customStyle="1" w:styleId="WW8Num2z0">
    <w:name w:val="WW8Num2z0"/>
    <w:qFormat/>
    <w:rsid w:val="00746BF0"/>
    <w:rPr>
      <w:rFonts w:ascii="Symbol" w:hAnsi="Symbol" w:cs="Symbol"/>
    </w:rPr>
  </w:style>
  <w:style w:type="character" w:customStyle="1" w:styleId="WW8Num2z1">
    <w:name w:val="WW8Num2z1"/>
    <w:qFormat/>
    <w:rsid w:val="00746BF0"/>
    <w:rPr>
      <w:rFonts w:ascii="Courier New" w:hAnsi="Courier New" w:cs="Courier New"/>
    </w:rPr>
  </w:style>
  <w:style w:type="character" w:customStyle="1" w:styleId="WW8Num2z2">
    <w:name w:val="WW8Num2z2"/>
    <w:qFormat/>
    <w:rsid w:val="00746BF0"/>
    <w:rPr>
      <w:rFonts w:ascii="Wingdings" w:hAnsi="Wingdings" w:cs="Wingdings"/>
    </w:rPr>
  </w:style>
  <w:style w:type="character" w:customStyle="1" w:styleId="WW8Num3z0">
    <w:name w:val="WW8Num3z0"/>
    <w:qFormat/>
    <w:rsid w:val="00746BF0"/>
    <w:rPr>
      <w:rFonts w:ascii="Symbol" w:hAnsi="Symbol" w:cs="Symbol"/>
    </w:rPr>
  </w:style>
  <w:style w:type="character" w:customStyle="1" w:styleId="WW8Num3z1">
    <w:name w:val="WW8Num3z1"/>
    <w:qFormat/>
    <w:rsid w:val="00746BF0"/>
    <w:rPr>
      <w:rFonts w:ascii="Courier New" w:hAnsi="Courier New" w:cs="Courier New"/>
    </w:rPr>
  </w:style>
  <w:style w:type="character" w:customStyle="1" w:styleId="WW8Num3z2">
    <w:name w:val="WW8Num3z2"/>
    <w:qFormat/>
    <w:rsid w:val="00746BF0"/>
    <w:rPr>
      <w:rFonts w:ascii="Wingdings" w:hAnsi="Wingdings" w:cs="Wingdings"/>
    </w:rPr>
  </w:style>
  <w:style w:type="character" w:customStyle="1" w:styleId="WW8Num5z0">
    <w:name w:val="WW8Num5z0"/>
    <w:qFormat/>
    <w:rsid w:val="00746BF0"/>
    <w:rPr>
      <w:rFonts w:ascii="Symbol" w:hAnsi="Symbol" w:cs="Symbol"/>
    </w:rPr>
  </w:style>
  <w:style w:type="character" w:customStyle="1" w:styleId="WW8Num5z1">
    <w:name w:val="WW8Num5z1"/>
    <w:qFormat/>
    <w:rsid w:val="00746BF0"/>
    <w:rPr>
      <w:rFonts w:ascii="Times New Roman" w:eastAsia="Times New Roman" w:hAnsi="Times New Roman" w:cs="Times New Roman"/>
    </w:rPr>
  </w:style>
  <w:style w:type="character" w:customStyle="1" w:styleId="WW8Num5z2">
    <w:name w:val="WW8Num5z2"/>
    <w:qFormat/>
    <w:rsid w:val="00746BF0"/>
    <w:rPr>
      <w:rFonts w:ascii="StarSymbol" w:hAnsi="StarSymbol" w:cs="StarSymbol"/>
      <w:sz w:val="18"/>
      <w:szCs w:val="18"/>
    </w:rPr>
  </w:style>
  <w:style w:type="character" w:customStyle="1" w:styleId="WW8Num7z0">
    <w:name w:val="WW8Num7z0"/>
    <w:qFormat/>
    <w:rsid w:val="00746BF0"/>
    <w:rPr>
      <w:rFonts w:ascii="Symbol" w:hAnsi="Symbol" w:cs="StarSymbol"/>
      <w:sz w:val="18"/>
      <w:szCs w:val="18"/>
    </w:rPr>
  </w:style>
  <w:style w:type="character" w:customStyle="1" w:styleId="WW8Num7z1">
    <w:name w:val="WW8Num7z1"/>
    <w:qFormat/>
    <w:rsid w:val="00746BF0"/>
    <w:rPr>
      <w:rFonts w:ascii="Wingdings 2" w:hAnsi="Wingdings 2" w:cs="StarSymbol"/>
      <w:sz w:val="18"/>
      <w:szCs w:val="18"/>
    </w:rPr>
  </w:style>
  <w:style w:type="character" w:customStyle="1" w:styleId="WW8Num7z2">
    <w:name w:val="WW8Num7z2"/>
    <w:qFormat/>
    <w:rsid w:val="00746BF0"/>
    <w:rPr>
      <w:rFonts w:ascii="StarSymbol" w:hAnsi="StarSymbol" w:cs="StarSymbol"/>
      <w:sz w:val="18"/>
      <w:szCs w:val="18"/>
    </w:rPr>
  </w:style>
  <w:style w:type="character" w:customStyle="1" w:styleId="WW8Num7z4">
    <w:name w:val="WW8Num7z4"/>
    <w:qFormat/>
    <w:rsid w:val="00746BF0"/>
    <w:rPr>
      <w:rFonts w:ascii="Courier New" w:hAnsi="Courier New" w:cs="Courier New"/>
    </w:rPr>
  </w:style>
  <w:style w:type="character" w:customStyle="1" w:styleId="WW8Num10z0">
    <w:name w:val="WW8Num10z0"/>
    <w:qFormat/>
    <w:rsid w:val="00746BF0"/>
    <w:rPr>
      <w:rFonts w:ascii="Symbol" w:hAnsi="Symbol" w:cs="Symbol"/>
    </w:rPr>
  </w:style>
  <w:style w:type="character" w:customStyle="1" w:styleId="WW8Num10z1">
    <w:name w:val="WW8Num10z1"/>
    <w:qFormat/>
    <w:rsid w:val="00746BF0"/>
    <w:rPr>
      <w:rFonts w:ascii="Courier New" w:hAnsi="Courier New" w:cs="Courier New"/>
    </w:rPr>
  </w:style>
  <w:style w:type="character" w:customStyle="1" w:styleId="WW8Num10z2">
    <w:name w:val="WW8Num10z2"/>
    <w:qFormat/>
    <w:rsid w:val="00746BF0"/>
    <w:rPr>
      <w:rFonts w:ascii="Wingdings" w:hAnsi="Wingdings" w:cs="Wingdings"/>
    </w:rPr>
  </w:style>
  <w:style w:type="character" w:customStyle="1" w:styleId="WW8Num10z3">
    <w:name w:val="WW8Num10z3"/>
    <w:qFormat/>
    <w:rsid w:val="00746BF0"/>
    <w:rPr>
      <w:rFonts w:ascii="Symbol" w:hAnsi="Symbol" w:cs="Symbol"/>
    </w:rPr>
  </w:style>
  <w:style w:type="character" w:customStyle="1" w:styleId="WW8Num11z0">
    <w:name w:val="WW8Num11z0"/>
    <w:qFormat/>
    <w:rsid w:val="00746BF0"/>
    <w:rPr>
      <w:rFonts w:ascii="StarSymbol" w:hAnsi="StarSymbol" w:cs="StarSymbol"/>
      <w:sz w:val="18"/>
      <w:szCs w:val="18"/>
    </w:rPr>
  </w:style>
  <w:style w:type="character" w:customStyle="1" w:styleId="WW8Num12z0">
    <w:name w:val="WW8Num12z0"/>
    <w:qFormat/>
    <w:rsid w:val="00746BF0"/>
    <w:rPr>
      <w:rFonts w:ascii="Symbol" w:hAnsi="Symbol" w:cs="StarSymbol"/>
      <w:sz w:val="18"/>
      <w:szCs w:val="18"/>
    </w:rPr>
  </w:style>
  <w:style w:type="character" w:customStyle="1" w:styleId="WW8Num12z1">
    <w:name w:val="WW8Num12z1"/>
    <w:qFormat/>
    <w:rsid w:val="00746BF0"/>
    <w:rPr>
      <w:rFonts w:ascii="Wingdings 2" w:hAnsi="Wingdings 2" w:cs="StarSymbol"/>
      <w:sz w:val="18"/>
      <w:szCs w:val="18"/>
    </w:rPr>
  </w:style>
  <w:style w:type="character" w:customStyle="1" w:styleId="WW8Num12z2">
    <w:name w:val="WW8Num12z2"/>
    <w:qFormat/>
    <w:rsid w:val="00746BF0"/>
    <w:rPr>
      <w:rFonts w:ascii="Wingdings" w:hAnsi="Wingdings" w:cs="Wingdings"/>
    </w:rPr>
  </w:style>
  <w:style w:type="character" w:customStyle="1" w:styleId="WW8Num12z3">
    <w:name w:val="WW8Num12z3"/>
    <w:qFormat/>
    <w:rsid w:val="00746BF0"/>
    <w:rPr>
      <w:rFonts w:ascii="Symbol" w:hAnsi="Symbol" w:cs="Symbol"/>
    </w:rPr>
  </w:style>
  <w:style w:type="character" w:customStyle="1" w:styleId="WW8Num13z0">
    <w:name w:val="WW8Num13z0"/>
    <w:qFormat/>
    <w:rsid w:val="00746BF0"/>
    <w:rPr>
      <w:rFonts w:ascii="Symbol" w:hAnsi="Symbol" w:cs="StarSymbol"/>
      <w:sz w:val="18"/>
      <w:szCs w:val="18"/>
    </w:rPr>
  </w:style>
  <w:style w:type="character" w:customStyle="1" w:styleId="WW8Num13z1">
    <w:name w:val="WW8Num13z1"/>
    <w:qFormat/>
    <w:rsid w:val="00746BF0"/>
    <w:rPr>
      <w:b/>
    </w:rPr>
  </w:style>
  <w:style w:type="character" w:customStyle="1" w:styleId="WW8Num13z2">
    <w:name w:val="WW8Num13z2"/>
    <w:qFormat/>
    <w:rsid w:val="00746BF0"/>
    <w:rPr>
      <w:rFonts w:ascii="Wingdings" w:hAnsi="Wingdings" w:cs="Wingdings"/>
    </w:rPr>
  </w:style>
  <w:style w:type="character" w:customStyle="1" w:styleId="WW8Num13z3">
    <w:name w:val="WW8Num13z3"/>
    <w:qFormat/>
    <w:rsid w:val="00746BF0"/>
    <w:rPr>
      <w:rFonts w:ascii="Symbol" w:hAnsi="Symbol" w:cs="Symbol"/>
    </w:rPr>
  </w:style>
  <w:style w:type="character" w:customStyle="1" w:styleId="WW8Num14z0">
    <w:name w:val="WW8Num14z0"/>
    <w:qFormat/>
    <w:rsid w:val="00746BF0"/>
    <w:rPr>
      <w:rFonts w:ascii="StarSymbol" w:hAnsi="StarSymbol" w:cs="StarSymbol"/>
      <w:sz w:val="18"/>
      <w:szCs w:val="18"/>
    </w:rPr>
  </w:style>
  <w:style w:type="character" w:customStyle="1" w:styleId="WW8Num14z1">
    <w:name w:val="WW8Num14z1"/>
    <w:qFormat/>
    <w:rsid w:val="00746BF0"/>
    <w:rPr>
      <w:rFonts w:ascii="Courier New" w:hAnsi="Courier New" w:cs="Courier New"/>
    </w:rPr>
  </w:style>
  <w:style w:type="character" w:customStyle="1" w:styleId="WW8Num14z2">
    <w:name w:val="WW8Num14z2"/>
    <w:qFormat/>
    <w:rsid w:val="00746BF0"/>
    <w:rPr>
      <w:rFonts w:ascii="Wingdings" w:hAnsi="Wingdings" w:cs="Wingdings"/>
    </w:rPr>
  </w:style>
  <w:style w:type="character" w:customStyle="1" w:styleId="WW8Num14z3">
    <w:name w:val="WW8Num14z3"/>
    <w:qFormat/>
    <w:rsid w:val="00746BF0"/>
    <w:rPr>
      <w:rFonts w:ascii="Symbol" w:hAnsi="Symbol" w:cs="Symbol"/>
    </w:rPr>
  </w:style>
  <w:style w:type="character" w:customStyle="1" w:styleId="WW8Num15z0">
    <w:name w:val="WW8Num15z0"/>
    <w:qFormat/>
    <w:rsid w:val="00746BF0"/>
    <w:rPr>
      <w:rFonts w:ascii="StarSymbol" w:hAnsi="StarSymbol" w:cs="StarSymbol"/>
      <w:sz w:val="18"/>
      <w:szCs w:val="18"/>
    </w:rPr>
  </w:style>
  <w:style w:type="character" w:customStyle="1" w:styleId="WW8Num16z0">
    <w:name w:val="WW8Num16z0"/>
    <w:qFormat/>
    <w:rsid w:val="00746BF0"/>
    <w:rPr>
      <w:rFonts w:ascii="Times New Roman" w:eastAsia="Times New Roman" w:hAnsi="Times New Roman" w:cs="Times New Roman"/>
    </w:rPr>
  </w:style>
  <w:style w:type="character" w:customStyle="1" w:styleId="WW8Num16z1">
    <w:name w:val="WW8Num16z1"/>
    <w:qFormat/>
    <w:rsid w:val="00746BF0"/>
    <w:rPr>
      <w:rFonts w:ascii="Courier New" w:hAnsi="Courier New" w:cs="Courier New"/>
    </w:rPr>
  </w:style>
  <w:style w:type="character" w:customStyle="1" w:styleId="WW8Num16z2">
    <w:name w:val="WW8Num16z2"/>
    <w:qFormat/>
    <w:rsid w:val="00746BF0"/>
    <w:rPr>
      <w:rFonts w:ascii="Wingdings" w:hAnsi="Wingdings" w:cs="Wingdings"/>
    </w:rPr>
  </w:style>
  <w:style w:type="character" w:customStyle="1" w:styleId="WW8Num16z3">
    <w:name w:val="WW8Num16z3"/>
    <w:qFormat/>
    <w:rsid w:val="00746BF0"/>
    <w:rPr>
      <w:rFonts w:ascii="Symbol" w:hAnsi="Symbol" w:cs="Symbol"/>
    </w:rPr>
  </w:style>
  <w:style w:type="character" w:customStyle="1" w:styleId="WW8Num20z0">
    <w:name w:val="WW8Num20z0"/>
    <w:qFormat/>
    <w:rsid w:val="00746BF0"/>
    <w:rPr>
      <w:rFonts w:ascii="Symbol" w:hAnsi="Symbol" w:cs="Symbol"/>
    </w:rPr>
  </w:style>
  <w:style w:type="character" w:customStyle="1" w:styleId="WW8Num20z1">
    <w:name w:val="WW8Num20z1"/>
    <w:qFormat/>
    <w:rsid w:val="00746BF0"/>
    <w:rPr>
      <w:rFonts w:ascii="Courier New" w:hAnsi="Courier New" w:cs="Courier New"/>
    </w:rPr>
  </w:style>
  <w:style w:type="character" w:customStyle="1" w:styleId="WW8Num20z2">
    <w:name w:val="WW8Num20z2"/>
    <w:qFormat/>
    <w:rsid w:val="00746BF0"/>
    <w:rPr>
      <w:rFonts w:ascii="Wingdings" w:hAnsi="Wingdings" w:cs="Wingdings"/>
    </w:rPr>
  </w:style>
  <w:style w:type="character" w:customStyle="1" w:styleId="WW8Num20z3">
    <w:name w:val="WW8Num20z3"/>
    <w:qFormat/>
    <w:rsid w:val="00746BF0"/>
    <w:rPr>
      <w:rFonts w:ascii="Symbol" w:hAnsi="Symbol" w:cs="Symbol"/>
    </w:rPr>
  </w:style>
  <w:style w:type="character" w:customStyle="1" w:styleId="WW8Num21z0">
    <w:name w:val="WW8Num21z0"/>
    <w:qFormat/>
    <w:rsid w:val="00746BF0"/>
    <w:rPr>
      <w:rFonts w:ascii="Symbol" w:hAnsi="Symbol" w:cs="Symbol"/>
    </w:rPr>
  </w:style>
  <w:style w:type="character" w:customStyle="1" w:styleId="WW8Num21z1">
    <w:name w:val="WW8Num21z1"/>
    <w:qFormat/>
    <w:rsid w:val="00746BF0"/>
    <w:rPr>
      <w:rFonts w:ascii="Courier New" w:hAnsi="Courier New" w:cs="Courier New"/>
    </w:rPr>
  </w:style>
  <w:style w:type="character" w:customStyle="1" w:styleId="WW8Num21z2">
    <w:name w:val="WW8Num21z2"/>
    <w:qFormat/>
    <w:rsid w:val="00746BF0"/>
    <w:rPr>
      <w:rFonts w:ascii="Wingdings" w:hAnsi="Wingdings" w:cs="Wingdings"/>
    </w:rPr>
  </w:style>
  <w:style w:type="character" w:customStyle="1" w:styleId="WW8Num23z1">
    <w:name w:val="WW8Num23z1"/>
    <w:qFormat/>
    <w:rsid w:val="00746BF0"/>
    <w:rPr>
      <w:rFonts w:ascii="Courier New" w:hAnsi="Courier New" w:cs="Courier New"/>
    </w:rPr>
  </w:style>
  <w:style w:type="character" w:customStyle="1" w:styleId="WW8Num24z0">
    <w:name w:val="WW8Num24z0"/>
    <w:qFormat/>
    <w:rsid w:val="00746BF0"/>
    <w:rPr>
      <w:rFonts w:ascii="Symbol" w:hAnsi="Symbol" w:cs="Symbol"/>
    </w:rPr>
  </w:style>
  <w:style w:type="character" w:customStyle="1" w:styleId="WW8Num24z1">
    <w:name w:val="WW8Num24z1"/>
    <w:qFormat/>
    <w:rsid w:val="00746BF0"/>
    <w:rPr>
      <w:rFonts w:ascii="Courier New" w:hAnsi="Courier New" w:cs="Courier New"/>
    </w:rPr>
  </w:style>
  <w:style w:type="character" w:customStyle="1" w:styleId="WW8Num24z2">
    <w:name w:val="WW8Num24z2"/>
    <w:qFormat/>
    <w:rsid w:val="00746BF0"/>
    <w:rPr>
      <w:rFonts w:ascii="Wingdings" w:hAnsi="Wingdings" w:cs="Wingdings"/>
    </w:rPr>
  </w:style>
  <w:style w:type="character" w:customStyle="1" w:styleId="WW8Num24z3">
    <w:name w:val="WW8Num24z3"/>
    <w:qFormat/>
    <w:rsid w:val="00746BF0"/>
    <w:rPr>
      <w:rFonts w:ascii="Symbol" w:hAnsi="Symbol" w:cs="Symbol"/>
    </w:rPr>
  </w:style>
  <w:style w:type="character" w:customStyle="1" w:styleId="WW8Num27z0">
    <w:name w:val="WW8Num27z0"/>
    <w:qFormat/>
    <w:rsid w:val="00746BF0"/>
    <w:rPr>
      <w:rFonts w:ascii="Symbol" w:hAnsi="Symbol" w:cs="Symbol"/>
    </w:rPr>
  </w:style>
  <w:style w:type="character" w:customStyle="1" w:styleId="Domylnaczcionkaakapitu4">
    <w:name w:val="Domyślna czcionka akapitu4"/>
    <w:qFormat/>
    <w:rsid w:val="00746BF0"/>
  </w:style>
  <w:style w:type="character" w:customStyle="1" w:styleId="Absatz-Standardschriftart">
    <w:name w:val="Absatz-Standardschriftart"/>
    <w:qFormat/>
    <w:rsid w:val="00746BF0"/>
  </w:style>
  <w:style w:type="character" w:customStyle="1" w:styleId="WW-Absatz-Standardschriftart">
    <w:name w:val="WW-Absatz-Standardschriftart"/>
    <w:qFormat/>
    <w:rsid w:val="00746BF0"/>
  </w:style>
  <w:style w:type="character" w:customStyle="1" w:styleId="WW-Absatz-Standardschriftart1">
    <w:name w:val="WW-Absatz-Standardschriftart1"/>
    <w:qFormat/>
    <w:rsid w:val="00746BF0"/>
  </w:style>
  <w:style w:type="character" w:customStyle="1" w:styleId="WW-Absatz-Standardschriftart11">
    <w:name w:val="WW-Absatz-Standardschriftart11"/>
    <w:qFormat/>
    <w:rsid w:val="00746BF0"/>
  </w:style>
  <w:style w:type="character" w:customStyle="1" w:styleId="WW-Absatz-Standardschriftart111">
    <w:name w:val="WW-Absatz-Standardschriftart111"/>
    <w:qFormat/>
    <w:rsid w:val="00746BF0"/>
  </w:style>
  <w:style w:type="character" w:customStyle="1" w:styleId="WW-Absatz-Standardschriftart1111">
    <w:name w:val="WW-Absatz-Standardschriftart1111"/>
    <w:qFormat/>
    <w:rsid w:val="00746BF0"/>
  </w:style>
  <w:style w:type="character" w:customStyle="1" w:styleId="WW-Absatz-Standardschriftart11111">
    <w:name w:val="WW-Absatz-Standardschriftart11111"/>
    <w:qFormat/>
    <w:rsid w:val="00746BF0"/>
  </w:style>
  <w:style w:type="character" w:customStyle="1" w:styleId="WW-Absatz-Standardschriftart111111">
    <w:name w:val="WW-Absatz-Standardschriftart111111"/>
    <w:qFormat/>
    <w:rsid w:val="00746BF0"/>
  </w:style>
  <w:style w:type="character" w:customStyle="1" w:styleId="WW-Absatz-Standardschriftart1111111">
    <w:name w:val="WW-Absatz-Standardschriftart1111111"/>
    <w:qFormat/>
    <w:rsid w:val="00746BF0"/>
  </w:style>
  <w:style w:type="character" w:customStyle="1" w:styleId="Domylnaczcionkaakapitu3">
    <w:name w:val="Domyślna czcionka akapitu3"/>
    <w:qFormat/>
    <w:rsid w:val="00746BF0"/>
  </w:style>
  <w:style w:type="character" w:customStyle="1" w:styleId="WW-Absatz-Standardschriftart11111111">
    <w:name w:val="WW-Absatz-Standardschriftart11111111"/>
    <w:qFormat/>
    <w:rsid w:val="00746BF0"/>
  </w:style>
  <w:style w:type="character" w:customStyle="1" w:styleId="WW-Absatz-Standardschriftart111111111">
    <w:name w:val="WW-Absatz-Standardschriftart111111111"/>
    <w:qFormat/>
    <w:rsid w:val="00746BF0"/>
  </w:style>
  <w:style w:type="character" w:customStyle="1" w:styleId="WW-Absatz-Standardschriftart1111111111">
    <w:name w:val="WW-Absatz-Standardschriftart1111111111"/>
    <w:qFormat/>
    <w:rsid w:val="00746BF0"/>
  </w:style>
  <w:style w:type="character" w:customStyle="1" w:styleId="WW-Absatz-Standardschriftart11111111111">
    <w:name w:val="WW-Absatz-Standardschriftart11111111111"/>
    <w:qFormat/>
    <w:rsid w:val="00746BF0"/>
  </w:style>
  <w:style w:type="character" w:customStyle="1" w:styleId="WW-Absatz-Standardschriftart111111111111">
    <w:name w:val="WW-Absatz-Standardschriftart111111111111"/>
    <w:qFormat/>
    <w:rsid w:val="00746BF0"/>
  </w:style>
  <w:style w:type="character" w:customStyle="1" w:styleId="WW-Absatz-Standardschriftart1111111111111">
    <w:name w:val="WW-Absatz-Standardschriftart1111111111111"/>
    <w:qFormat/>
    <w:rsid w:val="00746BF0"/>
  </w:style>
  <w:style w:type="character" w:customStyle="1" w:styleId="WW8Num4z0">
    <w:name w:val="WW8Num4z0"/>
    <w:qFormat/>
    <w:rsid w:val="00746BF0"/>
    <w:rPr>
      <w:b/>
    </w:rPr>
  </w:style>
  <w:style w:type="character" w:customStyle="1" w:styleId="WW8Num6z0">
    <w:name w:val="WW8Num6z0"/>
    <w:qFormat/>
    <w:rsid w:val="00746BF0"/>
    <w:rPr>
      <w:rFonts w:ascii="Symbol" w:hAnsi="Symbol" w:cs="Symbol"/>
    </w:rPr>
  </w:style>
  <w:style w:type="character" w:customStyle="1" w:styleId="WW8Num8z0">
    <w:name w:val="WW8Num8z0"/>
    <w:qFormat/>
    <w:rsid w:val="00746BF0"/>
    <w:rPr>
      <w:rFonts w:ascii="Symbol" w:hAnsi="Symbol" w:cs="StarSymbol"/>
      <w:sz w:val="18"/>
      <w:szCs w:val="18"/>
    </w:rPr>
  </w:style>
  <w:style w:type="character" w:customStyle="1" w:styleId="WW8Num9z0">
    <w:name w:val="WW8Num9z0"/>
    <w:qFormat/>
    <w:rsid w:val="00746BF0"/>
    <w:rPr>
      <w:rFonts w:ascii="Symbol" w:hAnsi="Symbol" w:cs="StarSymbol"/>
      <w:sz w:val="18"/>
      <w:szCs w:val="18"/>
    </w:rPr>
  </w:style>
  <w:style w:type="character" w:customStyle="1" w:styleId="WW8Num17z1">
    <w:name w:val="WW8Num17z1"/>
    <w:qFormat/>
    <w:rsid w:val="00746BF0"/>
    <w:rPr>
      <w:rFonts w:ascii="Courier New" w:hAnsi="Courier New" w:cs="Courier New"/>
    </w:rPr>
  </w:style>
  <w:style w:type="character" w:customStyle="1" w:styleId="WW8Num18z0">
    <w:name w:val="WW8Num18z0"/>
    <w:qFormat/>
    <w:rsid w:val="00746BF0"/>
    <w:rPr>
      <w:rFonts w:ascii="Times New Roman" w:eastAsia="Times New Roman" w:hAnsi="Times New Roman" w:cs="Times New Roman"/>
    </w:rPr>
  </w:style>
  <w:style w:type="character" w:customStyle="1" w:styleId="WW8Num18z1">
    <w:name w:val="WW8Num18z1"/>
    <w:qFormat/>
    <w:rsid w:val="00746BF0"/>
    <w:rPr>
      <w:rFonts w:ascii="Courier New" w:hAnsi="Courier New" w:cs="Courier New"/>
    </w:rPr>
  </w:style>
  <w:style w:type="character" w:customStyle="1" w:styleId="WW8Num18z2">
    <w:name w:val="WW8Num18z2"/>
    <w:qFormat/>
    <w:rsid w:val="00746BF0"/>
    <w:rPr>
      <w:rFonts w:ascii="Wingdings" w:hAnsi="Wingdings" w:cs="Wingdings"/>
    </w:rPr>
  </w:style>
  <w:style w:type="character" w:customStyle="1" w:styleId="WW8Num19z0">
    <w:name w:val="WW8Num19z0"/>
    <w:qFormat/>
    <w:rsid w:val="00746BF0"/>
    <w:rPr>
      <w:rFonts w:ascii="Times New Roman" w:hAnsi="Times New Roman" w:cs="Times New Roman"/>
    </w:rPr>
  </w:style>
  <w:style w:type="character" w:customStyle="1" w:styleId="WW8Num19z1">
    <w:name w:val="WW8Num19z1"/>
    <w:qFormat/>
    <w:rsid w:val="00746BF0"/>
    <w:rPr>
      <w:rFonts w:ascii="Courier New" w:hAnsi="Courier New" w:cs="Courier New"/>
    </w:rPr>
  </w:style>
  <w:style w:type="character" w:customStyle="1" w:styleId="WW8Num19z2">
    <w:name w:val="WW8Num19z2"/>
    <w:qFormat/>
    <w:rsid w:val="00746BF0"/>
    <w:rPr>
      <w:rFonts w:ascii="Wingdings" w:hAnsi="Wingdings" w:cs="Wingdings"/>
    </w:rPr>
  </w:style>
  <w:style w:type="character" w:customStyle="1" w:styleId="WW8Num19z3">
    <w:name w:val="WW8Num19z3"/>
    <w:qFormat/>
    <w:rsid w:val="00746BF0"/>
    <w:rPr>
      <w:rFonts w:ascii="Symbol" w:hAnsi="Symbol" w:cs="Symbol"/>
    </w:rPr>
  </w:style>
  <w:style w:type="character" w:customStyle="1" w:styleId="WW8Num22z0">
    <w:name w:val="WW8Num22z0"/>
    <w:qFormat/>
    <w:rsid w:val="00746BF0"/>
    <w:rPr>
      <w:rFonts w:ascii="Symbol" w:hAnsi="Symbol" w:cs="Symbol"/>
    </w:rPr>
  </w:style>
  <w:style w:type="character" w:customStyle="1" w:styleId="WW8Num22z1">
    <w:name w:val="WW8Num22z1"/>
    <w:qFormat/>
    <w:rsid w:val="00746BF0"/>
    <w:rPr>
      <w:rFonts w:ascii="Courier New" w:hAnsi="Courier New" w:cs="Courier New"/>
    </w:rPr>
  </w:style>
  <w:style w:type="character" w:customStyle="1" w:styleId="WW8Num22z2">
    <w:name w:val="WW8Num22z2"/>
    <w:qFormat/>
    <w:rsid w:val="00746BF0"/>
    <w:rPr>
      <w:rFonts w:ascii="Wingdings" w:hAnsi="Wingdings" w:cs="Wingdings"/>
    </w:rPr>
  </w:style>
  <w:style w:type="character" w:customStyle="1" w:styleId="WW8Num25z1">
    <w:name w:val="WW8Num25z1"/>
    <w:qFormat/>
    <w:rsid w:val="00746BF0"/>
    <w:rPr>
      <w:rFonts w:ascii="Courier New" w:hAnsi="Courier New" w:cs="Courier New"/>
    </w:rPr>
  </w:style>
  <w:style w:type="character" w:customStyle="1" w:styleId="WW8Num26z1">
    <w:name w:val="WW8Num26z1"/>
    <w:qFormat/>
    <w:rsid w:val="00746BF0"/>
    <w:rPr>
      <w:rFonts w:ascii="Symbol" w:hAnsi="Symbol" w:cs="Symbol"/>
    </w:rPr>
  </w:style>
  <w:style w:type="character" w:customStyle="1" w:styleId="WW8Num27z1">
    <w:name w:val="WW8Num27z1"/>
    <w:qFormat/>
    <w:rsid w:val="00746BF0"/>
    <w:rPr>
      <w:rFonts w:ascii="Courier New" w:hAnsi="Courier New" w:cs="Courier New"/>
    </w:rPr>
  </w:style>
  <w:style w:type="character" w:customStyle="1" w:styleId="WW8Num27z2">
    <w:name w:val="WW8Num27z2"/>
    <w:qFormat/>
    <w:rsid w:val="00746BF0"/>
    <w:rPr>
      <w:rFonts w:ascii="Wingdings" w:hAnsi="Wingdings" w:cs="Wingdings"/>
    </w:rPr>
  </w:style>
  <w:style w:type="character" w:customStyle="1" w:styleId="WW8Num28z0">
    <w:name w:val="WW8Num28z0"/>
    <w:qFormat/>
    <w:rsid w:val="00746BF0"/>
    <w:rPr>
      <w:rFonts w:ascii="Times New Roman" w:eastAsia="Times New Roman" w:hAnsi="Times New Roman" w:cs="Times New Roman"/>
    </w:rPr>
  </w:style>
  <w:style w:type="character" w:customStyle="1" w:styleId="WW8Num28z1">
    <w:name w:val="WW8Num28z1"/>
    <w:qFormat/>
    <w:rsid w:val="00746BF0"/>
    <w:rPr>
      <w:rFonts w:ascii="Courier New" w:hAnsi="Courier New" w:cs="Courier New"/>
    </w:rPr>
  </w:style>
  <w:style w:type="character" w:customStyle="1" w:styleId="WW8Num28z2">
    <w:name w:val="WW8Num28z2"/>
    <w:qFormat/>
    <w:rsid w:val="00746BF0"/>
    <w:rPr>
      <w:rFonts w:ascii="Wingdings" w:hAnsi="Wingdings" w:cs="Wingdings"/>
    </w:rPr>
  </w:style>
  <w:style w:type="character" w:customStyle="1" w:styleId="WW8Num29z0">
    <w:name w:val="WW8Num29z0"/>
    <w:qFormat/>
    <w:rsid w:val="00746BF0"/>
    <w:rPr>
      <w:rFonts w:ascii="Symbol" w:hAnsi="Symbol" w:cs="Symbol"/>
    </w:rPr>
  </w:style>
  <w:style w:type="character" w:customStyle="1" w:styleId="WW8Num29z1">
    <w:name w:val="WW8Num29z1"/>
    <w:qFormat/>
    <w:rsid w:val="00746BF0"/>
    <w:rPr>
      <w:rFonts w:ascii="Courier New" w:hAnsi="Courier New" w:cs="Courier New"/>
    </w:rPr>
  </w:style>
  <w:style w:type="character" w:customStyle="1" w:styleId="WW8Num29z2">
    <w:name w:val="WW8Num29z2"/>
    <w:qFormat/>
    <w:rsid w:val="00746BF0"/>
    <w:rPr>
      <w:rFonts w:ascii="Wingdings" w:hAnsi="Wingdings" w:cs="Wingdings"/>
    </w:rPr>
  </w:style>
  <w:style w:type="character" w:customStyle="1" w:styleId="WW8Num30z0">
    <w:name w:val="WW8Num30z0"/>
    <w:qFormat/>
    <w:rsid w:val="00746BF0"/>
    <w:rPr>
      <w:rFonts w:ascii="Symbol" w:hAnsi="Symbol" w:cs="Symbol"/>
    </w:rPr>
  </w:style>
  <w:style w:type="character" w:customStyle="1" w:styleId="WW8Num30z1">
    <w:name w:val="WW8Num30z1"/>
    <w:qFormat/>
    <w:rsid w:val="00746BF0"/>
    <w:rPr>
      <w:rFonts w:ascii="Courier New" w:hAnsi="Courier New" w:cs="Courier New"/>
    </w:rPr>
  </w:style>
  <w:style w:type="character" w:customStyle="1" w:styleId="WW8Num30z2">
    <w:name w:val="WW8Num30z2"/>
    <w:qFormat/>
    <w:rsid w:val="00746BF0"/>
    <w:rPr>
      <w:rFonts w:ascii="Wingdings" w:hAnsi="Wingdings" w:cs="Wingdings"/>
    </w:rPr>
  </w:style>
  <w:style w:type="character" w:customStyle="1" w:styleId="WW8Num31z0">
    <w:name w:val="WW8Num31z0"/>
    <w:qFormat/>
    <w:rsid w:val="00746BF0"/>
    <w:rPr>
      <w:rFonts w:ascii="Symbol" w:hAnsi="Symbol" w:cs="Symbol"/>
    </w:rPr>
  </w:style>
  <w:style w:type="character" w:customStyle="1" w:styleId="WW8Num31z1">
    <w:name w:val="WW8Num31z1"/>
    <w:qFormat/>
    <w:rsid w:val="00746BF0"/>
    <w:rPr>
      <w:b/>
    </w:rPr>
  </w:style>
  <w:style w:type="character" w:customStyle="1" w:styleId="WW8Num31z2">
    <w:name w:val="WW8Num31z2"/>
    <w:qFormat/>
    <w:rsid w:val="00746BF0"/>
    <w:rPr>
      <w:rFonts w:ascii="Wingdings" w:hAnsi="Wingdings" w:cs="Wingdings"/>
    </w:rPr>
  </w:style>
  <w:style w:type="character" w:customStyle="1" w:styleId="WW8Num32z0">
    <w:name w:val="WW8Num32z0"/>
    <w:qFormat/>
    <w:rsid w:val="00746BF0"/>
    <w:rPr>
      <w:rFonts w:ascii="Symbol" w:hAnsi="Symbol" w:cs="Symbol"/>
    </w:rPr>
  </w:style>
  <w:style w:type="character" w:customStyle="1" w:styleId="WW8Num32z1">
    <w:name w:val="WW8Num32z1"/>
    <w:qFormat/>
    <w:rsid w:val="00746BF0"/>
    <w:rPr>
      <w:rFonts w:ascii="Courier New" w:hAnsi="Courier New" w:cs="Courier New"/>
    </w:rPr>
  </w:style>
  <w:style w:type="character" w:customStyle="1" w:styleId="WW8Num32z2">
    <w:name w:val="WW8Num32z2"/>
    <w:qFormat/>
    <w:rsid w:val="00746BF0"/>
    <w:rPr>
      <w:rFonts w:ascii="Wingdings" w:hAnsi="Wingdings" w:cs="Wingdings"/>
    </w:rPr>
  </w:style>
  <w:style w:type="character" w:customStyle="1" w:styleId="WW8Num32z3">
    <w:name w:val="WW8Num32z3"/>
    <w:qFormat/>
    <w:rsid w:val="00746BF0"/>
    <w:rPr>
      <w:rFonts w:ascii="Symbol" w:hAnsi="Symbol" w:cs="Symbol"/>
    </w:rPr>
  </w:style>
  <w:style w:type="character" w:customStyle="1" w:styleId="WW8Num33z0">
    <w:name w:val="WW8Num33z0"/>
    <w:qFormat/>
    <w:rsid w:val="00746BF0"/>
    <w:rPr>
      <w:rFonts w:ascii="Symbol" w:hAnsi="Symbol" w:cs="Symbol"/>
    </w:rPr>
  </w:style>
  <w:style w:type="character" w:customStyle="1" w:styleId="WW8Num33z1">
    <w:name w:val="WW8Num33z1"/>
    <w:qFormat/>
    <w:rsid w:val="00746BF0"/>
    <w:rPr>
      <w:rFonts w:ascii="Courier New" w:hAnsi="Courier New" w:cs="Courier New"/>
    </w:rPr>
  </w:style>
  <w:style w:type="character" w:customStyle="1" w:styleId="WW8Num33z2">
    <w:name w:val="WW8Num33z2"/>
    <w:qFormat/>
    <w:rsid w:val="00746BF0"/>
    <w:rPr>
      <w:rFonts w:ascii="Wingdings" w:hAnsi="Wingdings" w:cs="Wingdings"/>
    </w:rPr>
  </w:style>
  <w:style w:type="character" w:customStyle="1" w:styleId="WW8Num33z3">
    <w:name w:val="WW8Num33z3"/>
    <w:qFormat/>
    <w:rsid w:val="00746BF0"/>
    <w:rPr>
      <w:rFonts w:ascii="Symbol" w:hAnsi="Symbol" w:cs="Symbol"/>
    </w:rPr>
  </w:style>
  <w:style w:type="character" w:customStyle="1" w:styleId="WW8Num34z0">
    <w:name w:val="WW8Num34z0"/>
    <w:qFormat/>
    <w:rsid w:val="00746BF0"/>
    <w:rPr>
      <w:rFonts w:ascii="Times New Roman" w:hAnsi="Times New Roman" w:cs="Times New Roman"/>
    </w:rPr>
  </w:style>
  <w:style w:type="character" w:customStyle="1" w:styleId="WW8Num34z1">
    <w:name w:val="WW8Num34z1"/>
    <w:qFormat/>
    <w:rsid w:val="00746BF0"/>
    <w:rPr>
      <w:rFonts w:ascii="Courier New" w:hAnsi="Courier New" w:cs="Courier New"/>
    </w:rPr>
  </w:style>
  <w:style w:type="character" w:customStyle="1" w:styleId="WW8Num34z2">
    <w:name w:val="WW8Num34z2"/>
    <w:qFormat/>
    <w:rsid w:val="00746BF0"/>
    <w:rPr>
      <w:rFonts w:ascii="Wingdings" w:hAnsi="Wingdings" w:cs="Wingdings"/>
    </w:rPr>
  </w:style>
  <w:style w:type="character" w:customStyle="1" w:styleId="WW8Num34z3">
    <w:name w:val="WW8Num34z3"/>
    <w:qFormat/>
    <w:rsid w:val="00746BF0"/>
    <w:rPr>
      <w:rFonts w:ascii="Symbol" w:hAnsi="Symbol" w:cs="Symbol"/>
    </w:rPr>
  </w:style>
  <w:style w:type="character" w:customStyle="1" w:styleId="WW8Num35z0">
    <w:name w:val="WW8Num35z0"/>
    <w:qFormat/>
    <w:rsid w:val="00746BF0"/>
    <w:rPr>
      <w:rFonts w:ascii="Times New Roman" w:hAnsi="Times New Roman" w:cs="Times New Roman"/>
    </w:rPr>
  </w:style>
  <w:style w:type="character" w:customStyle="1" w:styleId="WW8Num35z1">
    <w:name w:val="WW8Num35z1"/>
    <w:qFormat/>
    <w:rsid w:val="00746BF0"/>
    <w:rPr>
      <w:rFonts w:ascii="Symbol" w:hAnsi="Symbol" w:cs="Symbol"/>
    </w:rPr>
  </w:style>
  <w:style w:type="character" w:customStyle="1" w:styleId="WW8Num35z2">
    <w:name w:val="WW8Num35z2"/>
    <w:qFormat/>
    <w:rsid w:val="00746BF0"/>
    <w:rPr>
      <w:rFonts w:ascii="Wingdings" w:hAnsi="Wingdings" w:cs="Wingdings"/>
    </w:rPr>
  </w:style>
  <w:style w:type="character" w:customStyle="1" w:styleId="WW8Num35z3">
    <w:name w:val="WW8Num35z3"/>
    <w:qFormat/>
    <w:rsid w:val="00746BF0"/>
    <w:rPr>
      <w:rFonts w:ascii="Symbol" w:hAnsi="Symbol" w:cs="Symbol"/>
    </w:rPr>
  </w:style>
  <w:style w:type="character" w:customStyle="1" w:styleId="WW8Num36z0">
    <w:name w:val="WW8Num36z0"/>
    <w:qFormat/>
    <w:rsid w:val="00746BF0"/>
    <w:rPr>
      <w:rFonts w:ascii="Symbol" w:hAnsi="Symbol" w:cs="Symbol"/>
    </w:rPr>
  </w:style>
  <w:style w:type="character" w:customStyle="1" w:styleId="WW8Num36z1">
    <w:name w:val="WW8Num36z1"/>
    <w:qFormat/>
    <w:rsid w:val="00746BF0"/>
    <w:rPr>
      <w:rFonts w:ascii="Courier New" w:hAnsi="Courier New" w:cs="Courier New"/>
    </w:rPr>
  </w:style>
  <w:style w:type="character" w:customStyle="1" w:styleId="WW8Num36z2">
    <w:name w:val="WW8Num36z2"/>
    <w:qFormat/>
    <w:rsid w:val="00746BF0"/>
    <w:rPr>
      <w:rFonts w:ascii="Wingdings" w:hAnsi="Wingdings" w:cs="Wingdings"/>
    </w:rPr>
  </w:style>
  <w:style w:type="character" w:customStyle="1" w:styleId="Domylnaczcionkaakapitu2">
    <w:name w:val="Domyślna czcionka akapitu2"/>
    <w:qFormat/>
    <w:rsid w:val="00746BF0"/>
  </w:style>
  <w:style w:type="character" w:customStyle="1" w:styleId="Znakinumeracji">
    <w:name w:val="Znaki numeracji"/>
    <w:qFormat/>
    <w:rsid w:val="00746BF0"/>
  </w:style>
  <w:style w:type="character" w:customStyle="1" w:styleId="Symbolewypunktowania">
    <w:name w:val="Symbole wypunktowania"/>
    <w:qFormat/>
    <w:rsid w:val="00746BF0"/>
    <w:rPr>
      <w:rFonts w:ascii="StarSymbol" w:eastAsia="StarSymbol" w:hAnsi="StarSymbol" w:cs="StarSymbol"/>
      <w:sz w:val="18"/>
      <w:szCs w:val="18"/>
    </w:rPr>
  </w:style>
  <w:style w:type="character" w:styleId="Hipercze">
    <w:name w:val="Hyperlink"/>
    <w:uiPriority w:val="99"/>
    <w:rsid w:val="00746BF0"/>
    <w:rPr>
      <w:color w:val="000080"/>
      <w:u w:val="single"/>
    </w:rPr>
  </w:style>
  <w:style w:type="character" w:customStyle="1" w:styleId="WW8Num4z1">
    <w:name w:val="WW8Num4z1"/>
    <w:qFormat/>
    <w:rsid w:val="00746BF0"/>
    <w:rPr>
      <w:rFonts w:ascii="Wingdings 2" w:hAnsi="Wingdings 2" w:cs="StarSymbol"/>
      <w:sz w:val="18"/>
      <w:szCs w:val="18"/>
    </w:rPr>
  </w:style>
  <w:style w:type="character" w:customStyle="1" w:styleId="WW8Num17z0">
    <w:name w:val="WW8Num17z0"/>
    <w:qFormat/>
    <w:rsid w:val="00746BF0"/>
    <w:rPr>
      <w:rFonts w:ascii="Symbol" w:hAnsi="Symbol" w:cs="Symbol"/>
    </w:rPr>
  </w:style>
  <w:style w:type="character" w:customStyle="1" w:styleId="WW8Num17z2">
    <w:name w:val="WW8Num17z2"/>
    <w:qFormat/>
    <w:rsid w:val="00746BF0"/>
    <w:rPr>
      <w:rFonts w:ascii="Wingdings" w:hAnsi="Wingdings" w:cs="Wingdings"/>
    </w:rPr>
  </w:style>
  <w:style w:type="character" w:customStyle="1" w:styleId="WW8Num18z3">
    <w:name w:val="WW8Num18z3"/>
    <w:qFormat/>
    <w:rsid w:val="00746BF0"/>
    <w:rPr>
      <w:rFonts w:ascii="Symbol" w:hAnsi="Symbol" w:cs="Symbol"/>
    </w:rPr>
  </w:style>
  <w:style w:type="character" w:customStyle="1" w:styleId="WW8Num23z0">
    <w:name w:val="WW8Num23z0"/>
    <w:qFormat/>
    <w:rsid w:val="00746BF0"/>
    <w:rPr>
      <w:rFonts w:ascii="Times New Roman" w:eastAsia="Times New Roman" w:hAnsi="Times New Roman" w:cs="Times New Roman"/>
    </w:rPr>
  </w:style>
  <w:style w:type="character" w:customStyle="1" w:styleId="WW8Num23z2">
    <w:name w:val="WW8Num23z2"/>
    <w:qFormat/>
    <w:rsid w:val="00746BF0"/>
    <w:rPr>
      <w:rFonts w:ascii="Wingdings" w:hAnsi="Wingdings" w:cs="Wingdings"/>
    </w:rPr>
  </w:style>
  <w:style w:type="character" w:customStyle="1" w:styleId="WW8Num23z3">
    <w:name w:val="WW8Num23z3"/>
    <w:qFormat/>
    <w:rsid w:val="00746BF0"/>
    <w:rPr>
      <w:rFonts w:ascii="Symbol" w:hAnsi="Symbol" w:cs="Symbol"/>
    </w:rPr>
  </w:style>
  <w:style w:type="character" w:customStyle="1" w:styleId="WW8Num25z0">
    <w:name w:val="WW8Num25z0"/>
    <w:qFormat/>
    <w:rsid w:val="00746BF0"/>
    <w:rPr>
      <w:rFonts w:ascii="Symbol" w:hAnsi="Symbol" w:cs="Symbol"/>
    </w:rPr>
  </w:style>
  <w:style w:type="character" w:customStyle="1" w:styleId="WW8Num25z2">
    <w:name w:val="WW8Num25z2"/>
    <w:qFormat/>
    <w:rsid w:val="00746BF0"/>
    <w:rPr>
      <w:rFonts w:ascii="Wingdings" w:hAnsi="Wingdings" w:cs="Wingdings"/>
    </w:rPr>
  </w:style>
  <w:style w:type="character" w:customStyle="1" w:styleId="WW8Num28z3">
    <w:name w:val="WW8Num28z3"/>
    <w:qFormat/>
    <w:rsid w:val="00746BF0"/>
    <w:rPr>
      <w:rFonts w:ascii="Symbol" w:hAnsi="Symbol" w:cs="Symbol"/>
    </w:rPr>
  </w:style>
  <w:style w:type="character" w:customStyle="1" w:styleId="WW8Num37z1">
    <w:name w:val="WW8Num37z1"/>
    <w:qFormat/>
    <w:rsid w:val="00746BF0"/>
    <w:rPr>
      <w:b/>
    </w:rPr>
  </w:style>
  <w:style w:type="character" w:customStyle="1" w:styleId="WW8Num39z0">
    <w:name w:val="WW8Num39z0"/>
    <w:qFormat/>
    <w:rsid w:val="00746BF0"/>
    <w:rPr>
      <w:rFonts w:ascii="Symbol" w:hAnsi="Symbol" w:cs="Symbol"/>
    </w:rPr>
  </w:style>
  <w:style w:type="character" w:customStyle="1" w:styleId="WW8Num39z1">
    <w:name w:val="WW8Num39z1"/>
    <w:qFormat/>
    <w:rsid w:val="00746BF0"/>
    <w:rPr>
      <w:rFonts w:ascii="Courier New" w:hAnsi="Courier New" w:cs="Courier New"/>
    </w:rPr>
  </w:style>
  <w:style w:type="character" w:customStyle="1" w:styleId="WW8Num39z2">
    <w:name w:val="WW8Num39z2"/>
    <w:qFormat/>
    <w:rsid w:val="00746BF0"/>
    <w:rPr>
      <w:rFonts w:ascii="Wingdings" w:hAnsi="Wingdings" w:cs="Wingdings"/>
    </w:rPr>
  </w:style>
  <w:style w:type="character" w:customStyle="1" w:styleId="Domylnaczcionkaakapitu1">
    <w:name w:val="Domyślna czcionka akapitu1"/>
    <w:qFormat/>
    <w:rsid w:val="00746BF0"/>
  </w:style>
  <w:style w:type="character" w:customStyle="1" w:styleId="WW-Absatz-Standardschriftart11111111111111">
    <w:name w:val="WW-Absatz-Standardschriftart11111111111111"/>
    <w:qFormat/>
    <w:rsid w:val="00746BF0"/>
  </w:style>
  <w:style w:type="character" w:customStyle="1" w:styleId="WW-Absatz-Standardschriftart111111111111111">
    <w:name w:val="WW-Absatz-Standardschriftart111111111111111"/>
    <w:qFormat/>
    <w:rsid w:val="00746BF0"/>
  </w:style>
  <w:style w:type="character" w:customStyle="1" w:styleId="WW-Absatz-Standardschriftart1111111111111111">
    <w:name w:val="WW-Absatz-Standardschriftart1111111111111111"/>
    <w:qFormat/>
    <w:rsid w:val="00746BF0"/>
  </w:style>
  <w:style w:type="character" w:customStyle="1" w:styleId="WW-Absatz-Standardschriftart11111111111111111">
    <w:name w:val="WW-Absatz-Standardschriftart11111111111111111"/>
    <w:qFormat/>
    <w:rsid w:val="00746BF0"/>
  </w:style>
  <w:style w:type="character" w:customStyle="1" w:styleId="WW-Absatz-Standardschriftart111111111111111111">
    <w:name w:val="WW-Absatz-Standardschriftart111111111111111111"/>
    <w:qFormat/>
    <w:rsid w:val="00746BF0"/>
  </w:style>
  <w:style w:type="character" w:customStyle="1" w:styleId="WW8Num4z2">
    <w:name w:val="WW8Num4z2"/>
    <w:qFormat/>
    <w:rsid w:val="00746BF0"/>
    <w:rPr>
      <w:rFonts w:ascii="StarSymbol" w:hAnsi="StarSymbol" w:cs="StarSymbol"/>
      <w:sz w:val="18"/>
      <w:szCs w:val="18"/>
    </w:rPr>
  </w:style>
  <w:style w:type="character" w:customStyle="1" w:styleId="WW8Num9z1">
    <w:name w:val="WW8Num9z1"/>
    <w:qFormat/>
    <w:rsid w:val="00746BF0"/>
    <w:rPr>
      <w:rFonts w:ascii="Wingdings 2" w:hAnsi="Wingdings 2" w:cs="StarSymbol"/>
      <w:sz w:val="18"/>
      <w:szCs w:val="18"/>
    </w:rPr>
  </w:style>
  <w:style w:type="character" w:customStyle="1" w:styleId="WW8Num9z2">
    <w:name w:val="WW8Num9z2"/>
    <w:qFormat/>
    <w:rsid w:val="00746BF0"/>
    <w:rPr>
      <w:rFonts w:ascii="StarSymbol" w:hAnsi="StarSymbol" w:cs="StarSymbol"/>
      <w:sz w:val="18"/>
      <w:szCs w:val="18"/>
    </w:rPr>
  </w:style>
  <w:style w:type="character" w:customStyle="1" w:styleId="WW8Num11z1">
    <w:name w:val="WW8Num11z1"/>
    <w:qFormat/>
    <w:rsid w:val="00746BF0"/>
    <w:rPr>
      <w:rFonts w:ascii="Wingdings 2" w:hAnsi="Wingdings 2" w:cs="StarSymbol"/>
      <w:sz w:val="18"/>
      <w:szCs w:val="18"/>
    </w:rPr>
  </w:style>
  <w:style w:type="character" w:customStyle="1" w:styleId="WW-Absatz-Standardschriftart1111111111111111111">
    <w:name w:val="WW-Absatz-Standardschriftart1111111111111111111"/>
    <w:qFormat/>
    <w:rsid w:val="00746BF0"/>
  </w:style>
  <w:style w:type="character" w:customStyle="1" w:styleId="WW-Absatz-Standardschriftart11111111111111111111">
    <w:name w:val="WW-Absatz-Standardschriftart11111111111111111111"/>
    <w:qFormat/>
    <w:rsid w:val="00746BF0"/>
  </w:style>
  <w:style w:type="character" w:customStyle="1" w:styleId="WW-Absatz-Standardschriftart111111111111111111111">
    <w:name w:val="WW-Absatz-Standardschriftart111111111111111111111"/>
    <w:qFormat/>
    <w:rsid w:val="00746BF0"/>
  </w:style>
  <w:style w:type="character" w:customStyle="1" w:styleId="WW8Num8z1">
    <w:name w:val="WW8Num8z1"/>
    <w:qFormat/>
    <w:rsid w:val="00746BF0"/>
    <w:rPr>
      <w:rFonts w:ascii="Wingdings 2" w:hAnsi="Wingdings 2" w:cs="StarSymbol"/>
      <w:sz w:val="18"/>
      <w:szCs w:val="18"/>
    </w:rPr>
  </w:style>
  <w:style w:type="character" w:customStyle="1" w:styleId="WW8Num8z2">
    <w:name w:val="WW8Num8z2"/>
    <w:qFormat/>
    <w:rsid w:val="00746BF0"/>
    <w:rPr>
      <w:rFonts w:ascii="StarSymbol" w:hAnsi="StarSymbol" w:cs="StarSymbol"/>
      <w:sz w:val="18"/>
      <w:szCs w:val="18"/>
    </w:rPr>
  </w:style>
  <w:style w:type="character" w:customStyle="1" w:styleId="WW-Absatz-Standardschriftart1111111111111111111111">
    <w:name w:val="WW-Absatz-Standardschriftart1111111111111111111111"/>
    <w:qFormat/>
    <w:rsid w:val="00746BF0"/>
  </w:style>
  <w:style w:type="character" w:customStyle="1" w:styleId="WW8Num6z1">
    <w:name w:val="WW8Num6z1"/>
    <w:qFormat/>
    <w:rsid w:val="00746BF0"/>
    <w:rPr>
      <w:rFonts w:ascii="Courier New" w:hAnsi="Courier New" w:cs="Courier New"/>
    </w:rPr>
  </w:style>
  <w:style w:type="character" w:customStyle="1" w:styleId="WW-Absatz-Standardschriftart11111111111111111111111">
    <w:name w:val="WW-Absatz-Standardschriftart11111111111111111111111"/>
    <w:qFormat/>
    <w:rsid w:val="00746BF0"/>
  </w:style>
  <w:style w:type="character" w:customStyle="1" w:styleId="WW-Absatz-Standardschriftart111111111111111111111111">
    <w:name w:val="WW-Absatz-Standardschriftart111111111111111111111111"/>
    <w:qFormat/>
    <w:rsid w:val="00746BF0"/>
  </w:style>
  <w:style w:type="character" w:customStyle="1" w:styleId="WW-Absatz-Standardschriftart1111111111111111111111111">
    <w:name w:val="WW-Absatz-Standardschriftart1111111111111111111111111"/>
    <w:qFormat/>
    <w:rsid w:val="00746BF0"/>
  </w:style>
  <w:style w:type="character" w:customStyle="1" w:styleId="WW-Absatz-Standardschriftart11111111111111111111111111">
    <w:name w:val="WW-Absatz-Standardschriftart11111111111111111111111111"/>
    <w:qFormat/>
    <w:rsid w:val="00746BF0"/>
  </w:style>
  <w:style w:type="character" w:customStyle="1" w:styleId="WW-Domylnaczcionkaakapitu">
    <w:name w:val="WW-Domyślna czcionka akapitu"/>
    <w:qFormat/>
    <w:rsid w:val="00746BF0"/>
  </w:style>
  <w:style w:type="character" w:customStyle="1" w:styleId="WW8Num6z2">
    <w:name w:val="WW8Num6z2"/>
    <w:qFormat/>
    <w:rsid w:val="00746BF0"/>
    <w:rPr>
      <w:rFonts w:ascii="Wingdings" w:hAnsi="Wingdings" w:cs="Wingdings"/>
    </w:rPr>
  </w:style>
  <w:style w:type="paragraph" w:customStyle="1" w:styleId="Nagwek40">
    <w:name w:val="Nagłówek4"/>
    <w:basedOn w:val="Normalny"/>
    <w:next w:val="Tekstpodstawowy"/>
    <w:qFormat/>
    <w:rsid w:val="00746BF0"/>
    <w:pPr>
      <w:keepNext/>
      <w:spacing w:before="240" w:after="120"/>
    </w:pPr>
    <w:rPr>
      <w:rFonts w:eastAsia="AR PL KaitiM GB" w:cs="Lohit Hindi"/>
      <w:sz w:val="28"/>
      <w:szCs w:val="28"/>
    </w:rPr>
  </w:style>
  <w:style w:type="paragraph" w:styleId="Lista">
    <w:name w:val="List"/>
    <w:basedOn w:val="Tekstpodstawowy"/>
    <w:rsid w:val="00746BF0"/>
    <w:rPr>
      <w:rFonts w:cs="Tahoma"/>
    </w:rPr>
  </w:style>
  <w:style w:type="paragraph" w:styleId="Legenda">
    <w:name w:val="caption"/>
    <w:basedOn w:val="Normalny"/>
    <w:uiPriority w:val="35"/>
    <w:qFormat/>
    <w:rsid w:val="00746BF0"/>
    <w:pPr>
      <w:suppressLineNumbers/>
      <w:spacing w:before="120" w:after="120"/>
    </w:pPr>
    <w:rPr>
      <w:rFonts w:cs="Lohit Hindi"/>
      <w:i/>
      <w:iCs/>
      <w:szCs w:val="24"/>
    </w:rPr>
  </w:style>
  <w:style w:type="paragraph" w:customStyle="1" w:styleId="Indeks">
    <w:name w:val="Indeks"/>
    <w:basedOn w:val="Normalny"/>
    <w:qFormat/>
    <w:rsid w:val="00746BF0"/>
    <w:pPr>
      <w:suppressLineNumbers/>
    </w:pPr>
    <w:rPr>
      <w:rFonts w:cs="Tahoma"/>
    </w:rPr>
  </w:style>
  <w:style w:type="paragraph" w:customStyle="1" w:styleId="Nagwek30">
    <w:name w:val="Nagłówek3"/>
    <w:basedOn w:val="Normalny"/>
    <w:next w:val="Tekstpodstawowy"/>
    <w:qFormat/>
    <w:rsid w:val="00746BF0"/>
    <w:pPr>
      <w:keepNext/>
      <w:spacing w:before="240" w:after="120"/>
    </w:pPr>
    <w:rPr>
      <w:rFonts w:eastAsia="Lucida Sans Unicode" w:cs="Tahoma"/>
      <w:sz w:val="28"/>
      <w:szCs w:val="28"/>
    </w:rPr>
  </w:style>
  <w:style w:type="paragraph" w:customStyle="1" w:styleId="Podpis3">
    <w:name w:val="Podpis3"/>
    <w:basedOn w:val="Normalny"/>
    <w:qFormat/>
    <w:rsid w:val="00746BF0"/>
    <w:pPr>
      <w:suppressLineNumbers/>
      <w:spacing w:before="120" w:after="120"/>
    </w:pPr>
    <w:rPr>
      <w:rFonts w:cs="Tahoma"/>
      <w:i/>
      <w:iCs/>
      <w:szCs w:val="24"/>
    </w:rPr>
  </w:style>
  <w:style w:type="paragraph" w:customStyle="1" w:styleId="Nagwek20">
    <w:name w:val="Nagłówek2"/>
    <w:basedOn w:val="Normalny"/>
    <w:next w:val="Tekstpodstawowy"/>
    <w:qFormat/>
    <w:rsid w:val="00746BF0"/>
    <w:pPr>
      <w:keepNext/>
      <w:spacing w:before="240" w:after="120"/>
    </w:pPr>
    <w:rPr>
      <w:rFonts w:eastAsia="Lucida Sans Unicode" w:cs="Tahoma"/>
      <w:sz w:val="28"/>
      <w:szCs w:val="28"/>
    </w:rPr>
  </w:style>
  <w:style w:type="paragraph" w:customStyle="1" w:styleId="Podpis2">
    <w:name w:val="Podpis2"/>
    <w:basedOn w:val="Normalny"/>
    <w:qFormat/>
    <w:rsid w:val="00746BF0"/>
    <w:pPr>
      <w:suppressLineNumbers/>
      <w:spacing w:before="120" w:after="120"/>
    </w:pPr>
    <w:rPr>
      <w:rFonts w:cs="Tahoma"/>
      <w:i/>
      <w:iCs/>
      <w:szCs w:val="24"/>
    </w:rPr>
  </w:style>
  <w:style w:type="paragraph" w:styleId="Tekstpodstawowywcity">
    <w:name w:val="Body Text Indent"/>
    <w:basedOn w:val="Normalny"/>
    <w:rsid w:val="00746BF0"/>
    <w:pPr>
      <w:ind w:left="360"/>
    </w:pPr>
  </w:style>
  <w:style w:type="paragraph" w:customStyle="1" w:styleId="Podpis1">
    <w:name w:val="Podpis1"/>
    <w:basedOn w:val="Normalny"/>
    <w:qFormat/>
    <w:rsid w:val="00746BF0"/>
    <w:pPr>
      <w:suppressLineNumbers/>
      <w:spacing w:before="120" w:after="120"/>
    </w:pPr>
    <w:rPr>
      <w:rFonts w:cs="Tahoma"/>
      <w:i/>
      <w:iCs/>
      <w:szCs w:val="24"/>
    </w:rPr>
  </w:style>
  <w:style w:type="paragraph" w:customStyle="1" w:styleId="Nagwek10">
    <w:name w:val="Nagłówek1"/>
    <w:basedOn w:val="Normalny"/>
    <w:next w:val="Tekstpodstawowy"/>
    <w:qFormat/>
    <w:rsid w:val="00746BF0"/>
    <w:pPr>
      <w:keepNext/>
      <w:spacing w:before="240" w:after="120"/>
    </w:pPr>
    <w:rPr>
      <w:rFonts w:eastAsia="Lucida Sans Unicode" w:cs="Tahoma"/>
      <w:sz w:val="28"/>
      <w:szCs w:val="28"/>
    </w:rPr>
  </w:style>
  <w:style w:type="paragraph" w:styleId="Stopka">
    <w:name w:val="footer"/>
    <w:basedOn w:val="Normalny"/>
    <w:link w:val="StopkaZnak"/>
    <w:uiPriority w:val="99"/>
    <w:rsid w:val="00746BF0"/>
    <w:pPr>
      <w:suppressLineNumbers/>
      <w:tabs>
        <w:tab w:val="center" w:pos="4818"/>
        <w:tab w:val="right" w:pos="9637"/>
      </w:tabs>
    </w:pPr>
  </w:style>
  <w:style w:type="character" w:customStyle="1" w:styleId="StopkaZnak">
    <w:name w:val="Stopka Znak"/>
    <w:link w:val="Stopka"/>
    <w:uiPriority w:val="99"/>
    <w:qFormat/>
    <w:rsid w:val="00E43637"/>
    <w:rPr>
      <w:rFonts w:ascii="Thorndale" w:eastAsia="HG Mincho Light J" w:hAnsi="Thorndale" w:cs="Thorndale"/>
      <w:color w:val="000000"/>
      <w:sz w:val="24"/>
      <w:lang w:eastAsia="zh-CN"/>
    </w:rPr>
  </w:style>
  <w:style w:type="paragraph" w:customStyle="1" w:styleId="Zawartotabeli">
    <w:name w:val="Zawartość tabeli"/>
    <w:basedOn w:val="Normalny"/>
    <w:qFormat/>
    <w:rsid w:val="00746BF0"/>
    <w:pPr>
      <w:suppressLineNumbers/>
    </w:pPr>
  </w:style>
  <w:style w:type="paragraph" w:customStyle="1" w:styleId="Nagwektabeli">
    <w:name w:val="Nagłówek tabeli"/>
    <w:basedOn w:val="Zawartotabeli"/>
    <w:qFormat/>
    <w:rsid w:val="00746BF0"/>
    <w:pPr>
      <w:jc w:val="center"/>
    </w:pPr>
    <w:rPr>
      <w:b/>
      <w:bCs/>
      <w:i/>
      <w:iCs/>
    </w:rPr>
  </w:style>
  <w:style w:type="paragraph" w:customStyle="1" w:styleId="DefaultText">
    <w:name w:val="Default Text"/>
    <w:basedOn w:val="Normalny"/>
    <w:qFormat/>
    <w:rsid w:val="00746BF0"/>
    <w:pPr>
      <w:widowControl/>
      <w:suppressAutoHyphens w:val="0"/>
    </w:pPr>
    <w:rPr>
      <w:rFonts w:ascii="TimesNewRomanPS" w:eastAsia="Times New Roman" w:hAnsi="TimesNewRomanPS" w:cs="TimesNewRomanPS"/>
    </w:rPr>
  </w:style>
  <w:style w:type="paragraph" w:customStyle="1" w:styleId="Tekstpodstawowywcity22">
    <w:name w:val="Tekst podstawowy wcięty 22"/>
    <w:basedOn w:val="Normalny"/>
    <w:qFormat/>
    <w:rsid w:val="00746BF0"/>
    <w:pPr>
      <w:ind w:left="1080"/>
    </w:pPr>
  </w:style>
  <w:style w:type="paragraph" w:customStyle="1" w:styleId="H4">
    <w:name w:val="H4"/>
    <w:basedOn w:val="Normalny"/>
    <w:next w:val="Normalny"/>
    <w:qFormat/>
    <w:rsid w:val="00746BF0"/>
    <w:pPr>
      <w:keepNext/>
      <w:suppressAutoHyphens w:val="0"/>
      <w:spacing w:before="100" w:after="100"/>
    </w:pPr>
    <w:rPr>
      <w:b/>
      <w:bCs/>
      <w:szCs w:val="24"/>
    </w:rPr>
  </w:style>
  <w:style w:type="paragraph" w:customStyle="1" w:styleId="Tekstpodstawowywcity21">
    <w:name w:val="Tekst podstawowy wcięty 21"/>
    <w:basedOn w:val="Normalny"/>
    <w:qFormat/>
    <w:rsid w:val="00746BF0"/>
    <w:pPr>
      <w:spacing w:after="120" w:line="480" w:lineRule="auto"/>
      <w:ind w:left="283"/>
    </w:pPr>
  </w:style>
  <w:style w:type="paragraph" w:customStyle="1" w:styleId="Tekstpodstawowywcity23">
    <w:name w:val="Tekst podstawowy wcięty 23"/>
    <w:basedOn w:val="Normalny"/>
    <w:qFormat/>
    <w:rsid w:val="00746BF0"/>
    <w:pPr>
      <w:ind w:firstLine="709"/>
    </w:pPr>
    <w:rPr>
      <w:rFonts w:eastAsia="Times New Roman" w:cs="Tahoma"/>
      <w:color w:val="auto"/>
      <w:szCs w:val="24"/>
    </w:rPr>
  </w:style>
  <w:style w:type="paragraph" w:customStyle="1" w:styleId="Tekstpodstawowy21">
    <w:name w:val="Tekst podstawowy 21"/>
    <w:basedOn w:val="Normalny"/>
    <w:qFormat/>
    <w:rsid w:val="00746BF0"/>
    <w:pPr>
      <w:spacing w:after="120" w:line="480" w:lineRule="auto"/>
    </w:pPr>
  </w:style>
  <w:style w:type="paragraph" w:customStyle="1" w:styleId="Tekstpodstawowy31">
    <w:name w:val="Tekst podstawowy 31"/>
    <w:basedOn w:val="Normalny"/>
    <w:qFormat/>
    <w:rsid w:val="00746BF0"/>
    <w:pPr>
      <w:widowControl/>
      <w:suppressAutoHyphens w:val="0"/>
      <w:overflowPunct w:val="0"/>
      <w:autoSpaceDE w:val="0"/>
      <w:spacing w:line="360" w:lineRule="auto"/>
      <w:textAlignment w:val="baseline"/>
    </w:pPr>
    <w:rPr>
      <w:rFonts w:eastAsia="Times New Roman" w:cs="Arial"/>
      <w:b/>
      <w:color w:val="auto"/>
      <w:sz w:val="22"/>
    </w:rPr>
  </w:style>
  <w:style w:type="paragraph" w:customStyle="1" w:styleId="Artyku">
    <w:name w:val="Artykuł"/>
    <w:qFormat/>
    <w:rsid w:val="00746BF0"/>
    <w:pPr>
      <w:widowControl w:val="0"/>
      <w:suppressAutoHyphens/>
      <w:snapToGrid w:val="0"/>
      <w:spacing w:before="56"/>
      <w:ind w:firstLine="340"/>
      <w:jc w:val="both"/>
    </w:pPr>
    <w:rPr>
      <w:rFonts w:ascii="Arial" w:hAnsi="Arial" w:cs="Arial"/>
      <w:color w:val="000000"/>
      <w:sz w:val="18"/>
      <w:lang w:eastAsia="zh-CN"/>
    </w:rPr>
  </w:style>
  <w:style w:type="paragraph" w:customStyle="1" w:styleId="Tekstpodstawowywcity24">
    <w:name w:val="Tekst podstawowy wcięty 24"/>
    <w:basedOn w:val="Normalny"/>
    <w:qFormat/>
    <w:rsid w:val="00746BF0"/>
    <w:pPr>
      <w:autoSpaceDE w:val="0"/>
      <w:ind w:firstLine="360"/>
    </w:pPr>
    <w:rPr>
      <w:rFonts w:eastAsia="Times New Roman" w:cs="Arial"/>
      <w:color w:val="auto"/>
      <w:szCs w:val="24"/>
    </w:rPr>
  </w:style>
  <w:style w:type="paragraph" w:customStyle="1" w:styleId="Tekstpodstawowywcity31">
    <w:name w:val="Tekst podstawowy wcięty 31"/>
    <w:basedOn w:val="Normalny"/>
    <w:qFormat/>
    <w:rsid w:val="00746BF0"/>
    <w:pPr>
      <w:ind w:firstLine="921"/>
    </w:pPr>
    <w:rPr>
      <w:rFonts w:cs="Arial"/>
      <w:szCs w:val="24"/>
    </w:rPr>
  </w:style>
  <w:style w:type="paragraph" w:styleId="Tekstdymka">
    <w:name w:val="Balloon Text"/>
    <w:basedOn w:val="Normalny"/>
    <w:link w:val="TekstdymkaZnak"/>
    <w:unhideWhenUsed/>
    <w:qFormat/>
    <w:rsid w:val="002F6070"/>
    <w:rPr>
      <w:rFonts w:ascii="Tahoma" w:hAnsi="Tahoma" w:cs="Tahoma"/>
      <w:sz w:val="16"/>
      <w:szCs w:val="16"/>
    </w:rPr>
  </w:style>
  <w:style w:type="character" w:customStyle="1" w:styleId="TekstdymkaZnak">
    <w:name w:val="Tekst dymka Znak"/>
    <w:link w:val="Tekstdymka"/>
    <w:qFormat/>
    <w:rsid w:val="002F6070"/>
    <w:rPr>
      <w:rFonts w:ascii="Tahoma" w:eastAsia="HG Mincho Light J" w:hAnsi="Tahoma" w:cs="Tahoma"/>
      <w:color w:val="000000"/>
      <w:sz w:val="16"/>
      <w:szCs w:val="16"/>
      <w:lang w:eastAsia="zh-CN"/>
    </w:rPr>
  </w:style>
  <w:style w:type="paragraph" w:styleId="Akapitzlist">
    <w:name w:val="List Paragraph"/>
    <w:aliases w:val="CW_Lista"/>
    <w:basedOn w:val="Normalny"/>
    <w:link w:val="AkapitzlistZnak"/>
    <w:uiPriority w:val="34"/>
    <w:qFormat/>
    <w:rsid w:val="00635B7E"/>
    <w:pPr>
      <w:ind w:left="720"/>
      <w:contextualSpacing/>
    </w:pPr>
    <w:rPr>
      <w:rFonts w:cs="Times New Roman"/>
      <w:lang w:eastAsia="pl-PL"/>
    </w:rPr>
  </w:style>
  <w:style w:type="paragraph" w:styleId="Bezodstpw">
    <w:name w:val="No Spacing"/>
    <w:link w:val="BezodstpwZnak"/>
    <w:uiPriority w:val="1"/>
    <w:qFormat/>
    <w:rsid w:val="00ED3066"/>
    <w:pPr>
      <w:widowControl w:val="0"/>
      <w:suppressAutoHyphens/>
    </w:pPr>
    <w:rPr>
      <w:rFonts w:ascii="Thorndale" w:eastAsia="HG Mincho Light J" w:hAnsi="Thorndale" w:cs="Thorndale"/>
      <w:color w:val="000000"/>
      <w:sz w:val="24"/>
      <w:lang w:eastAsia="zh-CN"/>
    </w:rPr>
  </w:style>
  <w:style w:type="paragraph" w:customStyle="1" w:styleId="Tekstpodstawowy1">
    <w:name w:val="Tekst podstawowy1"/>
    <w:basedOn w:val="Normalny"/>
    <w:qFormat/>
    <w:rsid w:val="00F36419"/>
    <w:rPr>
      <w:rFonts w:ascii="TimesNewRomanPS" w:eastAsia="Times New Roman" w:hAnsi="TimesNewRomanPS" w:cs="Times New Roman"/>
      <w:color w:val="auto"/>
      <w:lang w:eastAsia="ar-SA"/>
    </w:rPr>
  </w:style>
  <w:style w:type="paragraph" w:styleId="Tekstpodstawowy2">
    <w:name w:val="Body Text 2"/>
    <w:basedOn w:val="Normalny"/>
    <w:link w:val="Tekstpodstawowy2Znak"/>
    <w:uiPriority w:val="99"/>
    <w:unhideWhenUsed/>
    <w:qFormat/>
    <w:rsid w:val="00DD1C6B"/>
    <w:pPr>
      <w:spacing w:after="120" w:line="480" w:lineRule="auto"/>
    </w:pPr>
  </w:style>
  <w:style w:type="character" w:customStyle="1" w:styleId="Tekstpodstawowy2Znak">
    <w:name w:val="Tekst podstawowy 2 Znak"/>
    <w:link w:val="Tekstpodstawowy2"/>
    <w:uiPriority w:val="99"/>
    <w:qFormat/>
    <w:rsid w:val="00DD1C6B"/>
    <w:rPr>
      <w:rFonts w:ascii="Thorndale" w:eastAsia="HG Mincho Light J" w:hAnsi="Thorndale" w:cs="Thorndale"/>
      <w:color w:val="000000"/>
      <w:sz w:val="24"/>
      <w:lang w:eastAsia="zh-CN"/>
    </w:rPr>
  </w:style>
  <w:style w:type="paragraph" w:styleId="Tekstpodstawowy3">
    <w:name w:val="Body Text 3"/>
    <w:basedOn w:val="Normalny"/>
    <w:link w:val="Tekstpodstawowy3Znak"/>
    <w:unhideWhenUsed/>
    <w:qFormat/>
    <w:rsid w:val="00A761BB"/>
    <w:pPr>
      <w:spacing w:after="120"/>
    </w:pPr>
    <w:rPr>
      <w:sz w:val="16"/>
      <w:szCs w:val="16"/>
    </w:rPr>
  </w:style>
  <w:style w:type="character" w:customStyle="1" w:styleId="Tekstpodstawowy3Znak">
    <w:name w:val="Tekst podstawowy 3 Znak"/>
    <w:link w:val="Tekstpodstawowy3"/>
    <w:qFormat/>
    <w:rsid w:val="00A761BB"/>
    <w:rPr>
      <w:rFonts w:ascii="Thorndale" w:eastAsia="HG Mincho Light J" w:hAnsi="Thorndale" w:cs="Thorndale"/>
      <w:color w:val="000000"/>
      <w:sz w:val="16"/>
      <w:szCs w:val="16"/>
      <w:lang w:eastAsia="zh-CN"/>
    </w:rPr>
  </w:style>
  <w:style w:type="paragraph" w:styleId="Tekstpodstawowywcity2">
    <w:name w:val="Body Text Indent 2"/>
    <w:basedOn w:val="Normalny"/>
    <w:link w:val="Tekstpodstawowywcity2Znak"/>
    <w:unhideWhenUsed/>
    <w:qFormat/>
    <w:rsid w:val="008349ED"/>
    <w:pPr>
      <w:spacing w:after="120" w:line="480" w:lineRule="auto"/>
      <w:ind w:left="283"/>
    </w:pPr>
  </w:style>
  <w:style w:type="character" w:customStyle="1" w:styleId="Tekstpodstawowywcity2Znak">
    <w:name w:val="Tekst podstawowy wcięty 2 Znak"/>
    <w:link w:val="Tekstpodstawowywcity2"/>
    <w:qFormat/>
    <w:rsid w:val="008349ED"/>
    <w:rPr>
      <w:rFonts w:ascii="Thorndale" w:eastAsia="HG Mincho Light J" w:hAnsi="Thorndale" w:cs="Thorndale"/>
      <w:color w:val="000000"/>
      <w:sz w:val="24"/>
      <w:lang w:eastAsia="zh-CN"/>
    </w:rPr>
  </w:style>
  <w:style w:type="paragraph" w:customStyle="1" w:styleId="WW-Zawartotabeli111111111111111111">
    <w:name w:val="WW-Zawartość tabeli111111111111111111"/>
    <w:basedOn w:val="Tekstpodstawowy"/>
    <w:qFormat/>
    <w:rsid w:val="008349ED"/>
    <w:pPr>
      <w:widowControl/>
      <w:suppressLineNumbers/>
      <w:spacing w:after="0"/>
    </w:pPr>
    <w:rPr>
      <w:rFonts w:ascii="Times New Roman" w:eastAsia="Times New Roman" w:hAnsi="Times New Roman" w:cs="Times New Roman"/>
      <w:color w:val="auto"/>
      <w:lang w:eastAsia="ar-SA"/>
    </w:rPr>
  </w:style>
  <w:style w:type="paragraph" w:customStyle="1" w:styleId="WW-Tekstpodstawowy2">
    <w:name w:val="WW-Tekst podstawowy 2"/>
    <w:basedOn w:val="Normalny"/>
    <w:qFormat/>
    <w:rsid w:val="001B06DD"/>
    <w:pPr>
      <w:spacing w:line="360" w:lineRule="auto"/>
    </w:pPr>
    <w:rPr>
      <w:rFonts w:cs="Times New Roman"/>
      <w:szCs w:val="24"/>
    </w:rPr>
  </w:style>
  <w:style w:type="paragraph" w:customStyle="1" w:styleId="opistechniczny">
    <w:name w:val="opis techniczny"/>
    <w:basedOn w:val="Nagwek1"/>
    <w:link w:val="opistechnicznyZnak"/>
    <w:autoRedefine/>
    <w:qFormat/>
    <w:rsid w:val="002D0337"/>
    <w:pPr>
      <w:keepLines/>
      <w:widowControl/>
      <w:numPr>
        <w:numId w:val="0"/>
      </w:numPr>
      <w:spacing w:line="276" w:lineRule="auto"/>
      <w:outlineLvl w:val="1"/>
    </w:pPr>
    <w:rPr>
      <w:rFonts w:eastAsia="Times New Roman" w:cs="Times New Roman"/>
      <w:b w:val="0"/>
      <w:bCs/>
      <w:sz w:val="20"/>
      <w:lang w:eastAsia="en-US"/>
    </w:rPr>
  </w:style>
  <w:style w:type="character" w:customStyle="1" w:styleId="opistechnicznyZnak">
    <w:name w:val="opis techniczny Znak"/>
    <w:link w:val="opistechniczny"/>
    <w:qFormat/>
    <w:rsid w:val="002D0337"/>
    <w:rPr>
      <w:rFonts w:ascii="Arial" w:hAnsi="Arial"/>
      <w:bCs/>
      <w:lang w:eastAsia="en-US"/>
    </w:rPr>
  </w:style>
  <w:style w:type="table" w:styleId="Tabela-Siatka">
    <w:name w:val="Table Grid"/>
    <w:basedOn w:val="Standardowy"/>
    <w:uiPriority w:val="39"/>
    <w:rsid w:val="00AC0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067BF0"/>
    <w:pPr>
      <w:widowControl w:val="0"/>
      <w:suppressAutoHyphens/>
      <w:autoSpaceDN w:val="0"/>
    </w:pPr>
    <w:rPr>
      <w:rFonts w:ascii="Thorndale" w:eastAsia="Andale Sans UI" w:hAnsi="Thorndale" w:cs="Tahoma"/>
      <w:kern w:val="3"/>
      <w:sz w:val="24"/>
      <w:szCs w:val="24"/>
    </w:rPr>
  </w:style>
  <w:style w:type="character" w:styleId="Pogrubienie">
    <w:name w:val="Strong"/>
    <w:basedOn w:val="Domylnaczcionkaakapitu"/>
    <w:uiPriority w:val="22"/>
    <w:qFormat/>
    <w:rsid w:val="003F751E"/>
    <w:rPr>
      <w:b/>
      <w:bCs/>
    </w:rPr>
  </w:style>
  <w:style w:type="character" w:customStyle="1" w:styleId="Nagwek9Znak">
    <w:name w:val="Nagłówek 9 Znak"/>
    <w:basedOn w:val="Domylnaczcionkaakapitu"/>
    <w:link w:val="Nagwek9"/>
    <w:qFormat/>
    <w:rsid w:val="00527FF9"/>
    <w:rPr>
      <w:rFonts w:asciiTheme="majorHAnsi" w:eastAsiaTheme="majorEastAsia" w:hAnsiTheme="majorHAnsi" w:cstheme="majorBidi"/>
      <w:i/>
      <w:iCs/>
      <w:color w:val="404040" w:themeColor="text1" w:themeTint="BF"/>
      <w:lang w:eastAsia="zh-CN"/>
    </w:rPr>
  </w:style>
  <w:style w:type="paragraph" w:customStyle="1" w:styleId="Projekt">
    <w:name w:val="Projekt"/>
    <w:basedOn w:val="Normalny"/>
    <w:qFormat/>
    <w:rsid w:val="00500617"/>
    <w:pPr>
      <w:widowControl/>
      <w:spacing w:line="360" w:lineRule="auto"/>
    </w:pPr>
    <w:rPr>
      <w:rFonts w:eastAsia="Times New Roman" w:cs="Arial"/>
      <w:color w:val="auto"/>
      <w:sz w:val="20"/>
      <w:lang w:eastAsia="ar-SA"/>
    </w:rPr>
  </w:style>
  <w:style w:type="character" w:customStyle="1" w:styleId="h2">
    <w:name w:val="h2"/>
    <w:qFormat/>
    <w:rsid w:val="00565E90"/>
  </w:style>
  <w:style w:type="paragraph" w:customStyle="1" w:styleId="Default">
    <w:name w:val="Default"/>
    <w:qFormat/>
    <w:rsid w:val="003E3FD4"/>
    <w:pPr>
      <w:autoSpaceDE w:val="0"/>
      <w:autoSpaceDN w:val="0"/>
      <w:adjustRightInd w:val="0"/>
    </w:pPr>
    <w:rPr>
      <w:rFonts w:ascii="Calibri" w:hAnsi="Calibri" w:cs="Calibri"/>
      <w:color w:val="000000"/>
      <w:sz w:val="24"/>
      <w:szCs w:val="24"/>
    </w:rPr>
  </w:style>
  <w:style w:type="paragraph" w:styleId="Tytu">
    <w:name w:val="Title"/>
    <w:basedOn w:val="Normalny"/>
    <w:next w:val="Normalny"/>
    <w:link w:val="TytuZnak"/>
    <w:qFormat/>
    <w:rsid w:val="00955D48"/>
    <w:pPr>
      <w:widowControl/>
      <w:pBdr>
        <w:bottom w:val="single" w:sz="8" w:space="4" w:color="4F81BD" w:themeColor="accent1"/>
      </w:pBdr>
      <w:suppressAutoHyphens w:val="0"/>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ytuZnak">
    <w:name w:val="Tytuł Znak"/>
    <w:basedOn w:val="Domylnaczcionkaakapitu"/>
    <w:link w:val="Tytu"/>
    <w:qFormat/>
    <w:rsid w:val="00955D48"/>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pple-converted-space">
    <w:name w:val="apple-converted-space"/>
    <w:basedOn w:val="Domylnaczcionkaakapitu"/>
    <w:qFormat/>
    <w:rsid w:val="00521762"/>
  </w:style>
  <w:style w:type="character" w:styleId="Odwoaniedokomentarza">
    <w:name w:val="annotation reference"/>
    <w:basedOn w:val="Domylnaczcionkaakapitu"/>
    <w:unhideWhenUsed/>
    <w:qFormat/>
    <w:rsid w:val="00CB13F1"/>
    <w:rPr>
      <w:sz w:val="16"/>
      <w:szCs w:val="16"/>
    </w:rPr>
  </w:style>
  <w:style w:type="paragraph" w:styleId="Tekstkomentarza">
    <w:name w:val="annotation text"/>
    <w:basedOn w:val="Normalny"/>
    <w:link w:val="TekstkomentarzaZnak"/>
    <w:unhideWhenUsed/>
    <w:qFormat/>
    <w:rsid w:val="00CB13F1"/>
    <w:rPr>
      <w:sz w:val="20"/>
    </w:rPr>
  </w:style>
  <w:style w:type="character" w:customStyle="1" w:styleId="TekstkomentarzaZnak">
    <w:name w:val="Tekst komentarza Znak"/>
    <w:basedOn w:val="Domylnaczcionkaakapitu"/>
    <w:link w:val="Tekstkomentarza"/>
    <w:qFormat/>
    <w:rsid w:val="00CB13F1"/>
    <w:rPr>
      <w:rFonts w:ascii="Arial" w:eastAsia="HG Mincho Light J" w:hAnsi="Arial" w:cs="Thorndale"/>
      <w:color w:val="000000"/>
      <w:lang w:eastAsia="zh-CN"/>
    </w:rPr>
  </w:style>
  <w:style w:type="paragraph" w:styleId="Tematkomentarza">
    <w:name w:val="annotation subject"/>
    <w:basedOn w:val="Tekstkomentarza"/>
    <w:next w:val="Tekstkomentarza"/>
    <w:link w:val="TematkomentarzaZnak"/>
    <w:unhideWhenUsed/>
    <w:qFormat/>
    <w:rsid w:val="00CB13F1"/>
    <w:rPr>
      <w:b/>
      <w:bCs/>
    </w:rPr>
  </w:style>
  <w:style w:type="character" w:customStyle="1" w:styleId="TematkomentarzaZnak">
    <w:name w:val="Temat komentarza Znak"/>
    <w:basedOn w:val="TekstkomentarzaZnak"/>
    <w:link w:val="Tematkomentarza"/>
    <w:qFormat/>
    <w:rsid w:val="00CB13F1"/>
    <w:rPr>
      <w:rFonts w:ascii="Arial" w:eastAsia="HG Mincho Light J" w:hAnsi="Arial" w:cs="Thorndale"/>
      <w:b/>
      <w:bCs/>
      <w:color w:val="000000"/>
      <w:lang w:eastAsia="zh-CN"/>
    </w:rPr>
  </w:style>
  <w:style w:type="table" w:styleId="Jasnalistaakcent5">
    <w:name w:val="Light List Accent 5"/>
    <w:basedOn w:val="Standardowy"/>
    <w:uiPriority w:val="61"/>
    <w:rsid w:val="00203946"/>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Jasnasiatkaakcent11">
    <w:name w:val="Jasna siatka — akcent 11"/>
    <w:basedOn w:val="Standardowy"/>
    <w:uiPriority w:val="62"/>
    <w:rsid w:val="0098479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BAStytulZnak">
    <w:name w:val="BAS tytul Znak"/>
    <w:link w:val="BAStytul"/>
    <w:locked/>
    <w:rsid w:val="001C3824"/>
    <w:rPr>
      <w:rFonts w:ascii="Cambria" w:hAnsi="Cambria"/>
      <w:sz w:val="48"/>
      <w:szCs w:val="48"/>
    </w:rPr>
  </w:style>
  <w:style w:type="paragraph" w:customStyle="1" w:styleId="BAStytul">
    <w:name w:val="BAS tytul"/>
    <w:basedOn w:val="Normalny"/>
    <w:link w:val="BAStytulZnak"/>
    <w:qFormat/>
    <w:rsid w:val="001C3824"/>
    <w:pPr>
      <w:widowControl/>
      <w:suppressAutoHyphens w:val="0"/>
      <w:spacing w:line="276" w:lineRule="auto"/>
      <w:jc w:val="left"/>
    </w:pPr>
    <w:rPr>
      <w:rFonts w:ascii="Cambria" w:eastAsia="Times New Roman" w:hAnsi="Cambria" w:cs="Times New Roman"/>
      <w:color w:val="auto"/>
      <w:sz w:val="48"/>
      <w:szCs w:val="48"/>
    </w:rPr>
  </w:style>
  <w:style w:type="character" w:customStyle="1" w:styleId="BAStekstregularZnak">
    <w:name w:val="BAS tekst regular Znak"/>
    <w:link w:val="BAStekstregular"/>
    <w:locked/>
    <w:rsid w:val="001C3824"/>
    <w:rPr>
      <w:rFonts w:ascii="Arial" w:hAnsi="Arial" w:cs="Arial"/>
      <w:noProof/>
      <w:sz w:val="18"/>
      <w:szCs w:val="18"/>
    </w:rPr>
  </w:style>
  <w:style w:type="paragraph" w:customStyle="1" w:styleId="BAStekstregular">
    <w:name w:val="BAS tekst regular"/>
    <w:basedOn w:val="Normalny"/>
    <w:link w:val="BAStekstregularZnak"/>
    <w:qFormat/>
    <w:rsid w:val="001C3824"/>
    <w:pPr>
      <w:widowControl/>
      <w:suppressAutoHyphens w:val="0"/>
      <w:spacing w:line="300" w:lineRule="auto"/>
    </w:pPr>
    <w:rPr>
      <w:rFonts w:ascii="Arial" w:eastAsia="Times New Roman" w:hAnsi="Arial" w:cs="Arial"/>
      <w:noProof/>
      <w:color w:val="auto"/>
      <w:sz w:val="18"/>
      <w:szCs w:val="18"/>
    </w:rPr>
  </w:style>
  <w:style w:type="paragraph" w:styleId="Nagwekspisutreci">
    <w:name w:val="TOC Heading"/>
    <w:basedOn w:val="Nagwek1"/>
    <w:next w:val="Normalny"/>
    <w:unhideWhenUsed/>
    <w:qFormat/>
    <w:rsid w:val="00DF1A79"/>
    <w:pPr>
      <w:keepNext w:val="0"/>
      <w:keepLines/>
      <w:widowControl/>
      <w:numPr>
        <w:numId w:val="0"/>
      </w:numPr>
      <w:suppressAutoHyphens/>
      <w:spacing w:before="240" w:line="259" w:lineRule="auto"/>
      <w:jc w:val="left"/>
      <w:outlineLvl w:val="9"/>
    </w:pPr>
    <w:rPr>
      <w:rFonts w:ascii="Calibri Light" w:eastAsia="Times New Roman" w:hAnsi="Calibri Light" w:cs="Times New Roman"/>
      <w:b w:val="0"/>
      <w:color w:val="2E74B5"/>
      <w:sz w:val="32"/>
      <w:szCs w:val="32"/>
      <w:lang w:eastAsia="pl-PL"/>
    </w:rPr>
  </w:style>
  <w:style w:type="character" w:customStyle="1" w:styleId="TekstpodstawowyZnak">
    <w:name w:val="Tekst podstawowy Znak"/>
    <w:basedOn w:val="Domylnaczcionkaakapitu"/>
    <w:link w:val="Tekstpodstawowy"/>
    <w:rsid w:val="00700B83"/>
    <w:rPr>
      <w:rFonts w:asciiTheme="minorHAnsi" w:eastAsia="HG Mincho Light J" w:hAnsiTheme="minorHAnsi" w:cs="Thorndale"/>
      <w:color w:val="000000"/>
      <w:sz w:val="24"/>
      <w:lang w:eastAsia="zh-CN"/>
    </w:rPr>
  </w:style>
  <w:style w:type="paragraph" w:styleId="Tekstprzypisukocowego">
    <w:name w:val="endnote text"/>
    <w:basedOn w:val="Normalny"/>
    <w:link w:val="TekstprzypisukocowegoZnak"/>
    <w:unhideWhenUsed/>
    <w:rsid w:val="00582568"/>
    <w:rPr>
      <w:sz w:val="20"/>
    </w:rPr>
  </w:style>
  <w:style w:type="character" w:customStyle="1" w:styleId="TekstprzypisukocowegoZnak">
    <w:name w:val="Tekst przypisu końcowego Znak"/>
    <w:basedOn w:val="Domylnaczcionkaakapitu"/>
    <w:link w:val="Tekstprzypisukocowego"/>
    <w:qFormat/>
    <w:rsid w:val="00582568"/>
    <w:rPr>
      <w:rFonts w:asciiTheme="minorHAnsi" w:eastAsia="HG Mincho Light J" w:hAnsiTheme="minorHAnsi" w:cs="Thorndale"/>
      <w:color w:val="000000"/>
      <w:lang w:eastAsia="zh-CN"/>
    </w:rPr>
  </w:style>
  <w:style w:type="character" w:styleId="Odwoanieprzypisukocowego">
    <w:name w:val="endnote reference"/>
    <w:basedOn w:val="Domylnaczcionkaakapitu"/>
    <w:uiPriority w:val="99"/>
    <w:semiHidden/>
    <w:unhideWhenUsed/>
    <w:rsid w:val="00582568"/>
    <w:rPr>
      <w:vertAlign w:val="superscript"/>
    </w:rPr>
  </w:style>
  <w:style w:type="paragraph" w:styleId="Spistreci1">
    <w:name w:val="toc 1"/>
    <w:basedOn w:val="Normalny"/>
    <w:next w:val="Normalny"/>
    <w:autoRedefine/>
    <w:uiPriority w:val="39"/>
    <w:unhideWhenUsed/>
    <w:rsid w:val="00582568"/>
    <w:pPr>
      <w:spacing w:after="100"/>
      <w:jc w:val="left"/>
    </w:pPr>
    <w:rPr>
      <w:rFonts w:ascii="Arial" w:hAnsi="Arial"/>
    </w:rPr>
  </w:style>
  <w:style w:type="paragraph" w:styleId="Spistreci2">
    <w:name w:val="toc 2"/>
    <w:basedOn w:val="Normalny"/>
    <w:next w:val="Normalny"/>
    <w:autoRedefine/>
    <w:uiPriority w:val="39"/>
    <w:unhideWhenUsed/>
    <w:rsid w:val="00582568"/>
    <w:pPr>
      <w:spacing w:after="100"/>
      <w:ind w:left="240"/>
      <w:jc w:val="left"/>
    </w:pPr>
    <w:rPr>
      <w:rFonts w:ascii="Arial" w:hAnsi="Arial"/>
    </w:rPr>
  </w:style>
  <w:style w:type="paragraph" w:styleId="Listapunktowana2">
    <w:name w:val="List Bullet 2"/>
    <w:basedOn w:val="Normalny"/>
    <w:autoRedefine/>
    <w:qFormat/>
    <w:rsid w:val="00582568"/>
    <w:pPr>
      <w:widowControl/>
      <w:shd w:val="clear" w:color="auto" w:fill="FFFFFF"/>
      <w:suppressAutoHyphens w:val="0"/>
    </w:pPr>
    <w:rPr>
      <w:rFonts w:ascii="Arial" w:eastAsia="Times New Roman" w:hAnsi="Arial" w:cs="Times New Roman"/>
      <w:snapToGrid w:val="0"/>
      <w:szCs w:val="24"/>
      <w:shd w:val="clear" w:color="auto" w:fill="FFFFFF"/>
      <w:lang w:eastAsia="pl-PL"/>
    </w:rPr>
  </w:style>
  <w:style w:type="paragraph" w:customStyle="1" w:styleId="BOMBA">
    <w:name w:val="BOMBA"/>
    <w:basedOn w:val="Normalny"/>
    <w:qFormat/>
    <w:rsid w:val="00582568"/>
    <w:pPr>
      <w:numPr>
        <w:numId w:val="3"/>
      </w:numPr>
      <w:tabs>
        <w:tab w:val="left" w:pos="851"/>
      </w:tabs>
      <w:autoSpaceDE w:val="0"/>
      <w:spacing w:line="360" w:lineRule="auto"/>
    </w:pPr>
    <w:rPr>
      <w:rFonts w:ascii="Times New Roman" w:eastAsia="Times New Roman" w:hAnsi="Times New Roman" w:cs="Times New Roman"/>
      <w:sz w:val="22"/>
      <w:szCs w:val="23"/>
      <w:lang w:eastAsia="ar-SA"/>
    </w:rPr>
  </w:style>
  <w:style w:type="paragraph" w:customStyle="1" w:styleId="znormal">
    <w:name w:val="z_normal"/>
    <w:link w:val="znormalZnak"/>
    <w:qFormat/>
    <w:rsid w:val="00582568"/>
    <w:pPr>
      <w:widowControl w:val="0"/>
      <w:suppressAutoHyphens/>
      <w:autoSpaceDE w:val="0"/>
      <w:spacing w:line="360" w:lineRule="auto"/>
      <w:ind w:left="397"/>
      <w:jc w:val="both"/>
    </w:pPr>
    <w:rPr>
      <w:color w:val="000000"/>
      <w:sz w:val="22"/>
      <w:szCs w:val="23"/>
      <w:lang w:eastAsia="ar-SA"/>
    </w:rPr>
  </w:style>
  <w:style w:type="paragraph" w:customStyle="1" w:styleId="z1">
    <w:name w:val="z1"/>
    <w:uiPriority w:val="99"/>
    <w:qFormat/>
    <w:rsid w:val="00582568"/>
    <w:pPr>
      <w:widowControl w:val="0"/>
      <w:tabs>
        <w:tab w:val="left" w:pos="397"/>
      </w:tabs>
      <w:suppressAutoHyphens/>
      <w:autoSpaceDE w:val="0"/>
      <w:spacing w:before="170" w:line="360" w:lineRule="auto"/>
      <w:jc w:val="both"/>
    </w:pPr>
    <w:rPr>
      <w:b/>
      <w:bCs/>
      <w:color w:val="000000"/>
      <w:sz w:val="28"/>
      <w:szCs w:val="23"/>
      <w:lang w:eastAsia="ar-SA"/>
    </w:rPr>
  </w:style>
  <w:style w:type="paragraph" w:customStyle="1" w:styleId="z11">
    <w:name w:val="z11"/>
    <w:uiPriority w:val="99"/>
    <w:qFormat/>
    <w:rsid w:val="00582568"/>
    <w:pPr>
      <w:widowControl w:val="0"/>
      <w:suppressAutoHyphens/>
      <w:autoSpaceDE w:val="0"/>
      <w:spacing w:before="57" w:line="224" w:lineRule="exact"/>
      <w:jc w:val="both"/>
    </w:pPr>
    <w:rPr>
      <w:color w:val="000000"/>
      <w:sz w:val="19"/>
      <w:szCs w:val="19"/>
      <w:u w:val="single"/>
      <w:lang w:eastAsia="ar-SA"/>
    </w:rPr>
  </w:style>
  <w:style w:type="paragraph" w:customStyle="1" w:styleId="KRESKA">
    <w:name w:val="KRESKA"/>
    <w:basedOn w:val="znormal"/>
    <w:uiPriority w:val="99"/>
    <w:qFormat/>
    <w:rsid w:val="00582568"/>
    <w:pPr>
      <w:numPr>
        <w:numId w:val="6"/>
      </w:numPr>
      <w:tabs>
        <w:tab w:val="left" w:pos="851"/>
      </w:tabs>
      <w:ind w:left="1440" w:hanging="360"/>
    </w:pPr>
  </w:style>
  <w:style w:type="paragraph" w:customStyle="1" w:styleId="z3">
    <w:name w:val="z3"/>
    <w:qFormat/>
    <w:rsid w:val="00582568"/>
    <w:pPr>
      <w:keepNext/>
      <w:widowControl w:val="0"/>
      <w:suppressAutoHyphens/>
      <w:autoSpaceDE w:val="0"/>
      <w:spacing w:before="57" w:line="360" w:lineRule="auto"/>
      <w:ind w:left="397"/>
      <w:jc w:val="both"/>
    </w:pPr>
    <w:rPr>
      <w:color w:val="000000"/>
      <w:sz w:val="22"/>
      <w:szCs w:val="23"/>
      <w:lang w:eastAsia="ar-SA"/>
    </w:rPr>
  </w:style>
  <w:style w:type="paragraph" w:customStyle="1" w:styleId="z4">
    <w:name w:val="z4"/>
    <w:qFormat/>
    <w:rsid w:val="00582568"/>
    <w:pPr>
      <w:widowControl w:val="0"/>
      <w:tabs>
        <w:tab w:val="left" w:pos="939"/>
      </w:tabs>
      <w:suppressAutoHyphens/>
      <w:autoSpaceDE w:val="0"/>
      <w:spacing w:before="57" w:line="360" w:lineRule="auto"/>
      <w:ind w:firstLine="397"/>
      <w:jc w:val="both"/>
    </w:pPr>
    <w:rPr>
      <w:color w:val="000000"/>
      <w:sz w:val="22"/>
      <w:szCs w:val="23"/>
      <w:lang w:eastAsia="ar-SA"/>
    </w:rPr>
  </w:style>
  <w:style w:type="character" w:customStyle="1" w:styleId="znormalZnak">
    <w:name w:val="z_normal Znak"/>
    <w:link w:val="znormal"/>
    <w:qFormat/>
    <w:rsid w:val="00582568"/>
    <w:rPr>
      <w:color w:val="000000"/>
      <w:sz w:val="22"/>
      <w:szCs w:val="23"/>
      <w:lang w:eastAsia="ar-SA"/>
    </w:rPr>
  </w:style>
  <w:style w:type="paragraph" w:customStyle="1" w:styleId="zal">
    <w:name w:val="zal"/>
    <w:qFormat/>
    <w:rsid w:val="00582568"/>
    <w:pPr>
      <w:widowControl w:val="0"/>
      <w:suppressAutoHyphens/>
      <w:autoSpaceDE w:val="0"/>
      <w:spacing w:after="113" w:line="259" w:lineRule="exact"/>
      <w:ind w:firstLine="283"/>
      <w:jc w:val="right"/>
    </w:pPr>
    <w:rPr>
      <w:b/>
      <w:bCs/>
      <w:color w:val="000000"/>
      <w:sz w:val="22"/>
      <w:szCs w:val="23"/>
      <w:u w:val="single"/>
      <w:lang w:eastAsia="ar-SA"/>
    </w:rPr>
  </w:style>
  <w:style w:type="paragraph" w:customStyle="1" w:styleId="tabela">
    <w:name w:val="tabela"/>
    <w:qFormat/>
    <w:rsid w:val="00582568"/>
    <w:pPr>
      <w:widowControl w:val="0"/>
      <w:suppressAutoHyphens/>
      <w:autoSpaceDE w:val="0"/>
      <w:spacing w:before="100"/>
      <w:ind w:left="113"/>
    </w:pPr>
    <w:rPr>
      <w:color w:val="000000"/>
      <w:szCs w:val="19"/>
      <w:lang w:eastAsia="ar-SA"/>
    </w:rPr>
  </w:style>
  <w:style w:type="paragraph" w:customStyle="1" w:styleId="abc">
    <w:name w:val="a b c"/>
    <w:basedOn w:val="znormal"/>
    <w:qFormat/>
    <w:rsid w:val="00582568"/>
    <w:pPr>
      <w:ind w:left="0"/>
    </w:pPr>
  </w:style>
  <w:style w:type="paragraph" w:customStyle="1" w:styleId="z2">
    <w:name w:val="z2"/>
    <w:qFormat/>
    <w:rsid w:val="00582568"/>
    <w:pPr>
      <w:keepNext/>
      <w:widowControl w:val="0"/>
      <w:suppressAutoHyphens/>
      <w:autoSpaceDE w:val="0"/>
      <w:spacing w:before="57" w:line="360" w:lineRule="auto"/>
      <w:jc w:val="both"/>
    </w:pPr>
    <w:rPr>
      <w:color w:val="000000"/>
      <w:sz w:val="22"/>
      <w:szCs w:val="23"/>
      <w:u w:val="single"/>
      <w:lang w:eastAsia="ar-SA"/>
    </w:rPr>
  </w:style>
  <w:style w:type="paragraph" w:customStyle="1" w:styleId="ztabela">
    <w:name w:val="z_tabela"/>
    <w:qFormat/>
    <w:rsid w:val="00582568"/>
    <w:pPr>
      <w:widowControl w:val="0"/>
      <w:pBdr>
        <w:top w:val="single" w:sz="1" w:space="0" w:color="000000"/>
      </w:pBdr>
      <w:suppressAutoHyphens/>
      <w:autoSpaceDE w:val="0"/>
      <w:spacing w:before="57" w:line="360" w:lineRule="auto"/>
      <w:ind w:left="113"/>
    </w:pPr>
    <w:rPr>
      <w:color w:val="000000"/>
      <w:sz w:val="22"/>
      <w:szCs w:val="18"/>
      <w:lang w:eastAsia="ar-SA"/>
    </w:rPr>
  </w:style>
  <w:style w:type="paragraph" w:styleId="NormalnyWeb">
    <w:name w:val="Normal (Web)"/>
    <w:basedOn w:val="Normalny"/>
    <w:uiPriority w:val="99"/>
    <w:qFormat/>
    <w:rsid w:val="00582568"/>
    <w:pPr>
      <w:widowControl/>
      <w:suppressAutoHyphens w:val="0"/>
      <w:spacing w:before="100" w:beforeAutospacing="1" w:after="100" w:afterAutospacing="1"/>
      <w:jc w:val="left"/>
    </w:pPr>
    <w:rPr>
      <w:rFonts w:ascii="Times New Roman" w:eastAsia="Times New Roman" w:hAnsi="Times New Roman" w:cs="Times New Roman"/>
      <w:color w:val="auto"/>
      <w:szCs w:val="24"/>
      <w:lang w:eastAsia="pl-PL"/>
    </w:rPr>
  </w:style>
  <w:style w:type="paragraph" w:customStyle="1" w:styleId="CM26">
    <w:name w:val="CM26"/>
    <w:basedOn w:val="Normalny"/>
    <w:next w:val="Normalny"/>
    <w:qFormat/>
    <w:rsid w:val="00582568"/>
    <w:pPr>
      <w:suppressAutoHyphens w:val="0"/>
      <w:autoSpaceDE w:val="0"/>
      <w:autoSpaceDN w:val="0"/>
      <w:adjustRightInd w:val="0"/>
      <w:spacing w:after="63"/>
      <w:jc w:val="left"/>
    </w:pPr>
    <w:rPr>
      <w:rFonts w:ascii="Arial" w:eastAsia="Times New Roman" w:hAnsi="Arial" w:cs="Arial"/>
      <w:color w:val="auto"/>
      <w:szCs w:val="24"/>
      <w:lang w:eastAsia="pl-PL"/>
    </w:rPr>
  </w:style>
  <w:style w:type="paragraph" w:customStyle="1" w:styleId="CM6">
    <w:name w:val="CM6"/>
    <w:basedOn w:val="Normalny"/>
    <w:next w:val="Normalny"/>
    <w:qFormat/>
    <w:rsid w:val="00582568"/>
    <w:pPr>
      <w:suppressAutoHyphens w:val="0"/>
      <w:autoSpaceDE w:val="0"/>
      <w:autoSpaceDN w:val="0"/>
      <w:adjustRightInd w:val="0"/>
      <w:spacing w:line="300" w:lineRule="atLeast"/>
      <w:jc w:val="left"/>
    </w:pPr>
    <w:rPr>
      <w:rFonts w:ascii="Arial" w:eastAsia="Times New Roman" w:hAnsi="Arial" w:cs="Arial"/>
      <w:color w:val="auto"/>
      <w:szCs w:val="24"/>
      <w:lang w:eastAsia="pl-PL"/>
    </w:rPr>
  </w:style>
  <w:style w:type="paragraph" w:customStyle="1" w:styleId="CM29">
    <w:name w:val="CM29"/>
    <w:basedOn w:val="Normalny"/>
    <w:next w:val="Normalny"/>
    <w:qFormat/>
    <w:rsid w:val="00582568"/>
    <w:pPr>
      <w:suppressAutoHyphens w:val="0"/>
      <w:autoSpaceDE w:val="0"/>
      <w:autoSpaceDN w:val="0"/>
      <w:adjustRightInd w:val="0"/>
      <w:spacing w:after="395"/>
      <w:jc w:val="left"/>
    </w:pPr>
    <w:rPr>
      <w:rFonts w:ascii="Arial" w:eastAsia="Times New Roman" w:hAnsi="Arial" w:cs="Arial"/>
      <w:color w:val="auto"/>
      <w:szCs w:val="24"/>
      <w:lang w:eastAsia="pl-PL"/>
    </w:rPr>
  </w:style>
  <w:style w:type="paragraph" w:customStyle="1" w:styleId="CM30">
    <w:name w:val="CM30"/>
    <w:basedOn w:val="Normalny"/>
    <w:next w:val="Normalny"/>
    <w:qFormat/>
    <w:rsid w:val="00582568"/>
    <w:pPr>
      <w:suppressAutoHyphens w:val="0"/>
      <w:autoSpaceDE w:val="0"/>
      <w:autoSpaceDN w:val="0"/>
      <w:adjustRightInd w:val="0"/>
      <w:spacing w:after="570"/>
      <w:jc w:val="left"/>
    </w:pPr>
    <w:rPr>
      <w:rFonts w:ascii="Arial" w:eastAsia="Times New Roman" w:hAnsi="Arial" w:cs="Arial"/>
      <w:color w:val="auto"/>
      <w:szCs w:val="24"/>
      <w:lang w:eastAsia="pl-PL"/>
    </w:rPr>
  </w:style>
  <w:style w:type="paragraph" w:customStyle="1" w:styleId="Style7">
    <w:name w:val="Style7"/>
    <w:basedOn w:val="Normalny"/>
    <w:qFormat/>
    <w:rsid w:val="00582568"/>
    <w:pPr>
      <w:suppressAutoHyphens w:val="0"/>
      <w:autoSpaceDE w:val="0"/>
      <w:autoSpaceDN w:val="0"/>
      <w:adjustRightInd w:val="0"/>
      <w:jc w:val="left"/>
    </w:pPr>
    <w:rPr>
      <w:rFonts w:ascii="Arial" w:eastAsia="Times New Roman" w:hAnsi="Arial" w:cs="Arial"/>
      <w:color w:val="auto"/>
      <w:szCs w:val="24"/>
      <w:lang w:eastAsia="pl-PL"/>
    </w:rPr>
  </w:style>
  <w:style w:type="paragraph" w:customStyle="1" w:styleId="Style8">
    <w:name w:val="Style8"/>
    <w:basedOn w:val="Normalny"/>
    <w:qFormat/>
    <w:rsid w:val="00582568"/>
    <w:pPr>
      <w:suppressAutoHyphens w:val="0"/>
      <w:autoSpaceDE w:val="0"/>
      <w:autoSpaceDN w:val="0"/>
      <w:adjustRightInd w:val="0"/>
      <w:jc w:val="left"/>
    </w:pPr>
    <w:rPr>
      <w:rFonts w:ascii="Arial" w:eastAsia="Times New Roman" w:hAnsi="Arial" w:cs="Arial"/>
      <w:color w:val="auto"/>
      <w:szCs w:val="24"/>
      <w:lang w:eastAsia="pl-PL"/>
    </w:rPr>
  </w:style>
  <w:style w:type="character" w:customStyle="1" w:styleId="FontStyle21">
    <w:name w:val="Font Style21"/>
    <w:basedOn w:val="Domylnaczcionkaakapitu"/>
    <w:qFormat/>
    <w:rsid w:val="00582568"/>
    <w:rPr>
      <w:rFonts w:ascii="Arial" w:hAnsi="Arial" w:cs="Arial" w:hint="default"/>
      <w:b/>
      <w:bCs/>
      <w:color w:val="000000"/>
      <w:sz w:val="22"/>
      <w:szCs w:val="22"/>
    </w:rPr>
  </w:style>
  <w:style w:type="character" w:customStyle="1" w:styleId="FontStyle22">
    <w:name w:val="Font Style22"/>
    <w:basedOn w:val="Domylnaczcionkaakapitu"/>
    <w:qFormat/>
    <w:rsid w:val="00582568"/>
    <w:rPr>
      <w:rFonts w:ascii="Arial" w:hAnsi="Arial" w:cs="Arial" w:hint="default"/>
      <w:color w:val="000000"/>
      <w:sz w:val="18"/>
      <w:szCs w:val="18"/>
    </w:rPr>
  </w:style>
  <w:style w:type="paragraph" w:customStyle="1" w:styleId="Style5">
    <w:name w:val="Style5"/>
    <w:basedOn w:val="Normalny"/>
    <w:qFormat/>
    <w:rsid w:val="00582568"/>
    <w:pPr>
      <w:suppressAutoHyphens w:val="0"/>
      <w:autoSpaceDE w:val="0"/>
      <w:autoSpaceDN w:val="0"/>
      <w:adjustRightInd w:val="0"/>
      <w:spacing w:line="238" w:lineRule="exact"/>
      <w:jc w:val="left"/>
    </w:pPr>
    <w:rPr>
      <w:rFonts w:ascii="Bookman Old Style" w:eastAsia="Times New Roman" w:hAnsi="Bookman Old Style" w:cs="Times New Roman"/>
      <w:color w:val="auto"/>
      <w:szCs w:val="24"/>
      <w:lang w:eastAsia="pl-PL"/>
    </w:rPr>
  </w:style>
  <w:style w:type="character" w:customStyle="1" w:styleId="FontStyle23">
    <w:name w:val="Font Style23"/>
    <w:basedOn w:val="Domylnaczcionkaakapitu"/>
    <w:qFormat/>
    <w:rsid w:val="00582568"/>
    <w:rPr>
      <w:rFonts w:ascii="Arial" w:hAnsi="Arial" w:cs="Arial" w:hint="default"/>
      <w:color w:val="000000"/>
      <w:sz w:val="18"/>
      <w:szCs w:val="18"/>
    </w:rPr>
  </w:style>
  <w:style w:type="character" w:customStyle="1" w:styleId="FontStyle14">
    <w:name w:val="Font Style14"/>
    <w:basedOn w:val="Domylnaczcionkaakapitu"/>
    <w:qFormat/>
    <w:rsid w:val="00582568"/>
    <w:rPr>
      <w:rFonts w:ascii="Arial" w:hAnsi="Arial" w:cs="Arial" w:hint="default"/>
      <w:b/>
      <w:bCs/>
      <w:color w:val="000000"/>
      <w:sz w:val="18"/>
      <w:szCs w:val="18"/>
    </w:rPr>
  </w:style>
  <w:style w:type="character" w:customStyle="1" w:styleId="FontStyle16">
    <w:name w:val="Font Style16"/>
    <w:basedOn w:val="Domylnaczcionkaakapitu"/>
    <w:uiPriority w:val="99"/>
    <w:qFormat/>
    <w:rsid w:val="00582568"/>
    <w:rPr>
      <w:rFonts w:ascii="Arial" w:hAnsi="Arial" w:cs="Arial" w:hint="default"/>
      <w:color w:val="000000"/>
      <w:sz w:val="18"/>
      <w:szCs w:val="18"/>
    </w:rPr>
  </w:style>
  <w:style w:type="character" w:customStyle="1" w:styleId="FontStyle24">
    <w:name w:val="Font Style24"/>
    <w:basedOn w:val="Domylnaczcionkaakapitu"/>
    <w:qFormat/>
    <w:rsid w:val="00582568"/>
    <w:rPr>
      <w:rFonts w:ascii="Arial" w:hAnsi="Arial" w:cs="Arial" w:hint="default"/>
      <w:color w:val="000000"/>
      <w:sz w:val="18"/>
      <w:szCs w:val="18"/>
    </w:rPr>
  </w:style>
  <w:style w:type="character" w:customStyle="1" w:styleId="FontStyle18">
    <w:name w:val="Font Style18"/>
    <w:basedOn w:val="Domylnaczcionkaakapitu"/>
    <w:qFormat/>
    <w:rsid w:val="00582568"/>
    <w:rPr>
      <w:rFonts w:ascii="Arial" w:hAnsi="Arial" w:cs="Arial" w:hint="default"/>
      <w:color w:val="000000"/>
      <w:sz w:val="18"/>
      <w:szCs w:val="18"/>
    </w:rPr>
  </w:style>
  <w:style w:type="character" w:customStyle="1" w:styleId="FontStyle26">
    <w:name w:val="Font Style26"/>
    <w:basedOn w:val="Domylnaczcionkaakapitu"/>
    <w:qFormat/>
    <w:rsid w:val="00582568"/>
    <w:rPr>
      <w:rFonts w:ascii="Arial" w:hAnsi="Arial" w:cs="Arial"/>
      <w:color w:val="000000"/>
      <w:sz w:val="18"/>
      <w:szCs w:val="18"/>
    </w:rPr>
  </w:style>
  <w:style w:type="paragraph" w:customStyle="1" w:styleId="Style4">
    <w:name w:val="Style4"/>
    <w:basedOn w:val="Normalny"/>
    <w:qFormat/>
    <w:rsid w:val="00582568"/>
    <w:pPr>
      <w:suppressAutoHyphens w:val="0"/>
      <w:autoSpaceDE w:val="0"/>
      <w:autoSpaceDN w:val="0"/>
      <w:adjustRightInd w:val="0"/>
      <w:spacing w:line="238" w:lineRule="exact"/>
      <w:jc w:val="left"/>
    </w:pPr>
    <w:rPr>
      <w:rFonts w:ascii="Bookman Old Style" w:eastAsia="Times New Roman" w:hAnsi="Bookman Old Style" w:cs="Times New Roman"/>
      <w:color w:val="auto"/>
      <w:szCs w:val="24"/>
      <w:lang w:eastAsia="pl-PL"/>
    </w:rPr>
  </w:style>
  <w:style w:type="paragraph" w:styleId="Spistreci3">
    <w:name w:val="toc 3"/>
    <w:basedOn w:val="Normalny"/>
    <w:next w:val="Normalny"/>
    <w:autoRedefine/>
    <w:uiPriority w:val="39"/>
    <w:unhideWhenUsed/>
    <w:rsid w:val="00582568"/>
    <w:pPr>
      <w:spacing w:after="100"/>
      <w:ind w:left="480"/>
      <w:jc w:val="left"/>
    </w:pPr>
    <w:rPr>
      <w:rFonts w:ascii="Arial" w:hAnsi="Arial"/>
    </w:rPr>
  </w:style>
  <w:style w:type="character" w:customStyle="1" w:styleId="Nagwek1Znak">
    <w:name w:val="Nagłówek 1 Znak"/>
    <w:basedOn w:val="Domylnaczcionkaakapitu"/>
    <w:link w:val="Nagwek1"/>
    <w:qFormat/>
    <w:rsid w:val="00582568"/>
    <w:rPr>
      <w:rFonts w:ascii="Arial Narrow" w:eastAsia="HG Mincho Light J" w:hAnsi="Arial Narrow" w:cs="Arial"/>
      <w:b/>
      <w:sz w:val="24"/>
      <w:szCs w:val="24"/>
      <w:lang w:eastAsia="zh-CN"/>
    </w:rPr>
  </w:style>
  <w:style w:type="character" w:styleId="Uwydatnienie">
    <w:name w:val="Emphasis"/>
    <w:basedOn w:val="Domylnaczcionkaakapitu"/>
    <w:uiPriority w:val="20"/>
    <w:qFormat/>
    <w:rsid w:val="00582568"/>
    <w:rPr>
      <w:i/>
      <w:iCs/>
    </w:rPr>
  </w:style>
  <w:style w:type="paragraph" w:customStyle="1" w:styleId="productdesc">
    <w:name w:val="product_desc"/>
    <w:basedOn w:val="Normalny"/>
    <w:qFormat/>
    <w:rsid w:val="00582568"/>
    <w:pPr>
      <w:widowControl/>
      <w:suppressAutoHyphens w:val="0"/>
      <w:spacing w:before="100" w:beforeAutospacing="1" w:after="100" w:afterAutospacing="1"/>
      <w:jc w:val="left"/>
    </w:pPr>
    <w:rPr>
      <w:rFonts w:ascii="Times New Roman" w:eastAsia="Times New Roman" w:hAnsi="Times New Roman" w:cs="Times New Roman"/>
      <w:color w:val="auto"/>
      <w:szCs w:val="24"/>
      <w:lang w:eastAsia="pl-PL"/>
    </w:rPr>
  </w:style>
  <w:style w:type="character" w:customStyle="1" w:styleId="sigprolinkwrapper">
    <w:name w:val="sigprolinkwrapper"/>
    <w:basedOn w:val="Domylnaczcionkaakapitu"/>
    <w:qFormat/>
    <w:rsid w:val="00582568"/>
  </w:style>
  <w:style w:type="character" w:customStyle="1" w:styleId="sigprocaption">
    <w:name w:val="sigprocaption"/>
    <w:basedOn w:val="Domylnaczcionkaakapitu"/>
    <w:qFormat/>
    <w:rsid w:val="00582568"/>
  </w:style>
  <w:style w:type="paragraph" w:styleId="Listapunktowana">
    <w:name w:val="List Bullet"/>
    <w:basedOn w:val="Normalny"/>
    <w:unhideWhenUsed/>
    <w:qFormat/>
    <w:rsid w:val="00582568"/>
    <w:pPr>
      <w:numPr>
        <w:numId w:val="8"/>
      </w:numPr>
      <w:contextualSpacing/>
      <w:jc w:val="left"/>
    </w:pPr>
    <w:rPr>
      <w:rFonts w:ascii="Arial" w:hAnsi="Arial"/>
    </w:rPr>
  </w:style>
  <w:style w:type="paragraph" w:customStyle="1" w:styleId="StylNagwek1NieKursywaBezpodkrelenia">
    <w:name w:val="Styl Nagłówek 1 + Nie Kursywa Bez podkreślenia"/>
    <w:basedOn w:val="Nagwek1"/>
    <w:qFormat/>
    <w:rsid w:val="00582568"/>
    <w:pPr>
      <w:widowControl/>
      <w:numPr>
        <w:numId w:val="0"/>
      </w:numPr>
      <w:tabs>
        <w:tab w:val="num" w:pos="360"/>
        <w:tab w:val="left" w:pos="567"/>
      </w:tabs>
      <w:autoSpaceDE w:val="0"/>
      <w:autoSpaceDN w:val="0"/>
      <w:adjustRightInd w:val="0"/>
      <w:spacing w:before="360" w:after="120"/>
      <w:ind w:left="360" w:hanging="360"/>
    </w:pPr>
    <w:rPr>
      <w:rFonts w:ascii="Arial" w:eastAsia="Times New Roman" w:hAnsi="Arial" w:cs="Times New Roman"/>
      <w:bCs/>
      <w:caps/>
      <w:lang w:eastAsia="pl-PL"/>
    </w:rPr>
  </w:style>
  <w:style w:type="paragraph" w:customStyle="1" w:styleId="StylNagwek2">
    <w:name w:val="Styl Nagłówek 2"/>
    <w:aliases w:val="Podtytuł1 + Nie Kursywa,Podtytuł1 + Kursywa Bez podkreślenia"/>
    <w:basedOn w:val="Nagwek2"/>
    <w:qFormat/>
    <w:rsid w:val="00582568"/>
    <w:pPr>
      <w:widowControl/>
      <w:numPr>
        <w:ilvl w:val="0"/>
        <w:numId w:val="0"/>
      </w:numPr>
      <w:tabs>
        <w:tab w:val="num" w:pos="792"/>
      </w:tabs>
      <w:suppressAutoHyphens w:val="0"/>
      <w:ind w:left="792" w:hanging="432"/>
    </w:pPr>
    <w:rPr>
      <w:rFonts w:ascii="Arial" w:eastAsia="Times New Roman" w:hAnsi="Arial" w:cs="Times New Roman"/>
      <w:i w:val="0"/>
      <w:iCs w:val="0"/>
      <w:color w:val="auto"/>
      <w:sz w:val="22"/>
      <w:szCs w:val="20"/>
      <w:lang w:eastAsia="pl-PL"/>
    </w:rPr>
  </w:style>
  <w:style w:type="numbering" w:customStyle="1" w:styleId="Zaimportowanystyl1">
    <w:name w:val="Zaimportowany styl 1"/>
    <w:qFormat/>
    <w:rsid w:val="00582568"/>
    <w:pPr>
      <w:numPr>
        <w:numId w:val="9"/>
      </w:numPr>
    </w:pPr>
  </w:style>
  <w:style w:type="numbering" w:customStyle="1" w:styleId="Zaimportowanystyl2">
    <w:name w:val="Zaimportowany styl 2"/>
    <w:qFormat/>
    <w:rsid w:val="00582568"/>
    <w:pPr>
      <w:numPr>
        <w:numId w:val="10"/>
      </w:numPr>
    </w:pPr>
  </w:style>
  <w:style w:type="numbering" w:customStyle="1" w:styleId="Zaimportowanystyl10">
    <w:name w:val="Zaimportowany styl 1.0"/>
    <w:qFormat/>
    <w:rsid w:val="00582568"/>
    <w:pPr>
      <w:numPr>
        <w:numId w:val="11"/>
      </w:numPr>
    </w:pPr>
  </w:style>
  <w:style w:type="numbering" w:customStyle="1" w:styleId="Zaimportowanystyl3">
    <w:name w:val="Zaimportowany styl 3"/>
    <w:qFormat/>
    <w:rsid w:val="00582568"/>
    <w:pPr>
      <w:numPr>
        <w:numId w:val="12"/>
      </w:numPr>
    </w:pPr>
  </w:style>
  <w:style w:type="numbering" w:customStyle="1" w:styleId="Zaimportowanystyl4">
    <w:name w:val="Zaimportowany styl 4"/>
    <w:qFormat/>
    <w:rsid w:val="00582568"/>
    <w:pPr>
      <w:numPr>
        <w:numId w:val="13"/>
      </w:numPr>
    </w:pPr>
  </w:style>
  <w:style w:type="numbering" w:customStyle="1" w:styleId="Zaimportowanystyl20">
    <w:name w:val="Zaimportowany styl 2.0"/>
    <w:qFormat/>
    <w:rsid w:val="00582568"/>
    <w:pPr>
      <w:numPr>
        <w:numId w:val="14"/>
      </w:numPr>
    </w:pPr>
  </w:style>
  <w:style w:type="numbering" w:customStyle="1" w:styleId="Zaimportowanystyl30">
    <w:name w:val="Zaimportowany styl 3.0"/>
    <w:qFormat/>
    <w:rsid w:val="00582568"/>
    <w:pPr>
      <w:numPr>
        <w:numId w:val="15"/>
      </w:numPr>
    </w:pPr>
  </w:style>
  <w:style w:type="numbering" w:customStyle="1" w:styleId="Zaimportowanystyl40">
    <w:name w:val="Zaimportowany styl 4.0"/>
    <w:qFormat/>
    <w:rsid w:val="00582568"/>
    <w:pPr>
      <w:numPr>
        <w:numId w:val="16"/>
      </w:numPr>
    </w:pPr>
  </w:style>
  <w:style w:type="paragraph" w:customStyle="1" w:styleId="StylTK5">
    <w:name w:val="StylTK5"/>
    <w:qFormat/>
    <w:rsid w:val="00582568"/>
    <w:pPr>
      <w:pBdr>
        <w:top w:val="nil"/>
        <w:left w:val="nil"/>
        <w:bottom w:val="nil"/>
        <w:right w:val="nil"/>
        <w:between w:val="nil"/>
        <w:bar w:val="nil"/>
      </w:pBdr>
      <w:spacing w:after="120" w:line="276" w:lineRule="auto"/>
      <w:ind w:left="1418"/>
      <w:jc w:val="both"/>
    </w:pPr>
    <w:rPr>
      <w:rFonts w:ascii="Calibri" w:eastAsia="Calibri" w:hAnsi="Calibri" w:cs="Calibri"/>
      <w:color w:val="000000"/>
      <w:sz w:val="22"/>
      <w:szCs w:val="22"/>
      <w:u w:color="000000"/>
      <w:bdr w:val="nil"/>
      <w:lang w:val="en-US"/>
    </w:rPr>
  </w:style>
  <w:style w:type="paragraph" w:customStyle="1" w:styleId="StylTK6">
    <w:name w:val="StylTK6"/>
    <w:qFormat/>
    <w:rsid w:val="00582568"/>
    <w:pPr>
      <w:pBdr>
        <w:top w:val="nil"/>
        <w:left w:val="nil"/>
        <w:bottom w:val="nil"/>
        <w:right w:val="nil"/>
        <w:between w:val="nil"/>
        <w:bar w:val="nil"/>
      </w:pBdr>
      <w:tabs>
        <w:tab w:val="left" w:pos="1495"/>
      </w:tabs>
      <w:jc w:val="both"/>
    </w:pPr>
    <w:rPr>
      <w:rFonts w:ascii="Arial" w:eastAsia="Arial Unicode MS" w:hAnsi="Arial" w:cs="Arial Unicode MS"/>
      <w:color w:val="C00000"/>
      <w:sz w:val="22"/>
      <w:szCs w:val="22"/>
      <w:u w:color="C00000"/>
      <w:bdr w:val="nil"/>
      <w:lang w:val="en-US"/>
    </w:rPr>
  </w:style>
  <w:style w:type="numbering" w:customStyle="1" w:styleId="Zaimportowanystyl5">
    <w:name w:val="Zaimportowany styl 5"/>
    <w:qFormat/>
    <w:rsid w:val="00582568"/>
    <w:pPr>
      <w:numPr>
        <w:numId w:val="17"/>
      </w:numPr>
    </w:pPr>
  </w:style>
  <w:style w:type="paragraph" w:customStyle="1" w:styleId="gmail-western">
    <w:name w:val="gmail-western"/>
    <w:basedOn w:val="Normalny"/>
    <w:qFormat/>
    <w:rsid w:val="00582568"/>
    <w:pPr>
      <w:widowControl/>
      <w:suppressAutoHyphens w:val="0"/>
      <w:spacing w:before="100" w:beforeAutospacing="1" w:after="100" w:afterAutospacing="1"/>
      <w:jc w:val="left"/>
    </w:pPr>
    <w:rPr>
      <w:rFonts w:ascii="Calibri" w:eastAsiaTheme="minorHAnsi" w:hAnsi="Calibri" w:cs="Calibri"/>
      <w:color w:val="auto"/>
      <w:sz w:val="22"/>
      <w:szCs w:val="22"/>
      <w:lang w:eastAsia="pl-PL"/>
    </w:rPr>
  </w:style>
  <w:style w:type="paragraph" w:customStyle="1" w:styleId="N0">
    <w:name w:val="N0"/>
    <w:basedOn w:val="Normalny"/>
    <w:qFormat/>
    <w:rsid w:val="00582568"/>
    <w:pPr>
      <w:widowControl/>
      <w:suppressAutoHyphens w:val="0"/>
      <w:jc w:val="left"/>
    </w:pPr>
    <w:rPr>
      <w:rFonts w:ascii="Tahoma" w:eastAsia="Times New Roman" w:hAnsi="Tahoma" w:cs="Times New Roman"/>
      <w:b/>
      <w:bCs/>
      <w:color w:val="auto"/>
      <w:sz w:val="22"/>
      <w:szCs w:val="22"/>
      <w:lang w:eastAsia="en-US"/>
    </w:rPr>
  </w:style>
  <w:style w:type="paragraph" w:customStyle="1" w:styleId="nag1">
    <w:name w:val="nag.1"/>
    <w:basedOn w:val="Normalny"/>
    <w:next w:val="Normalny"/>
    <w:qFormat/>
    <w:rsid w:val="00582568"/>
    <w:pPr>
      <w:numPr>
        <w:numId w:val="18"/>
      </w:numPr>
      <w:shd w:val="clear" w:color="auto" w:fill="FFFFFF"/>
      <w:suppressAutoHyphens w:val="0"/>
      <w:autoSpaceDE w:val="0"/>
      <w:autoSpaceDN w:val="0"/>
      <w:adjustRightInd w:val="0"/>
      <w:spacing w:before="300" w:after="300" w:line="360" w:lineRule="auto"/>
      <w:jc w:val="left"/>
      <w:outlineLvl w:val="0"/>
    </w:pPr>
    <w:rPr>
      <w:rFonts w:ascii="Times New Roman" w:eastAsia="Times New Roman" w:hAnsi="Times New Roman" w:cs="Times New Roman"/>
      <w:b/>
      <w:bCs/>
      <w:spacing w:val="-10"/>
      <w:sz w:val="32"/>
      <w:szCs w:val="32"/>
      <w:lang w:eastAsia="pl-PL"/>
    </w:rPr>
  </w:style>
  <w:style w:type="paragraph" w:customStyle="1" w:styleId="nag2">
    <w:name w:val="nag.2"/>
    <w:basedOn w:val="Normalny"/>
    <w:next w:val="Normalny"/>
    <w:qFormat/>
    <w:rsid w:val="00582568"/>
    <w:pPr>
      <w:numPr>
        <w:ilvl w:val="1"/>
        <w:numId w:val="18"/>
      </w:numPr>
      <w:shd w:val="clear" w:color="auto" w:fill="FFFFFF"/>
      <w:suppressAutoHyphens w:val="0"/>
      <w:autoSpaceDE w:val="0"/>
      <w:autoSpaceDN w:val="0"/>
      <w:adjustRightInd w:val="0"/>
      <w:spacing w:before="240" w:after="240" w:line="360" w:lineRule="auto"/>
      <w:jc w:val="left"/>
      <w:outlineLvl w:val="1"/>
    </w:pPr>
    <w:rPr>
      <w:rFonts w:ascii="Times New Roman" w:eastAsia="Times New Roman" w:hAnsi="Times New Roman" w:cs="Times New Roman"/>
      <w:b/>
      <w:bCs/>
      <w:spacing w:val="-12"/>
      <w:sz w:val="28"/>
      <w:szCs w:val="28"/>
      <w:lang w:eastAsia="pl-PL"/>
    </w:rPr>
  </w:style>
  <w:style w:type="paragraph" w:customStyle="1" w:styleId="nag3">
    <w:name w:val="nag.3"/>
    <w:basedOn w:val="Normalny"/>
    <w:next w:val="Normalny"/>
    <w:qFormat/>
    <w:rsid w:val="00582568"/>
    <w:pPr>
      <w:numPr>
        <w:ilvl w:val="2"/>
        <w:numId w:val="18"/>
      </w:numPr>
      <w:shd w:val="clear" w:color="auto" w:fill="FFFFFF"/>
      <w:suppressAutoHyphens w:val="0"/>
      <w:autoSpaceDE w:val="0"/>
      <w:autoSpaceDN w:val="0"/>
      <w:adjustRightInd w:val="0"/>
      <w:spacing w:before="120" w:after="120" w:line="360" w:lineRule="auto"/>
      <w:jc w:val="left"/>
      <w:outlineLvl w:val="2"/>
    </w:pPr>
    <w:rPr>
      <w:rFonts w:ascii="Times New Roman" w:eastAsia="Times New Roman" w:hAnsi="Times New Roman" w:cs="Times New Roman"/>
      <w:b/>
      <w:iCs/>
      <w:spacing w:val="-11"/>
      <w:szCs w:val="24"/>
      <w:lang w:eastAsia="pl-PL"/>
    </w:rPr>
  </w:style>
  <w:style w:type="character" w:styleId="Numerstrony">
    <w:name w:val="page number"/>
    <w:basedOn w:val="Domylnaczcionkaakapitu"/>
    <w:rsid w:val="00582568"/>
  </w:style>
  <w:style w:type="character" w:customStyle="1" w:styleId="Nagwek2Znak">
    <w:name w:val="Nagłówek 2 Znak"/>
    <w:aliases w:val="Podtytuł1 Znak,Podtytu31 Znak,A-Üb-Nr-2 Znak,Ü2 + Nr Znak,Nr-1.1 Znak"/>
    <w:link w:val="Nagwek2"/>
    <w:qFormat/>
    <w:rsid w:val="00582568"/>
    <w:rPr>
      <w:rFonts w:ascii="Arial Narrow" w:eastAsia="HG Mincho Light J" w:hAnsi="Arial Narrow" w:cs="Arial"/>
      <w:b/>
      <w:bCs/>
      <w:i/>
      <w:iCs/>
      <w:color w:val="000000"/>
      <w:sz w:val="24"/>
      <w:szCs w:val="28"/>
      <w:lang w:eastAsia="zh-CN"/>
    </w:rPr>
  </w:style>
  <w:style w:type="character" w:customStyle="1" w:styleId="Nagwek3Znak">
    <w:name w:val="Nagłówek 3 Znak"/>
    <w:aliases w:val="Podtytuł2 Znak,Title 3 Znak"/>
    <w:link w:val="Nagwek3"/>
    <w:qFormat/>
    <w:rsid w:val="00582568"/>
    <w:rPr>
      <w:rFonts w:ascii="Arial Narrow" w:eastAsia="HG Mincho Light J" w:hAnsi="Arial Narrow" w:cs="Arial"/>
      <w:b/>
      <w:bCs/>
      <w:color w:val="000000"/>
      <w:sz w:val="24"/>
      <w:szCs w:val="26"/>
      <w:lang w:eastAsia="zh-CN"/>
    </w:rPr>
  </w:style>
  <w:style w:type="character" w:customStyle="1" w:styleId="Nierozpoznanawzmianka1">
    <w:name w:val="Nierozpoznana wzmianka1"/>
    <w:uiPriority w:val="99"/>
    <w:semiHidden/>
    <w:unhideWhenUsed/>
    <w:rsid w:val="00582568"/>
    <w:rPr>
      <w:color w:val="605E5C"/>
      <w:shd w:val="clear" w:color="auto" w:fill="E1DFDD"/>
    </w:rPr>
  </w:style>
  <w:style w:type="character" w:customStyle="1" w:styleId="hps">
    <w:name w:val="hps"/>
    <w:basedOn w:val="Domylnaczcionkaakapitu"/>
    <w:qFormat/>
    <w:rsid w:val="00582568"/>
  </w:style>
  <w:style w:type="character" w:customStyle="1" w:styleId="nomcodesncs">
    <w:name w:val="nom_code_sncs"/>
    <w:basedOn w:val="Domylnaczcionkaakapitu"/>
    <w:qFormat/>
    <w:rsid w:val="00582568"/>
  </w:style>
  <w:style w:type="paragraph" w:customStyle="1" w:styleId="TableParagraph">
    <w:name w:val="Table Paragraph"/>
    <w:basedOn w:val="Normalny"/>
    <w:uiPriority w:val="1"/>
    <w:qFormat/>
    <w:rsid w:val="00582568"/>
    <w:pPr>
      <w:suppressAutoHyphens w:val="0"/>
      <w:ind w:left="342"/>
      <w:jc w:val="left"/>
    </w:pPr>
    <w:rPr>
      <w:rFonts w:ascii="Times New Roman" w:eastAsia="Times New Roman" w:hAnsi="Times New Roman" w:cs="Times New Roman"/>
      <w:color w:val="auto"/>
      <w:sz w:val="22"/>
      <w:szCs w:val="22"/>
      <w:lang w:eastAsia="pl-PL" w:bidi="pl-PL"/>
    </w:rPr>
  </w:style>
  <w:style w:type="table" w:customStyle="1" w:styleId="TableNormal1">
    <w:name w:val="Table Normal1"/>
    <w:uiPriority w:val="2"/>
    <w:semiHidden/>
    <w:unhideWhenUsed/>
    <w:qFormat/>
    <w:rsid w:val="00582568"/>
    <w:pPr>
      <w:suppressAutoHyphens/>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czeinternetowe">
    <w:name w:val="Łącze internetowe"/>
    <w:basedOn w:val="Domylnaczcionkaakapitu"/>
    <w:uiPriority w:val="99"/>
    <w:unhideWhenUsed/>
    <w:rsid w:val="00582568"/>
    <w:rPr>
      <w:color w:val="0000FF" w:themeColor="hyperlink"/>
      <w:u w:val="single"/>
    </w:rPr>
  </w:style>
  <w:style w:type="character" w:customStyle="1" w:styleId="Zakotwiczenieprzypisukocowego">
    <w:name w:val="Zakotwiczenie przypisu końcowego"/>
    <w:rsid w:val="00582568"/>
    <w:rPr>
      <w:vertAlign w:val="superscript"/>
    </w:rPr>
  </w:style>
  <w:style w:type="character" w:customStyle="1" w:styleId="EndnoteCharacters">
    <w:name w:val="Endnote Characters"/>
    <w:basedOn w:val="Domylnaczcionkaakapitu"/>
    <w:qFormat/>
    <w:rsid w:val="00582568"/>
    <w:rPr>
      <w:vertAlign w:val="superscript"/>
    </w:rPr>
  </w:style>
  <w:style w:type="character" w:customStyle="1" w:styleId="Wyrnienie">
    <w:name w:val="Wyróżnienie"/>
    <w:basedOn w:val="Domylnaczcionkaakapitu"/>
    <w:qFormat/>
    <w:rsid w:val="00582568"/>
    <w:rPr>
      <w:i/>
      <w:iCs/>
    </w:rPr>
  </w:style>
  <w:style w:type="character" w:customStyle="1" w:styleId="Bodytext2">
    <w:name w:val="Body text (2)_"/>
    <w:basedOn w:val="Domylnaczcionkaakapitu"/>
    <w:qFormat/>
    <w:rsid w:val="00582568"/>
    <w:rPr>
      <w:rFonts w:ascii="Arial" w:eastAsia="Arial" w:hAnsi="Arial" w:cs="Arial"/>
      <w:sz w:val="19"/>
      <w:szCs w:val="19"/>
      <w:highlight w:val="white"/>
    </w:rPr>
  </w:style>
  <w:style w:type="character" w:customStyle="1" w:styleId="Bodytext9">
    <w:name w:val="Body text (9)_"/>
    <w:basedOn w:val="Domylnaczcionkaakapitu"/>
    <w:qFormat/>
    <w:rsid w:val="00582568"/>
    <w:rPr>
      <w:rFonts w:ascii="Arial" w:eastAsia="Arial" w:hAnsi="Arial" w:cs="Arial"/>
      <w:b/>
      <w:bCs/>
      <w:sz w:val="21"/>
      <w:szCs w:val="21"/>
      <w:highlight w:val="white"/>
    </w:rPr>
  </w:style>
  <w:style w:type="character" w:customStyle="1" w:styleId="Heading7">
    <w:name w:val="Heading #7_"/>
    <w:basedOn w:val="Domylnaczcionkaakapitu"/>
    <w:qFormat/>
    <w:rsid w:val="00582568"/>
    <w:rPr>
      <w:rFonts w:ascii="Arial" w:eastAsia="Arial" w:hAnsi="Arial" w:cs="Arial"/>
      <w:b/>
      <w:bCs/>
      <w:sz w:val="19"/>
      <w:szCs w:val="19"/>
      <w:highlight w:val="white"/>
    </w:rPr>
  </w:style>
  <w:style w:type="character" w:customStyle="1" w:styleId="Bodytext28ptBold">
    <w:name w:val="Body text (2) + 8 pt;Bold"/>
    <w:basedOn w:val="Bodytext2"/>
    <w:qFormat/>
    <w:rsid w:val="00582568"/>
    <w:rPr>
      <w:rFonts w:ascii="Arial" w:eastAsia="Arial" w:hAnsi="Arial" w:cs="Arial"/>
      <w:b/>
      <w:bCs/>
      <w:color w:val="000000"/>
      <w:spacing w:val="0"/>
      <w:w w:val="100"/>
      <w:sz w:val="16"/>
      <w:szCs w:val="16"/>
      <w:highlight w:val="white"/>
      <w:lang w:val="pl-PL" w:eastAsia="pl-PL" w:bidi="pl-PL"/>
    </w:rPr>
  </w:style>
  <w:style w:type="character" w:customStyle="1" w:styleId="Bodytext29ptItalic">
    <w:name w:val="Body text (2) + 9 pt;Italic"/>
    <w:basedOn w:val="Bodytext2"/>
    <w:qFormat/>
    <w:rsid w:val="00582568"/>
    <w:rPr>
      <w:rFonts w:ascii="Arial" w:eastAsia="Arial" w:hAnsi="Arial" w:cs="Arial"/>
      <w:i/>
      <w:iCs/>
      <w:color w:val="000000"/>
      <w:spacing w:val="0"/>
      <w:w w:val="100"/>
      <w:sz w:val="18"/>
      <w:szCs w:val="18"/>
      <w:highlight w:val="white"/>
      <w:lang w:val="pl-PL" w:eastAsia="pl-PL" w:bidi="pl-PL"/>
    </w:rPr>
  </w:style>
  <w:style w:type="character" w:customStyle="1" w:styleId="Bodytext29pt">
    <w:name w:val="Body text (2) + 9 pt"/>
    <w:basedOn w:val="Bodytext2"/>
    <w:qFormat/>
    <w:rsid w:val="00582568"/>
    <w:rPr>
      <w:rFonts w:ascii="Arial" w:eastAsia="Arial" w:hAnsi="Arial" w:cs="Arial"/>
      <w:color w:val="000000"/>
      <w:spacing w:val="0"/>
      <w:w w:val="100"/>
      <w:sz w:val="18"/>
      <w:szCs w:val="18"/>
      <w:highlight w:val="white"/>
      <w:lang w:val="pl-PL" w:eastAsia="pl-PL" w:bidi="pl-PL"/>
    </w:rPr>
  </w:style>
  <w:style w:type="character" w:customStyle="1" w:styleId="Tablecaption">
    <w:name w:val="Table caption_"/>
    <w:basedOn w:val="Domylnaczcionkaakapitu"/>
    <w:qFormat/>
    <w:rsid w:val="00582568"/>
    <w:rPr>
      <w:rFonts w:ascii="Arial" w:eastAsia="Arial" w:hAnsi="Arial" w:cs="Arial"/>
      <w:b/>
      <w:bCs/>
      <w:sz w:val="19"/>
      <w:szCs w:val="19"/>
      <w:highlight w:val="white"/>
    </w:rPr>
  </w:style>
  <w:style w:type="character" w:customStyle="1" w:styleId="A6">
    <w:name w:val="A6"/>
    <w:qFormat/>
    <w:rsid w:val="00582568"/>
    <w:rPr>
      <w:rFonts w:cs="Myriad Pro Light"/>
      <w:color w:val="000000"/>
      <w:sz w:val="32"/>
      <w:szCs w:val="32"/>
    </w:rPr>
  </w:style>
  <w:style w:type="character" w:customStyle="1" w:styleId="A8">
    <w:name w:val="A8"/>
    <w:qFormat/>
    <w:rsid w:val="00582568"/>
    <w:rPr>
      <w:rFonts w:cs="Myriad Pro Light Cond"/>
      <w:color w:val="000000"/>
      <w:sz w:val="9"/>
      <w:szCs w:val="9"/>
    </w:rPr>
  </w:style>
  <w:style w:type="character" w:customStyle="1" w:styleId="czeindeksu">
    <w:name w:val="Łącze indeksu"/>
    <w:qFormat/>
    <w:rsid w:val="00582568"/>
  </w:style>
  <w:style w:type="character" w:customStyle="1" w:styleId="ZagicieoddouformularzaZnak">
    <w:name w:val="Zagięcie od dołu formularza Znak"/>
    <w:basedOn w:val="Domylnaczcionkaakapitu"/>
    <w:link w:val="Zagicieoddouformularza"/>
    <w:uiPriority w:val="99"/>
    <w:semiHidden/>
    <w:qFormat/>
    <w:rsid w:val="00582568"/>
    <w:rPr>
      <w:rFonts w:ascii="Arial" w:hAnsi="Arial" w:cs="Arial"/>
      <w:vanish/>
      <w:sz w:val="16"/>
      <w:szCs w:val="16"/>
    </w:rPr>
  </w:style>
  <w:style w:type="character" w:customStyle="1" w:styleId="TekstprzypisudolnegoZnak">
    <w:name w:val="Tekst przypisu dolnego Znak"/>
    <w:basedOn w:val="Domylnaczcionkaakapitu"/>
    <w:link w:val="Tekstprzypisudolnego"/>
    <w:uiPriority w:val="99"/>
    <w:semiHidden/>
    <w:qFormat/>
    <w:rsid w:val="00582568"/>
    <w:rPr>
      <w:rFonts w:ascii="Arial" w:eastAsia="HG Mincho Light J" w:hAnsi="Arial" w:cs="Thorndale"/>
      <w:color w:val="000000"/>
      <w:lang w:eastAsia="zh-CN"/>
    </w:rPr>
  </w:style>
  <w:style w:type="character" w:customStyle="1" w:styleId="Zakotwiczenieprzypisudolnego">
    <w:name w:val="Zakotwiczenie przypisu dolnego"/>
    <w:rsid w:val="00582568"/>
    <w:rPr>
      <w:vertAlign w:val="superscript"/>
    </w:rPr>
  </w:style>
  <w:style w:type="character" w:customStyle="1" w:styleId="FootnoteCharacters">
    <w:name w:val="Footnote Characters"/>
    <w:basedOn w:val="Domylnaczcionkaakapitu"/>
    <w:uiPriority w:val="99"/>
    <w:semiHidden/>
    <w:unhideWhenUsed/>
    <w:qFormat/>
    <w:rsid w:val="00582568"/>
    <w:rPr>
      <w:vertAlign w:val="superscript"/>
    </w:rPr>
  </w:style>
  <w:style w:type="paragraph" w:customStyle="1" w:styleId="Gwkaistopka">
    <w:name w:val="Główka i stopka"/>
    <w:basedOn w:val="Normalny"/>
    <w:qFormat/>
    <w:rsid w:val="00582568"/>
    <w:pPr>
      <w:jc w:val="left"/>
    </w:pPr>
    <w:rPr>
      <w:rFonts w:ascii="Arial" w:hAnsi="Arial"/>
    </w:rPr>
  </w:style>
  <w:style w:type="paragraph" w:customStyle="1" w:styleId="Bodytext20">
    <w:name w:val="Body text (2)"/>
    <w:basedOn w:val="Normalny"/>
    <w:qFormat/>
    <w:rsid w:val="00582568"/>
    <w:pPr>
      <w:shd w:val="clear" w:color="auto" w:fill="FFFFFF"/>
      <w:suppressAutoHyphens w:val="0"/>
      <w:spacing w:before="360" w:after="1380"/>
      <w:ind w:hanging="320"/>
    </w:pPr>
    <w:rPr>
      <w:rFonts w:ascii="Arial" w:eastAsia="Arial" w:hAnsi="Arial" w:cs="Arial"/>
      <w:color w:val="auto"/>
      <w:sz w:val="19"/>
      <w:szCs w:val="19"/>
      <w:lang w:eastAsia="pl-PL"/>
    </w:rPr>
  </w:style>
  <w:style w:type="paragraph" w:customStyle="1" w:styleId="Bodytext90">
    <w:name w:val="Body text (9)"/>
    <w:basedOn w:val="Normalny"/>
    <w:qFormat/>
    <w:rsid w:val="00582568"/>
    <w:pPr>
      <w:shd w:val="clear" w:color="auto" w:fill="FFFFFF"/>
      <w:suppressAutoHyphens w:val="0"/>
      <w:spacing w:after="660"/>
    </w:pPr>
    <w:rPr>
      <w:rFonts w:ascii="Arial" w:eastAsia="Arial" w:hAnsi="Arial" w:cs="Arial"/>
      <w:b/>
      <w:bCs/>
      <w:color w:val="auto"/>
      <w:sz w:val="21"/>
      <w:szCs w:val="21"/>
      <w:lang w:eastAsia="pl-PL"/>
    </w:rPr>
  </w:style>
  <w:style w:type="paragraph" w:customStyle="1" w:styleId="Heading70">
    <w:name w:val="Heading #7"/>
    <w:basedOn w:val="Normalny"/>
    <w:qFormat/>
    <w:rsid w:val="00582568"/>
    <w:pPr>
      <w:shd w:val="clear" w:color="auto" w:fill="FFFFFF"/>
      <w:suppressAutoHyphens w:val="0"/>
      <w:spacing w:before="660" w:after="360"/>
      <w:outlineLvl w:val="6"/>
    </w:pPr>
    <w:rPr>
      <w:rFonts w:ascii="Arial" w:eastAsia="Arial" w:hAnsi="Arial" w:cs="Arial"/>
      <w:b/>
      <w:bCs/>
      <w:color w:val="auto"/>
      <w:sz w:val="19"/>
      <w:szCs w:val="19"/>
      <w:lang w:eastAsia="pl-PL"/>
    </w:rPr>
  </w:style>
  <w:style w:type="paragraph" w:customStyle="1" w:styleId="Tablecaption0">
    <w:name w:val="Table caption"/>
    <w:basedOn w:val="Normalny"/>
    <w:qFormat/>
    <w:rsid w:val="00582568"/>
    <w:pPr>
      <w:shd w:val="clear" w:color="auto" w:fill="FFFFFF"/>
      <w:suppressAutoHyphens w:val="0"/>
      <w:jc w:val="left"/>
    </w:pPr>
    <w:rPr>
      <w:rFonts w:ascii="Arial" w:eastAsia="Arial" w:hAnsi="Arial" w:cs="Arial"/>
      <w:b/>
      <w:bCs/>
      <w:color w:val="auto"/>
      <w:sz w:val="19"/>
      <w:szCs w:val="19"/>
      <w:lang w:eastAsia="pl-PL"/>
    </w:rPr>
  </w:style>
  <w:style w:type="paragraph" w:customStyle="1" w:styleId="default0">
    <w:name w:val="default"/>
    <w:basedOn w:val="Normalny"/>
    <w:qFormat/>
    <w:rsid w:val="00582568"/>
    <w:pPr>
      <w:widowControl/>
      <w:suppressAutoHyphens w:val="0"/>
      <w:spacing w:before="280" w:after="280"/>
      <w:jc w:val="left"/>
    </w:pPr>
    <w:rPr>
      <w:rFonts w:ascii="Calibri" w:eastAsia="Calibri" w:hAnsi="Calibri" w:cs="Calibri"/>
      <w:color w:val="auto"/>
      <w:sz w:val="22"/>
      <w:szCs w:val="22"/>
      <w:lang w:eastAsia="pl-PL"/>
    </w:rPr>
  </w:style>
  <w:style w:type="paragraph" w:customStyle="1" w:styleId="Zawartoramki">
    <w:name w:val="Zawartość ramki"/>
    <w:basedOn w:val="Normalny"/>
    <w:qFormat/>
    <w:rsid w:val="00582568"/>
    <w:pPr>
      <w:jc w:val="left"/>
    </w:pPr>
    <w:rPr>
      <w:rFonts w:ascii="Arial" w:hAnsi="Arial"/>
    </w:rPr>
  </w:style>
  <w:style w:type="paragraph" w:styleId="Zagicieoddouformularza">
    <w:name w:val="HTML Bottom of Form"/>
    <w:basedOn w:val="Normalny"/>
    <w:next w:val="Normalny"/>
    <w:link w:val="ZagicieoddouformularzaZnak"/>
    <w:uiPriority w:val="99"/>
    <w:semiHidden/>
    <w:unhideWhenUsed/>
    <w:qFormat/>
    <w:rsid w:val="00582568"/>
    <w:pPr>
      <w:widowControl/>
      <w:pBdr>
        <w:top w:val="single" w:sz="6" w:space="1" w:color="000000"/>
      </w:pBdr>
      <w:suppressAutoHyphens w:val="0"/>
      <w:jc w:val="center"/>
    </w:pPr>
    <w:rPr>
      <w:rFonts w:ascii="Arial" w:eastAsia="Times New Roman" w:hAnsi="Arial" w:cs="Arial"/>
      <w:vanish/>
      <w:color w:val="auto"/>
      <w:sz w:val="16"/>
      <w:szCs w:val="16"/>
      <w:lang w:eastAsia="pl-PL"/>
    </w:rPr>
  </w:style>
  <w:style w:type="character" w:customStyle="1" w:styleId="ZagicieoddouformularzaZnak1">
    <w:name w:val="Zagięcie od dołu formularza Znak1"/>
    <w:basedOn w:val="Domylnaczcionkaakapitu"/>
    <w:uiPriority w:val="99"/>
    <w:semiHidden/>
    <w:rsid w:val="00582568"/>
    <w:rPr>
      <w:rFonts w:ascii="Arial" w:eastAsia="HG Mincho Light J" w:hAnsi="Arial" w:cs="Arial"/>
      <w:vanish/>
      <w:color w:val="000000"/>
      <w:sz w:val="16"/>
      <w:szCs w:val="16"/>
      <w:lang w:eastAsia="zh-CN"/>
    </w:rPr>
  </w:style>
  <w:style w:type="paragraph" w:styleId="Tekstprzypisudolnego">
    <w:name w:val="footnote text"/>
    <w:basedOn w:val="Normalny"/>
    <w:link w:val="TekstprzypisudolnegoZnak"/>
    <w:uiPriority w:val="99"/>
    <w:semiHidden/>
    <w:unhideWhenUsed/>
    <w:rsid w:val="00582568"/>
    <w:pPr>
      <w:jc w:val="left"/>
    </w:pPr>
    <w:rPr>
      <w:rFonts w:ascii="Arial" w:hAnsi="Arial"/>
      <w:sz w:val="20"/>
    </w:rPr>
  </w:style>
  <w:style w:type="character" w:customStyle="1" w:styleId="TekstprzypisudolnegoZnak1">
    <w:name w:val="Tekst przypisu dolnego Znak1"/>
    <w:basedOn w:val="Domylnaczcionkaakapitu"/>
    <w:uiPriority w:val="99"/>
    <w:semiHidden/>
    <w:rsid w:val="00582568"/>
    <w:rPr>
      <w:rFonts w:asciiTheme="minorHAnsi" w:eastAsia="HG Mincho Light J" w:hAnsiTheme="minorHAnsi" w:cs="Thorndale"/>
      <w:color w:val="000000"/>
      <w:lang w:eastAsia="zh-CN"/>
    </w:rPr>
  </w:style>
  <w:style w:type="numbering" w:customStyle="1" w:styleId="WW8Num4">
    <w:name w:val="WW8Num4"/>
    <w:qFormat/>
    <w:rsid w:val="00582568"/>
  </w:style>
  <w:style w:type="numbering" w:customStyle="1" w:styleId="23500055781">
    <w:name w:val="23500055781"/>
    <w:qFormat/>
    <w:rsid w:val="00582568"/>
  </w:style>
  <w:style w:type="paragraph" w:customStyle="1" w:styleId="Tekstwstpniesformatowany">
    <w:name w:val="Tekst wstępnie sformatowany"/>
    <w:basedOn w:val="Normalny"/>
    <w:rsid w:val="00582568"/>
    <w:pPr>
      <w:widowControl/>
      <w:spacing w:line="276" w:lineRule="auto"/>
      <w:jc w:val="left"/>
    </w:pPr>
    <w:rPr>
      <w:rFonts w:ascii="Liberation Mono" w:eastAsia="NSimSun" w:hAnsi="Liberation Mono" w:cs="Liberation Mono"/>
      <w:color w:val="auto"/>
      <w:sz w:val="20"/>
      <w:lang w:eastAsia="en-US"/>
    </w:rPr>
  </w:style>
  <w:style w:type="character" w:customStyle="1" w:styleId="BezodstpwZnak">
    <w:name w:val="Bez odstępów Znak"/>
    <w:basedOn w:val="Domylnaczcionkaakapitu"/>
    <w:link w:val="Bezodstpw"/>
    <w:uiPriority w:val="1"/>
    <w:rsid w:val="00582568"/>
    <w:rPr>
      <w:rFonts w:ascii="Thorndale" w:eastAsia="HG Mincho Light J" w:hAnsi="Thorndale" w:cs="Thorndale"/>
      <w:color w:val="000000"/>
      <w:sz w:val="24"/>
      <w:lang w:eastAsia="zh-CN"/>
    </w:rPr>
  </w:style>
  <w:style w:type="character" w:customStyle="1" w:styleId="Teksttreci">
    <w:name w:val="Tekst treści_"/>
    <w:link w:val="Teksttreci0"/>
    <w:rsid w:val="0099008A"/>
    <w:rPr>
      <w:rFonts w:ascii="Arial" w:eastAsia="Arial" w:hAnsi="Arial" w:cs="Arial"/>
      <w:sz w:val="18"/>
      <w:szCs w:val="18"/>
      <w:shd w:val="clear" w:color="auto" w:fill="FFFFFF"/>
    </w:rPr>
  </w:style>
  <w:style w:type="character" w:customStyle="1" w:styleId="Nagwek60">
    <w:name w:val="Nagłówek #6_"/>
    <w:link w:val="Nagwek61"/>
    <w:rsid w:val="0099008A"/>
    <w:rPr>
      <w:rFonts w:ascii="Arial" w:eastAsia="Arial" w:hAnsi="Arial" w:cs="Arial"/>
      <w:b/>
      <w:bCs/>
      <w:sz w:val="18"/>
      <w:szCs w:val="18"/>
      <w:shd w:val="clear" w:color="auto" w:fill="FFFFFF"/>
    </w:rPr>
  </w:style>
  <w:style w:type="character" w:customStyle="1" w:styleId="Inne">
    <w:name w:val="Inne_"/>
    <w:link w:val="Inne0"/>
    <w:rsid w:val="0099008A"/>
    <w:rPr>
      <w:rFonts w:ascii="Arial" w:eastAsia="Arial" w:hAnsi="Arial" w:cs="Arial"/>
      <w:sz w:val="18"/>
      <w:szCs w:val="18"/>
      <w:shd w:val="clear" w:color="auto" w:fill="FFFFFF"/>
    </w:rPr>
  </w:style>
  <w:style w:type="character" w:customStyle="1" w:styleId="Podpistabeli">
    <w:name w:val="Podpis tabeli_"/>
    <w:link w:val="Podpistabeli0"/>
    <w:rsid w:val="0099008A"/>
    <w:rPr>
      <w:rFonts w:ascii="Arial" w:eastAsia="Arial" w:hAnsi="Arial" w:cs="Arial"/>
      <w:b/>
      <w:bCs/>
      <w:sz w:val="18"/>
      <w:szCs w:val="18"/>
      <w:shd w:val="clear" w:color="auto" w:fill="FFFFFF"/>
    </w:rPr>
  </w:style>
  <w:style w:type="paragraph" w:customStyle="1" w:styleId="Teksttreci0">
    <w:name w:val="Tekst treści"/>
    <w:basedOn w:val="Normalny"/>
    <w:link w:val="Teksttreci"/>
    <w:rsid w:val="0099008A"/>
    <w:pPr>
      <w:shd w:val="clear" w:color="auto" w:fill="FFFFFF"/>
      <w:suppressAutoHyphens w:val="0"/>
    </w:pPr>
    <w:rPr>
      <w:rFonts w:ascii="Arial" w:eastAsia="Arial" w:hAnsi="Arial" w:cs="Arial"/>
      <w:color w:val="auto"/>
      <w:sz w:val="18"/>
      <w:szCs w:val="18"/>
      <w:lang w:eastAsia="pl-PL"/>
    </w:rPr>
  </w:style>
  <w:style w:type="paragraph" w:customStyle="1" w:styleId="Nagwek61">
    <w:name w:val="Nagłówek #6"/>
    <w:basedOn w:val="Normalny"/>
    <w:link w:val="Nagwek60"/>
    <w:rsid w:val="0099008A"/>
    <w:pPr>
      <w:shd w:val="clear" w:color="auto" w:fill="FFFFFF"/>
      <w:suppressAutoHyphens w:val="0"/>
      <w:spacing w:line="230" w:lineRule="auto"/>
      <w:outlineLvl w:val="5"/>
    </w:pPr>
    <w:rPr>
      <w:rFonts w:ascii="Arial" w:eastAsia="Arial" w:hAnsi="Arial" w:cs="Arial"/>
      <w:b/>
      <w:bCs/>
      <w:color w:val="auto"/>
      <w:sz w:val="18"/>
      <w:szCs w:val="18"/>
      <w:lang w:eastAsia="pl-PL"/>
    </w:rPr>
  </w:style>
  <w:style w:type="paragraph" w:customStyle="1" w:styleId="Inne0">
    <w:name w:val="Inne"/>
    <w:basedOn w:val="Normalny"/>
    <w:link w:val="Inne"/>
    <w:rsid w:val="0099008A"/>
    <w:pPr>
      <w:shd w:val="clear" w:color="auto" w:fill="FFFFFF"/>
      <w:suppressAutoHyphens w:val="0"/>
    </w:pPr>
    <w:rPr>
      <w:rFonts w:ascii="Arial" w:eastAsia="Arial" w:hAnsi="Arial" w:cs="Arial"/>
      <w:color w:val="auto"/>
      <w:sz w:val="18"/>
      <w:szCs w:val="18"/>
      <w:lang w:eastAsia="pl-PL"/>
    </w:rPr>
  </w:style>
  <w:style w:type="paragraph" w:customStyle="1" w:styleId="Podpistabeli0">
    <w:name w:val="Podpis tabeli"/>
    <w:basedOn w:val="Normalny"/>
    <w:link w:val="Podpistabeli"/>
    <w:rsid w:val="0099008A"/>
    <w:pPr>
      <w:shd w:val="clear" w:color="auto" w:fill="FFFFFF"/>
      <w:suppressAutoHyphens w:val="0"/>
      <w:jc w:val="left"/>
    </w:pPr>
    <w:rPr>
      <w:rFonts w:ascii="Arial" w:eastAsia="Arial" w:hAnsi="Arial" w:cs="Arial"/>
      <w:b/>
      <w:bCs/>
      <w:color w:val="auto"/>
      <w:sz w:val="18"/>
      <w:szCs w:val="18"/>
      <w:lang w:eastAsia="pl-PL"/>
    </w:rPr>
  </w:style>
  <w:style w:type="character" w:customStyle="1" w:styleId="Nierozpoznanawzmianka2">
    <w:name w:val="Nierozpoznana wzmianka2"/>
    <w:basedOn w:val="Domylnaczcionkaakapitu"/>
    <w:uiPriority w:val="99"/>
    <w:semiHidden/>
    <w:unhideWhenUsed/>
    <w:rsid w:val="00FD1D89"/>
    <w:rPr>
      <w:color w:val="605E5C"/>
      <w:shd w:val="clear" w:color="auto" w:fill="E1DFDD"/>
    </w:rPr>
  </w:style>
  <w:style w:type="paragraph" w:styleId="Mapadokumentu">
    <w:name w:val="Document Map"/>
    <w:basedOn w:val="Normalny"/>
    <w:link w:val="MapadokumentuZnak"/>
    <w:uiPriority w:val="99"/>
    <w:semiHidden/>
    <w:unhideWhenUsed/>
    <w:rsid w:val="00134424"/>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134424"/>
    <w:rPr>
      <w:rFonts w:ascii="Tahoma" w:eastAsia="HG Mincho Light J" w:hAnsi="Tahoma" w:cs="Tahoma"/>
      <w:color w:val="000000"/>
      <w:sz w:val="16"/>
      <w:szCs w:val="16"/>
      <w:lang w:eastAsia="zh-CN"/>
    </w:rPr>
  </w:style>
  <w:style w:type="character" w:customStyle="1" w:styleId="AkapitzlistZnak">
    <w:name w:val="Akapit z listą Znak"/>
    <w:aliases w:val="CW_Lista Znak"/>
    <w:basedOn w:val="Domylnaczcionkaakapitu"/>
    <w:link w:val="Akapitzlist"/>
    <w:uiPriority w:val="34"/>
    <w:rsid w:val="00FC48A4"/>
    <w:rPr>
      <w:rFonts w:asciiTheme="minorHAnsi" w:eastAsia="HG Mincho Light J" w:hAnsiTheme="minorHAnsi"/>
      <w:color w:val="000000"/>
      <w:sz w:val="24"/>
    </w:rPr>
  </w:style>
  <w:style w:type="character" w:customStyle="1" w:styleId="hgkelc">
    <w:name w:val="hgkelc"/>
    <w:basedOn w:val="Domylnaczcionkaakapitu"/>
    <w:rsid w:val="00FC48A4"/>
  </w:style>
  <w:style w:type="character" w:customStyle="1" w:styleId="Nagwek4Znak">
    <w:name w:val="Nagłówek 4 Znak"/>
    <w:basedOn w:val="Domylnaczcionkaakapitu"/>
    <w:link w:val="Nagwek4"/>
    <w:rsid w:val="00833BAF"/>
    <w:rPr>
      <w:rFonts w:eastAsia="Lucida Sans Unicode" w:cs="Tahoma"/>
      <w:b/>
      <w:bCs/>
      <w:color w:val="000000"/>
      <w:sz w:val="24"/>
      <w:szCs w:val="24"/>
      <w:lang w:eastAsia="zh-CN"/>
    </w:rPr>
  </w:style>
  <w:style w:type="paragraph" w:styleId="Podtytu">
    <w:name w:val="Subtitle"/>
    <w:basedOn w:val="Normalny"/>
    <w:next w:val="Tekstpodstawowy"/>
    <w:link w:val="PodtytuZnak"/>
    <w:qFormat/>
    <w:rsid w:val="00B554A8"/>
    <w:pPr>
      <w:widowControl/>
      <w:suppressAutoHyphens w:val="0"/>
      <w:spacing w:after="60"/>
      <w:jc w:val="center"/>
    </w:pPr>
    <w:rPr>
      <w:rFonts w:ascii="Arial" w:eastAsia="Times New Roman" w:hAnsi="Arial" w:cs="Arial"/>
      <w:color w:val="auto"/>
      <w:lang w:eastAsia="ar-SA"/>
    </w:rPr>
  </w:style>
  <w:style w:type="character" w:customStyle="1" w:styleId="PodtytuZnak">
    <w:name w:val="Podtytuł Znak"/>
    <w:basedOn w:val="Domylnaczcionkaakapitu"/>
    <w:link w:val="Podtytu"/>
    <w:rsid w:val="00B554A8"/>
    <w:rPr>
      <w:rFonts w:ascii="Arial" w:hAnsi="Arial" w:cs="Arial"/>
      <w:sz w:val="24"/>
      <w:lang w:eastAsia="ar-SA"/>
    </w:rPr>
  </w:style>
  <w:style w:type="paragraph" w:customStyle="1" w:styleId="tekstost">
    <w:name w:val="tekst ost"/>
    <w:basedOn w:val="Normalny"/>
    <w:rsid w:val="00B554A8"/>
    <w:pPr>
      <w:widowControl/>
      <w:suppressAutoHyphens w:val="0"/>
      <w:overflowPunct w:val="0"/>
      <w:autoSpaceDE w:val="0"/>
    </w:pPr>
    <w:rPr>
      <w:rFonts w:ascii="Times New Roman" w:eastAsia="Times New Roman" w:hAnsi="Times New Roman" w:cs="Times New Roman"/>
      <w:color w:val="auto"/>
      <w:sz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330">
      <w:bodyDiv w:val="1"/>
      <w:marLeft w:val="0"/>
      <w:marRight w:val="0"/>
      <w:marTop w:val="0"/>
      <w:marBottom w:val="0"/>
      <w:divBdr>
        <w:top w:val="none" w:sz="0" w:space="0" w:color="auto"/>
        <w:left w:val="none" w:sz="0" w:space="0" w:color="auto"/>
        <w:bottom w:val="none" w:sz="0" w:space="0" w:color="auto"/>
        <w:right w:val="none" w:sz="0" w:space="0" w:color="auto"/>
      </w:divBdr>
    </w:div>
    <w:div w:id="66152326">
      <w:bodyDiv w:val="1"/>
      <w:marLeft w:val="0"/>
      <w:marRight w:val="0"/>
      <w:marTop w:val="0"/>
      <w:marBottom w:val="0"/>
      <w:divBdr>
        <w:top w:val="none" w:sz="0" w:space="0" w:color="auto"/>
        <w:left w:val="none" w:sz="0" w:space="0" w:color="auto"/>
        <w:bottom w:val="none" w:sz="0" w:space="0" w:color="auto"/>
        <w:right w:val="none" w:sz="0" w:space="0" w:color="auto"/>
      </w:divBdr>
    </w:div>
    <w:div w:id="135949848">
      <w:bodyDiv w:val="1"/>
      <w:marLeft w:val="0"/>
      <w:marRight w:val="0"/>
      <w:marTop w:val="0"/>
      <w:marBottom w:val="0"/>
      <w:divBdr>
        <w:top w:val="none" w:sz="0" w:space="0" w:color="auto"/>
        <w:left w:val="none" w:sz="0" w:space="0" w:color="auto"/>
        <w:bottom w:val="none" w:sz="0" w:space="0" w:color="auto"/>
        <w:right w:val="none" w:sz="0" w:space="0" w:color="auto"/>
      </w:divBdr>
    </w:div>
    <w:div w:id="176506822">
      <w:bodyDiv w:val="1"/>
      <w:marLeft w:val="0"/>
      <w:marRight w:val="0"/>
      <w:marTop w:val="0"/>
      <w:marBottom w:val="0"/>
      <w:divBdr>
        <w:top w:val="none" w:sz="0" w:space="0" w:color="auto"/>
        <w:left w:val="none" w:sz="0" w:space="0" w:color="auto"/>
        <w:bottom w:val="none" w:sz="0" w:space="0" w:color="auto"/>
        <w:right w:val="none" w:sz="0" w:space="0" w:color="auto"/>
      </w:divBdr>
    </w:div>
    <w:div w:id="199972886">
      <w:bodyDiv w:val="1"/>
      <w:marLeft w:val="0"/>
      <w:marRight w:val="0"/>
      <w:marTop w:val="0"/>
      <w:marBottom w:val="0"/>
      <w:divBdr>
        <w:top w:val="none" w:sz="0" w:space="0" w:color="auto"/>
        <w:left w:val="none" w:sz="0" w:space="0" w:color="auto"/>
        <w:bottom w:val="none" w:sz="0" w:space="0" w:color="auto"/>
        <w:right w:val="none" w:sz="0" w:space="0" w:color="auto"/>
      </w:divBdr>
    </w:div>
    <w:div w:id="207032430">
      <w:bodyDiv w:val="1"/>
      <w:marLeft w:val="0"/>
      <w:marRight w:val="0"/>
      <w:marTop w:val="0"/>
      <w:marBottom w:val="0"/>
      <w:divBdr>
        <w:top w:val="none" w:sz="0" w:space="0" w:color="auto"/>
        <w:left w:val="none" w:sz="0" w:space="0" w:color="auto"/>
        <w:bottom w:val="none" w:sz="0" w:space="0" w:color="auto"/>
        <w:right w:val="none" w:sz="0" w:space="0" w:color="auto"/>
      </w:divBdr>
    </w:div>
    <w:div w:id="223377913">
      <w:bodyDiv w:val="1"/>
      <w:marLeft w:val="0"/>
      <w:marRight w:val="0"/>
      <w:marTop w:val="0"/>
      <w:marBottom w:val="0"/>
      <w:divBdr>
        <w:top w:val="none" w:sz="0" w:space="0" w:color="auto"/>
        <w:left w:val="none" w:sz="0" w:space="0" w:color="auto"/>
        <w:bottom w:val="none" w:sz="0" w:space="0" w:color="auto"/>
        <w:right w:val="none" w:sz="0" w:space="0" w:color="auto"/>
      </w:divBdr>
    </w:div>
    <w:div w:id="235633583">
      <w:bodyDiv w:val="1"/>
      <w:marLeft w:val="0"/>
      <w:marRight w:val="0"/>
      <w:marTop w:val="0"/>
      <w:marBottom w:val="0"/>
      <w:divBdr>
        <w:top w:val="none" w:sz="0" w:space="0" w:color="auto"/>
        <w:left w:val="none" w:sz="0" w:space="0" w:color="auto"/>
        <w:bottom w:val="none" w:sz="0" w:space="0" w:color="auto"/>
        <w:right w:val="none" w:sz="0" w:space="0" w:color="auto"/>
      </w:divBdr>
    </w:div>
    <w:div w:id="241188118">
      <w:bodyDiv w:val="1"/>
      <w:marLeft w:val="0"/>
      <w:marRight w:val="0"/>
      <w:marTop w:val="0"/>
      <w:marBottom w:val="0"/>
      <w:divBdr>
        <w:top w:val="none" w:sz="0" w:space="0" w:color="auto"/>
        <w:left w:val="none" w:sz="0" w:space="0" w:color="auto"/>
        <w:bottom w:val="none" w:sz="0" w:space="0" w:color="auto"/>
        <w:right w:val="none" w:sz="0" w:space="0" w:color="auto"/>
      </w:divBdr>
    </w:div>
    <w:div w:id="271324993">
      <w:bodyDiv w:val="1"/>
      <w:marLeft w:val="0"/>
      <w:marRight w:val="0"/>
      <w:marTop w:val="0"/>
      <w:marBottom w:val="0"/>
      <w:divBdr>
        <w:top w:val="none" w:sz="0" w:space="0" w:color="auto"/>
        <w:left w:val="none" w:sz="0" w:space="0" w:color="auto"/>
        <w:bottom w:val="none" w:sz="0" w:space="0" w:color="auto"/>
        <w:right w:val="none" w:sz="0" w:space="0" w:color="auto"/>
      </w:divBdr>
    </w:div>
    <w:div w:id="279999509">
      <w:bodyDiv w:val="1"/>
      <w:marLeft w:val="0"/>
      <w:marRight w:val="0"/>
      <w:marTop w:val="0"/>
      <w:marBottom w:val="0"/>
      <w:divBdr>
        <w:top w:val="none" w:sz="0" w:space="0" w:color="auto"/>
        <w:left w:val="none" w:sz="0" w:space="0" w:color="auto"/>
        <w:bottom w:val="none" w:sz="0" w:space="0" w:color="auto"/>
        <w:right w:val="none" w:sz="0" w:space="0" w:color="auto"/>
      </w:divBdr>
    </w:div>
    <w:div w:id="341781352">
      <w:bodyDiv w:val="1"/>
      <w:marLeft w:val="0"/>
      <w:marRight w:val="0"/>
      <w:marTop w:val="0"/>
      <w:marBottom w:val="0"/>
      <w:divBdr>
        <w:top w:val="none" w:sz="0" w:space="0" w:color="auto"/>
        <w:left w:val="none" w:sz="0" w:space="0" w:color="auto"/>
        <w:bottom w:val="none" w:sz="0" w:space="0" w:color="auto"/>
        <w:right w:val="none" w:sz="0" w:space="0" w:color="auto"/>
      </w:divBdr>
    </w:div>
    <w:div w:id="383456031">
      <w:bodyDiv w:val="1"/>
      <w:marLeft w:val="0"/>
      <w:marRight w:val="0"/>
      <w:marTop w:val="0"/>
      <w:marBottom w:val="0"/>
      <w:divBdr>
        <w:top w:val="none" w:sz="0" w:space="0" w:color="auto"/>
        <w:left w:val="none" w:sz="0" w:space="0" w:color="auto"/>
        <w:bottom w:val="none" w:sz="0" w:space="0" w:color="auto"/>
        <w:right w:val="none" w:sz="0" w:space="0" w:color="auto"/>
      </w:divBdr>
    </w:div>
    <w:div w:id="385766744">
      <w:bodyDiv w:val="1"/>
      <w:marLeft w:val="0"/>
      <w:marRight w:val="0"/>
      <w:marTop w:val="0"/>
      <w:marBottom w:val="0"/>
      <w:divBdr>
        <w:top w:val="none" w:sz="0" w:space="0" w:color="auto"/>
        <w:left w:val="none" w:sz="0" w:space="0" w:color="auto"/>
        <w:bottom w:val="none" w:sz="0" w:space="0" w:color="auto"/>
        <w:right w:val="none" w:sz="0" w:space="0" w:color="auto"/>
      </w:divBdr>
    </w:div>
    <w:div w:id="386030080">
      <w:bodyDiv w:val="1"/>
      <w:marLeft w:val="0"/>
      <w:marRight w:val="0"/>
      <w:marTop w:val="0"/>
      <w:marBottom w:val="0"/>
      <w:divBdr>
        <w:top w:val="none" w:sz="0" w:space="0" w:color="auto"/>
        <w:left w:val="none" w:sz="0" w:space="0" w:color="auto"/>
        <w:bottom w:val="none" w:sz="0" w:space="0" w:color="auto"/>
        <w:right w:val="none" w:sz="0" w:space="0" w:color="auto"/>
      </w:divBdr>
    </w:div>
    <w:div w:id="408578984">
      <w:bodyDiv w:val="1"/>
      <w:marLeft w:val="0"/>
      <w:marRight w:val="0"/>
      <w:marTop w:val="0"/>
      <w:marBottom w:val="0"/>
      <w:divBdr>
        <w:top w:val="none" w:sz="0" w:space="0" w:color="auto"/>
        <w:left w:val="none" w:sz="0" w:space="0" w:color="auto"/>
        <w:bottom w:val="none" w:sz="0" w:space="0" w:color="auto"/>
        <w:right w:val="none" w:sz="0" w:space="0" w:color="auto"/>
      </w:divBdr>
    </w:div>
    <w:div w:id="417017760">
      <w:bodyDiv w:val="1"/>
      <w:marLeft w:val="0"/>
      <w:marRight w:val="0"/>
      <w:marTop w:val="0"/>
      <w:marBottom w:val="0"/>
      <w:divBdr>
        <w:top w:val="none" w:sz="0" w:space="0" w:color="auto"/>
        <w:left w:val="none" w:sz="0" w:space="0" w:color="auto"/>
        <w:bottom w:val="none" w:sz="0" w:space="0" w:color="auto"/>
        <w:right w:val="none" w:sz="0" w:space="0" w:color="auto"/>
      </w:divBdr>
    </w:div>
    <w:div w:id="419374876">
      <w:bodyDiv w:val="1"/>
      <w:marLeft w:val="0"/>
      <w:marRight w:val="0"/>
      <w:marTop w:val="0"/>
      <w:marBottom w:val="0"/>
      <w:divBdr>
        <w:top w:val="none" w:sz="0" w:space="0" w:color="auto"/>
        <w:left w:val="none" w:sz="0" w:space="0" w:color="auto"/>
        <w:bottom w:val="none" w:sz="0" w:space="0" w:color="auto"/>
        <w:right w:val="none" w:sz="0" w:space="0" w:color="auto"/>
      </w:divBdr>
    </w:div>
    <w:div w:id="423066155">
      <w:bodyDiv w:val="1"/>
      <w:marLeft w:val="0"/>
      <w:marRight w:val="0"/>
      <w:marTop w:val="0"/>
      <w:marBottom w:val="0"/>
      <w:divBdr>
        <w:top w:val="none" w:sz="0" w:space="0" w:color="auto"/>
        <w:left w:val="none" w:sz="0" w:space="0" w:color="auto"/>
        <w:bottom w:val="none" w:sz="0" w:space="0" w:color="auto"/>
        <w:right w:val="none" w:sz="0" w:space="0" w:color="auto"/>
      </w:divBdr>
    </w:div>
    <w:div w:id="449515353">
      <w:bodyDiv w:val="1"/>
      <w:marLeft w:val="0"/>
      <w:marRight w:val="0"/>
      <w:marTop w:val="0"/>
      <w:marBottom w:val="0"/>
      <w:divBdr>
        <w:top w:val="none" w:sz="0" w:space="0" w:color="auto"/>
        <w:left w:val="none" w:sz="0" w:space="0" w:color="auto"/>
        <w:bottom w:val="none" w:sz="0" w:space="0" w:color="auto"/>
        <w:right w:val="none" w:sz="0" w:space="0" w:color="auto"/>
      </w:divBdr>
    </w:div>
    <w:div w:id="478763184">
      <w:bodyDiv w:val="1"/>
      <w:marLeft w:val="0"/>
      <w:marRight w:val="0"/>
      <w:marTop w:val="0"/>
      <w:marBottom w:val="0"/>
      <w:divBdr>
        <w:top w:val="none" w:sz="0" w:space="0" w:color="auto"/>
        <w:left w:val="none" w:sz="0" w:space="0" w:color="auto"/>
        <w:bottom w:val="none" w:sz="0" w:space="0" w:color="auto"/>
        <w:right w:val="none" w:sz="0" w:space="0" w:color="auto"/>
      </w:divBdr>
    </w:div>
    <w:div w:id="500436170">
      <w:bodyDiv w:val="1"/>
      <w:marLeft w:val="0"/>
      <w:marRight w:val="0"/>
      <w:marTop w:val="0"/>
      <w:marBottom w:val="0"/>
      <w:divBdr>
        <w:top w:val="none" w:sz="0" w:space="0" w:color="auto"/>
        <w:left w:val="none" w:sz="0" w:space="0" w:color="auto"/>
        <w:bottom w:val="none" w:sz="0" w:space="0" w:color="auto"/>
        <w:right w:val="none" w:sz="0" w:space="0" w:color="auto"/>
      </w:divBdr>
    </w:div>
    <w:div w:id="505435644">
      <w:bodyDiv w:val="1"/>
      <w:marLeft w:val="0"/>
      <w:marRight w:val="0"/>
      <w:marTop w:val="0"/>
      <w:marBottom w:val="0"/>
      <w:divBdr>
        <w:top w:val="none" w:sz="0" w:space="0" w:color="auto"/>
        <w:left w:val="none" w:sz="0" w:space="0" w:color="auto"/>
        <w:bottom w:val="none" w:sz="0" w:space="0" w:color="auto"/>
        <w:right w:val="none" w:sz="0" w:space="0" w:color="auto"/>
      </w:divBdr>
    </w:div>
    <w:div w:id="521286122">
      <w:bodyDiv w:val="1"/>
      <w:marLeft w:val="0"/>
      <w:marRight w:val="0"/>
      <w:marTop w:val="0"/>
      <w:marBottom w:val="0"/>
      <w:divBdr>
        <w:top w:val="none" w:sz="0" w:space="0" w:color="auto"/>
        <w:left w:val="none" w:sz="0" w:space="0" w:color="auto"/>
        <w:bottom w:val="none" w:sz="0" w:space="0" w:color="auto"/>
        <w:right w:val="none" w:sz="0" w:space="0" w:color="auto"/>
      </w:divBdr>
    </w:div>
    <w:div w:id="590158882">
      <w:bodyDiv w:val="1"/>
      <w:marLeft w:val="0"/>
      <w:marRight w:val="0"/>
      <w:marTop w:val="0"/>
      <w:marBottom w:val="0"/>
      <w:divBdr>
        <w:top w:val="none" w:sz="0" w:space="0" w:color="auto"/>
        <w:left w:val="none" w:sz="0" w:space="0" w:color="auto"/>
        <w:bottom w:val="none" w:sz="0" w:space="0" w:color="auto"/>
        <w:right w:val="none" w:sz="0" w:space="0" w:color="auto"/>
      </w:divBdr>
    </w:div>
    <w:div w:id="678779510">
      <w:bodyDiv w:val="1"/>
      <w:marLeft w:val="0"/>
      <w:marRight w:val="0"/>
      <w:marTop w:val="0"/>
      <w:marBottom w:val="0"/>
      <w:divBdr>
        <w:top w:val="none" w:sz="0" w:space="0" w:color="auto"/>
        <w:left w:val="none" w:sz="0" w:space="0" w:color="auto"/>
        <w:bottom w:val="none" w:sz="0" w:space="0" w:color="auto"/>
        <w:right w:val="none" w:sz="0" w:space="0" w:color="auto"/>
      </w:divBdr>
    </w:div>
    <w:div w:id="703942156">
      <w:bodyDiv w:val="1"/>
      <w:marLeft w:val="0"/>
      <w:marRight w:val="0"/>
      <w:marTop w:val="0"/>
      <w:marBottom w:val="0"/>
      <w:divBdr>
        <w:top w:val="none" w:sz="0" w:space="0" w:color="auto"/>
        <w:left w:val="none" w:sz="0" w:space="0" w:color="auto"/>
        <w:bottom w:val="none" w:sz="0" w:space="0" w:color="auto"/>
        <w:right w:val="none" w:sz="0" w:space="0" w:color="auto"/>
      </w:divBdr>
    </w:div>
    <w:div w:id="711003300">
      <w:bodyDiv w:val="1"/>
      <w:marLeft w:val="0"/>
      <w:marRight w:val="0"/>
      <w:marTop w:val="0"/>
      <w:marBottom w:val="0"/>
      <w:divBdr>
        <w:top w:val="none" w:sz="0" w:space="0" w:color="auto"/>
        <w:left w:val="none" w:sz="0" w:space="0" w:color="auto"/>
        <w:bottom w:val="none" w:sz="0" w:space="0" w:color="auto"/>
        <w:right w:val="none" w:sz="0" w:space="0" w:color="auto"/>
      </w:divBdr>
      <w:divsChild>
        <w:div w:id="1698038310">
          <w:marLeft w:val="0"/>
          <w:marRight w:val="0"/>
          <w:marTop w:val="0"/>
          <w:marBottom w:val="0"/>
          <w:divBdr>
            <w:top w:val="none" w:sz="0" w:space="0" w:color="auto"/>
            <w:left w:val="none" w:sz="0" w:space="0" w:color="auto"/>
            <w:bottom w:val="none" w:sz="0" w:space="0" w:color="auto"/>
            <w:right w:val="none" w:sz="0" w:space="0" w:color="auto"/>
          </w:divBdr>
        </w:div>
        <w:div w:id="1766614741">
          <w:marLeft w:val="0"/>
          <w:marRight w:val="0"/>
          <w:marTop w:val="0"/>
          <w:marBottom w:val="0"/>
          <w:divBdr>
            <w:top w:val="none" w:sz="0" w:space="0" w:color="auto"/>
            <w:left w:val="none" w:sz="0" w:space="0" w:color="auto"/>
            <w:bottom w:val="none" w:sz="0" w:space="0" w:color="auto"/>
            <w:right w:val="none" w:sz="0" w:space="0" w:color="auto"/>
          </w:divBdr>
        </w:div>
      </w:divsChild>
    </w:div>
    <w:div w:id="720790206">
      <w:bodyDiv w:val="1"/>
      <w:marLeft w:val="0"/>
      <w:marRight w:val="0"/>
      <w:marTop w:val="0"/>
      <w:marBottom w:val="0"/>
      <w:divBdr>
        <w:top w:val="none" w:sz="0" w:space="0" w:color="auto"/>
        <w:left w:val="none" w:sz="0" w:space="0" w:color="auto"/>
        <w:bottom w:val="none" w:sz="0" w:space="0" w:color="auto"/>
        <w:right w:val="none" w:sz="0" w:space="0" w:color="auto"/>
      </w:divBdr>
    </w:div>
    <w:div w:id="736436714">
      <w:bodyDiv w:val="1"/>
      <w:marLeft w:val="0"/>
      <w:marRight w:val="0"/>
      <w:marTop w:val="0"/>
      <w:marBottom w:val="0"/>
      <w:divBdr>
        <w:top w:val="none" w:sz="0" w:space="0" w:color="auto"/>
        <w:left w:val="none" w:sz="0" w:space="0" w:color="auto"/>
        <w:bottom w:val="none" w:sz="0" w:space="0" w:color="auto"/>
        <w:right w:val="none" w:sz="0" w:space="0" w:color="auto"/>
      </w:divBdr>
    </w:div>
    <w:div w:id="777337809">
      <w:bodyDiv w:val="1"/>
      <w:marLeft w:val="0"/>
      <w:marRight w:val="0"/>
      <w:marTop w:val="0"/>
      <w:marBottom w:val="0"/>
      <w:divBdr>
        <w:top w:val="none" w:sz="0" w:space="0" w:color="auto"/>
        <w:left w:val="none" w:sz="0" w:space="0" w:color="auto"/>
        <w:bottom w:val="none" w:sz="0" w:space="0" w:color="auto"/>
        <w:right w:val="none" w:sz="0" w:space="0" w:color="auto"/>
      </w:divBdr>
    </w:div>
    <w:div w:id="787820474">
      <w:bodyDiv w:val="1"/>
      <w:marLeft w:val="0"/>
      <w:marRight w:val="0"/>
      <w:marTop w:val="0"/>
      <w:marBottom w:val="0"/>
      <w:divBdr>
        <w:top w:val="none" w:sz="0" w:space="0" w:color="auto"/>
        <w:left w:val="none" w:sz="0" w:space="0" w:color="auto"/>
        <w:bottom w:val="none" w:sz="0" w:space="0" w:color="auto"/>
        <w:right w:val="none" w:sz="0" w:space="0" w:color="auto"/>
      </w:divBdr>
    </w:div>
    <w:div w:id="794561315">
      <w:bodyDiv w:val="1"/>
      <w:marLeft w:val="0"/>
      <w:marRight w:val="0"/>
      <w:marTop w:val="0"/>
      <w:marBottom w:val="0"/>
      <w:divBdr>
        <w:top w:val="none" w:sz="0" w:space="0" w:color="auto"/>
        <w:left w:val="none" w:sz="0" w:space="0" w:color="auto"/>
        <w:bottom w:val="none" w:sz="0" w:space="0" w:color="auto"/>
        <w:right w:val="none" w:sz="0" w:space="0" w:color="auto"/>
      </w:divBdr>
    </w:div>
    <w:div w:id="797142980">
      <w:bodyDiv w:val="1"/>
      <w:marLeft w:val="0"/>
      <w:marRight w:val="0"/>
      <w:marTop w:val="0"/>
      <w:marBottom w:val="0"/>
      <w:divBdr>
        <w:top w:val="none" w:sz="0" w:space="0" w:color="auto"/>
        <w:left w:val="none" w:sz="0" w:space="0" w:color="auto"/>
        <w:bottom w:val="none" w:sz="0" w:space="0" w:color="auto"/>
        <w:right w:val="none" w:sz="0" w:space="0" w:color="auto"/>
      </w:divBdr>
    </w:div>
    <w:div w:id="804197413">
      <w:bodyDiv w:val="1"/>
      <w:marLeft w:val="0"/>
      <w:marRight w:val="0"/>
      <w:marTop w:val="0"/>
      <w:marBottom w:val="0"/>
      <w:divBdr>
        <w:top w:val="none" w:sz="0" w:space="0" w:color="auto"/>
        <w:left w:val="none" w:sz="0" w:space="0" w:color="auto"/>
        <w:bottom w:val="none" w:sz="0" w:space="0" w:color="auto"/>
        <w:right w:val="none" w:sz="0" w:space="0" w:color="auto"/>
      </w:divBdr>
    </w:div>
    <w:div w:id="821115595">
      <w:bodyDiv w:val="1"/>
      <w:marLeft w:val="0"/>
      <w:marRight w:val="0"/>
      <w:marTop w:val="0"/>
      <w:marBottom w:val="0"/>
      <w:divBdr>
        <w:top w:val="none" w:sz="0" w:space="0" w:color="auto"/>
        <w:left w:val="none" w:sz="0" w:space="0" w:color="auto"/>
        <w:bottom w:val="none" w:sz="0" w:space="0" w:color="auto"/>
        <w:right w:val="none" w:sz="0" w:space="0" w:color="auto"/>
      </w:divBdr>
    </w:div>
    <w:div w:id="825167419">
      <w:bodyDiv w:val="1"/>
      <w:marLeft w:val="0"/>
      <w:marRight w:val="0"/>
      <w:marTop w:val="0"/>
      <w:marBottom w:val="0"/>
      <w:divBdr>
        <w:top w:val="none" w:sz="0" w:space="0" w:color="auto"/>
        <w:left w:val="none" w:sz="0" w:space="0" w:color="auto"/>
        <w:bottom w:val="none" w:sz="0" w:space="0" w:color="auto"/>
        <w:right w:val="none" w:sz="0" w:space="0" w:color="auto"/>
      </w:divBdr>
    </w:div>
    <w:div w:id="857767567">
      <w:bodyDiv w:val="1"/>
      <w:marLeft w:val="0"/>
      <w:marRight w:val="0"/>
      <w:marTop w:val="0"/>
      <w:marBottom w:val="0"/>
      <w:divBdr>
        <w:top w:val="none" w:sz="0" w:space="0" w:color="auto"/>
        <w:left w:val="none" w:sz="0" w:space="0" w:color="auto"/>
        <w:bottom w:val="none" w:sz="0" w:space="0" w:color="auto"/>
        <w:right w:val="none" w:sz="0" w:space="0" w:color="auto"/>
      </w:divBdr>
    </w:div>
    <w:div w:id="922107646">
      <w:bodyDiv w:val="1"/>
      <w:marLeft w:val="0"/>
      <w:marRight w:val="0"/>
      <w:marTop w:val="0"/>
      <w:marBottom w:val="0"/>
      <w:divBdr>
        <w:top w:val="none" w:sz="0" w:space="0" w:color="auto"/>
        <w:left w:val="none" w:sz="0" w:space="0" w:color="auto"/>
        <w:bottom w:val="none" w:sz="0" w:space="0" w:color="auto"/>
        <w:right w:val="none" w:sz="0" w:space="0" w:color="auto"/>
      </w:divBdr>
    </w:div>
    <w:div w:id="953026133">
      <w:bodyDiv w:val="1"/>
      <w:marLeft w:val="0"/>
      <w:marRight w:val="0"/>
      <w:marTop w:val="0"/>
      <w:marBottom w:val="0"/>
      <w:divBdr>
        <w:top w:val="none" w:sz="0" w:space="0" w:color="auto"/>
        <w:left w:val="none" w:sz="0" w:space="0" w:color="auto"/>
        <w:bottom w:val="none" w:sz="0" w:space="0" w:color="auto"/>
        <w:right w:val="none" w:sz="0" w:space="0" w:color="auto"/>
      </w:divBdr>
    </w:div>
    <w:div w:id="973094802">
      <w:bodyDiv w:val="1"/>
      <w:marLeft w:val="0"/>
      <w:marRight w:val="0"/>
      <w:marTop w:val="0"/>
      <w:marBottom w:val="0"/>
      <w:divBdr>
        <w:top w:val="none" w:sz="0" w:space="0" w:color="auto"/>
        <w:left w:val="none" w:sz="0" w:space="0" w:color="auto"/>
        <w:bottom w:val="none" w:sz="0" w:space="0" w:color="auto"/>
        <w:right w:val="none" w:sz="0" w:space="0" w:color="auto"/>
      </w:divBdr>
    </w:div>
    <w:div w:id="979767695">
      <w:bodyDiv w:val="1"/>
      <w:marLeft w:val="0"/>
      <w:marRight w:val="0"/>
      <w:marTop w:val="0"/>
      <w:marBottom w:val="0"/>
      <w:divBdr>
        <w:top w:val="none" w:sz="0" w:space="0" w:color="auto"/>
        <w:left w:val="none" w:sz="0" w:space="0" w:color="auto"/>
        <w:bottom w:val="none" w:sz="0" w:space="0" w:color="auto"/>
        <w:right w:val="none" w:sz="0" w:space="0" w:color="auto"/>
      </w:divBdr>
    </w:div>
    <w:div w:id="999231230">
      <w:bodyDiv w:val="1"/>
      <w:marLeft w:val="0"/>
      <w:marRight w:val="0"/>
      <w:marTop w:val="0"/>
      <w:marBottom w:val="0"/>
      <w:divBdr>
        <w:top w:val="none" w:sz="0" w:space="0" w:color="auto"/>
        <w:left w:val="none" w:sz="0" w:space="0" w:color="auto"/>
        <w:bottom w:val="none" w:sz="0" w:space="0" w:color="auto"/>
        <w:right w:val="none" w:sz="0" w:space="0" w:color="auto"/>
      </w:divBdr>
    </w:div>
    <w:div w:id="1020550737">
      <w:bodyDiv w:val="1"/>
      <w:marLeft w:val="0"/>
      <w:marRight w:val="0"/>
      <w:marTop w:val="0"/>
      <w:marBottom w:val="0"/>
      <w:divBdr>
        <w:top w:val="none" w:sz="0" w:space="0" w:color="auto"/>
        <w:left w:val="none" w:sz="0" w:space="0" w:color="auto"/>
        <w:bottom w:val="none" w:sz="0" w:space="0" w:color="auto"/>
        <w:right w:val="none" w:sz="0" w:space="0" w:color="auto"/>
      </w:divBdr>
    </w:div>
    <w:div w:id="1076973536">
      <w:bodyDiv w:val="1"/>
      <w:marLeft w:val="0"/>
      <w:marRight w:val="0"/>
      <w:marTop w:val="0"/>
      <w:marBottom w:val="0"/>
      <w:divBdr>
        <w:top w:val="none" w:sz="0" w:space="0" w:color="auto"/>
        <w:left w:val="none" w:sz="0" w:space="0" w:color="auto"/>
        <w:bottom w:val="none" w:sz="0" w:space="0" w:color="auto"/>
        <w:right w:val="none" w:sz="0" w:space="0" w:color="auto"/>
      </w:divBdr>
    </w:div>
    <w:div w:id="1096437127">
      <w:bodyDiv w:val="1"/>
      <w:marLeft w:val="0"/>
      <w:marRight w:val="0"/>
      <w:marTop w:val="0"/>
      <w:marBottom w:val="0"/>
      <w:divBdr>
        <w:top w:val="none" w:sz="0" w:space="0" w:color="auto"/>
        <w:left w:val="none" w:sz="0" w:space="0" w:color="auto"/>
        <w:bottom w:val="none" w:sz="0" w:space="0" w:color="auto"/>
        <w:right w:val="none" w:sz="0" w:space="0" w:color="auto"/>
      </w:divBdr>
    </w:div>
    <w:div w:id="1163932081">
      <w:bodyDiv w:val="1"/>
      <w:marLeft w:val="0"/>
      <w:marRight w:val="0"/>
      <w:marTop w:val="0"/>
      <w:marBottom w:val="0"/>
      <w:divBdr>
        <w:top w:val="none" w:sz="0" w:space="0" w:color="auto"/>
        <w:left w:val="none" w:sz="0" w:space="0" w:color="auto"/>
        <w:bottom w:val="none" w:sz="0" w:space="0" w:color="auto"/>
        <w:right w:val="none" w:sz="0" w:space="0" w:color="auto"/>
      </w:divBdr>
    </w:div>
    <w:div w:id="1173957012">
      <w:bodyDiv w:val="1"/>
      <w:marLeft w:val="0"/>
      <w:marRight w:val="0"/>
      <w:marTop w:val="0"/>
      <w:marBottom w:val="0"/>
      <w:divBdr>
        <w:top w:val="none" w:sz="0" w:space="0" w:color="auto"/>
        <w:left w:val="none" w:sz="0" w:space="0" w:color="auto"/>
        <w:bottom w:val="none" w:sz="0" w:space="0" w:color="auto"/>
        <w:right w:val="none" w:sz="0" w:space="0" w:color="auto"/>
      </w:divBdr>
    </w:div>
    <w:div w:id="1184782733">
      <w:bodyDiv w:val="1"/>
      <w:marLeft w:val="0"/>
      <w:marRight w:val="0"/>
      <w:marTop w:val="0"/>
      <w:marBottom w:val="0"/>
      <w:divBdr>
        <w:top w:val="none" w:sz="0" w:space="0" w:color="auto"/>
        <w:left w:val="none" w:sz="0" w:space="0" w:color="auto"/>
        <w:bottom w:val="none" w:sz="0" w:space="0" w:color="auto"/>
        <w:right w:val="none" w:sz="0" w:space="0" w:color="auto"/>
      </w:divBdr>
    </w:div>
    <w:div w:id="1200556612">
      <w:bodyDiv w:val="1"/>
      <w:marLeft w:val="0"/>
      <w:marRight w:val="0"/>
      <w:marTop w:val="0"/>
      <w:marBottom w:val="0"/>
      <w:divBdr>
        <w:top w:val="none" w:sz="0" w:space="0" w:color="auto"/>
        <w:left w:val="none" w:sz="0" w:space="0" w:color="auto"/>
        <w:bottom w:val="none" w:sz="0" w:space="0" w:color="auto"/>
        <w:right w:val="none" w:sz="0" w:space="0" w:color="auto"/>
      </w:divBdr>
    </w:div>
    <w:div w:id="1225220264">
      <w:bodyDiv w:val="1"/>
      <w:marLeft w:val="0"/>
      <w:marRight w:val="0"/>
      <w:marTop w:val="0"/>
      <w:marBottom w:val="0"/>
      <w:divBdr>
        <w:top w:val="none" w:sz="0" w:space="0" w:color="auto"/>
        <w:left w:val="none" w:sz="0" w:space="0" w:color="auto"/>
        <w:bottom w:val="none" w:sz="0" w:space="0" w:color="auto"/>
        <w:right w:val="none" w:sz="0" w:space="0" w:color="auto"/>
      </w:divBdr>
    </w:div>
    <w:div w:id="1226834567">
      <w:bodyDiv w:val="1"/>
      <w:marLeft w:val="0"/>
      <w:marRight w:val="0"/>
      <w:marTop w:val="0"/>
      <w:marBottom w:val="0"/>
      <w:divBdr>
        <w:top w:val="none" w:sz="0" w:space="0" w:color="auto"/>
        <w:left w:val="none" w:sz="0" w:space="0" w:color="auto"/>
        <w:bottom w:val="none" w:sz="0" w:space="0" w:color="auto"/>
        <w:right w:val="none" w:sz="0" w:space="0" w:color="auto"/>
      </w:divBdr>
    </w:div>
    <w:div w:id="1267537508">
      <w:bodyDiv w:val="1"/>
      <w:marLeft w:val="0"/>
      <w:marRight w:val="0"/>
      <w:marTop w:val="0"/>
      <w:marBottom w:val="0"/>
      <w:divBdr>
        <w:top w:val="none" w:sz="0" w:space="0" w:color="auto"/>
        <w:left w:val="none" w:sz="0" w:space="0" w:color="auto"/>
        <w:bottom w:val="none" w:sz="0" w:space="0" w:color="auto"/>
        <w:right w:val="none" w:sz="0" w:space="0" w:color="auto"/>
      </w:divBdr>
    </w:div>
    <w:div w:id="1280145703">
      <w:bodyDiv w:val="1"/>
      <w:marLeft w:val="0"/>
      <w:marRight w:val="0"/>
      <w:marTop w:val="0"/>
      <w:marBottom w:val="0"/>
      <w:divBdr>
        <w:top w:val="none" w:sz="0" w:space="0" w:color="auto"/>
        <w:left w:val="none" w:sz="0" w:space="0" w:color="auto"/>
        <w:bottom w:val="none" w:sz="0" w:space="0" w:color="auto"/>
        <w:right w:val="none" w:sz="0" w:space="0" w:color="auto"/>
      </w:divBdr>
    </w:div>
    <w:div w:id="1315449065">
      <w:bodyDiv w:val="1"/>
      <w:marLeft w:val="0"/>
      <w:marRight w:val="0"/>
      <w:marTop w:val="0"/>
      <w:marBottom w:val="0"/>
      <w:divBdr>
        <w:top w:val="none" w:sz="0" w:space="0" w:color="auto"/>
        <w:left w:val="none" w:sz="0" w:space="0" w:color="auto"/>
        <w:bottom w:val="none" w:sz="0" w:space="0" w:color="auto"/>
        <w:right w:val="none" w:sz="0" w:space="0" w:color="auto"/>
      </w:divBdr>
    </w:div>
    <w:div w:id="1325890209">
      <w:bodyDiv w:val="1"/>
      <w:marLeft w:val="0"/>
      <w:marRight w:val="0"/>
      <w:marTop w:val="0"/>
      <w:marBottom w:val="0"/>
      <w:divBdr>
        <w:top w:val="none" w:sz="0" w:space="0" w:color="auto"/>
        <w:left w:val="none" w:sz="0" w:space="0" w:color="auto"/>
        <w:bottom w:val="none" w:sz="0" w:space="0" w:color="auto"/>
        <w:right w:val="none" w:sz="0" w:space="0" w:color="auto"/>
      </w:divBdr>
    </w:div>
    <w:div w:id="1330406755">
      <w:bodyDiv w:val="1"/>
      <w:marLeft w:val="0"/>
      <w:marRight w:val="0"/>
      <w:marTop w:val="0"/>
      <w:marBottom w:val="0"/>
      <w:divBdr>
        <w:top w:val="none" w:sz="0" w:space="0" w:color="auto"/>
        <w:left w:val="none" w:sz="0" w:space="0" w:color="auto"/>
        <w:bottom w:val="none" w:sz="0" w:space="0" w:color="auto"/>
        <w:right w:val="none" w:sz="0" w:space="0" w:color="auto"/>
      </w:divBdr>
    </w:div>
    <w:div w:id="1340159227">
      <w:bodyDiv w:val="1"/>
      <w:marLeft w:val="0"/>
      <w:marRight w:val="0"/>
      <w:marTop w:val="0"/>
      <w:marBottom w:val="0"/>
      <w:divBdr>
        <w:top w:val="none" w:sz="0" w:space="0" w:color="auto"/>
        <w:left w:val="none" w:sz="0" w:space="0" w:color="auto"/>
        <w:bottom w:val="none" w:sz="0" w:space="0" w:color="auto"/>
        <w:right w:val="none" w:sz="0" w:space="0" w:color="auto"/>
      </w:divBdr>
    </w:div>
    <w:div w:id="1342586094">
      <w:bodyDiv w:val="1"/>
      <w:marLeft w:val="0"/>
      <w:marRight w:val="0"/>
      <w:marTop w:val="0"/>
      <w:marBottom w:val="0"/>
      <w:divBdr>
        <w:top w:val="none" w:sz="0" w:space="0" w:color="auto"/>
        <w:left w:val="none" w:sz="0" w:space="0" w:color="auto"/>
        <w:bottom w:val="none" w:sz="0" w:space="0" w:color="auto"/>
        <w:right w:val="none" w:sz="0" w:space="0" w:color="auto"/>
      </w:divBdr>
    </w:div>
    <w:div w:id="1428578220">
      <w:bodyDiv w:val="1"/>
      <w:marLeft w:val="0"/>
      <w:marRight w:val="0"/>
      <w:marTop w:val="0"/>
      <w:marBottom w:val="0"/>
      <w:divBdr>
        <w:top w:val="none" w:sz="0" w:space="0" w:color="auto"/>
        <w:left w:val="none" w:sz="0" w:space="0" w:color="auto"/>
        <w:bottom w:val="none" w:sz="0" w:space="0" w:color="auto"/>
        <w:right w:val="none" w:sz="0" w:space="0" w:color="auto"/>
      </w:divBdr>
    </w:div>
    <w:div w:id="1476528614">
      <w:bodyDiv w:val="1"/>
      <w:marLeft w:val="0"/>
      <w:marRight w:val="0"/>
      <w:marTop w:val="0"/>
      <w:marBottom w:val="0"/>
      <w:divBdr>
        <w:top w:val="none" w:sz="0" w:space="0" w:color="auto"/>
        <w:left w:val="none" w:sz="0" w:space="0" w:color="auto"/>
        <w:bottom w:val="none" w:sz="0" w:space="0" w:color="auto"/>
        <w:right w:val="none" w:sz="0" w:space="0" w:color="auto"/>
      </w:divBdr>
    </w:div>
    <w:div w:id="1478567244">
      <w:bodyDiv w:val="1"/>
      <w:marLeft w:val="0"/>
      <w:marRight w:val="0"/>
      <w:marTop w:val="0"/>
      <w:marBottom w:val="0"/>
      <w:divBdr>
        <w:top w:val="none" w:sz="0" w:space="0" w:color="auto"/>
        <w:left w:val="none" w:sz="0" w:space="0" w:color="auto"/>
        <w:bottom w:val="none" w:sz="0" w:space="0" w:color="auto"/>
        <w:right w:val="none" w:sz="0" w:space="0" w:color="auto"/>
      </w:divBdr>
    </w:div>
    <w:div w:id="1484930318">
      <w:bodyDiv w:val="1"/>
      <w:marLeft w:val="0"/>
      <w:marRight w:val="0"/>
      <w:marTop w:val="0"/>
      <w:marBottom w:val="0"/>
      <w:divBdr>
        <w:top w:val="none" w:sz="0" w:space="0" w:color="auto"/>
        <w:left w:val="none" w:sz="0" w:space="0" w:color="auto"/>
        <w:bottom w:val="none" w:sz="0" w:space="0" w:color="auto"/>
        <w:right w:val="none" w:sz="0" w:space="0" w:color="auto"/>
      </w:divBdr>
    </w:div>
    <w:div w:id="1520317094">
      <w:bodyDiv w:val="1"/>
      <w:marLeft w:val="0"/>
      <w:marRight w:val="0"/>
      <w:marTop w:val="0"/>
      <w:marBottom w:val="0"/>
      <w:divBdr>
        <w:top w:val="none" w:sz="0" w:space="0" w:color="auto"/>
        <w:left w:val="none" w:sz="0" w:space="0" w:color="auto"/>
        <w:bottom w:val="none" w:sz="0" w:space="0" w:color="auto"/>
        <w:right w:val="none" w:sz="0" w:space="0" w:color="auto"/>
      </w:divBdr>
    </w:div>
    <w:div w:id="1552769047">
      <w:bodyDiv w:val="1"/>
      <w:marLeft w:val="0"/>
      <w:marRight w:val="0"/>
      <w:marTop w:val="0"/>
      <w:marBottom w:val="0"/>
      <w:divBdr>
        <w:top w:val="none" w:sz="0" w:space="0" w:color="auto"/>
        <w:left w:val="none" w:sz="0" w:space="0" w:color="auto"/>
        <w:bottom w:val="none" w:sz="0" w:space="0" w:color="auto"/>
        <w:right w:val="none" w:sz="0" w:space="0" w:color="auto"/>
      </w:divBdr>
    </w:div>
    <w:div w:id="1564021203">
      <w:bodyDiv w:val="1"/>
      <w:marLeft w:val="0"/>
      <w:marRight w:val="0"/>
      <w:marTop w:val="0"/>
      <w:marBottom w:val="0"/>
      <w:divBdr>
        <w:top w:val="none" w:sz="0" w:space="0" w:color="auto"/>
        <w:left w:val="none" w:sz="0" w:space="0" w:color="auto"/>
        <w:bottom w:val="none" w:sz="0" w:space="0" w:color="auto"/>
        <w:right w:val="none" w:sz="0" w:space="0" w:color="auto"/>
      </w:divBdr>
    </w:div>
    <w:div w:id="1564565020">
      <w:bodyDiv w:val="1"/>
      <w:marLeft w:val="0"/>
      <w:marRight w:val="0"/>
      <w:marTop w:val="0"/>
      <w:marBottom w:val="0"/>
      <w:divBdr>
        <w:top w:val="none" w:sz="0" w:space="0" w:color="auto"/>
        <w:left w:val="none" w:sz="0" w:space="0" w:color="auto"/>
        <w:bottom w:val="none" w:sz="0" w:space="0" w:color="auto"/>
        <w:right w:val="none" w:sz="0" w:space="0" w:color="auto"/>
      </w:divBdr>
    </w:div>
    <w:div w:id="1580364369">
      <w:bodyDiv w:val="1"/>
      <w:marLeft w:val="0"/>
      <w:marRight w:val="0"/>
      <w:marTop w:val="0"/>
      <w:marBottom w:val="0"/>
      <w:divBdr>
        <w:top w:val="none" w:sz="0" w:space="0" w:color="auto"/>
        <w:left w:val="none" w:sz="0" w:space="0" w:color="auto"/>
        <w:bottom w:val="none" w:sz="0" w:space="0" w:color="auto"/>
        <w:right w:val="none" w:sz="0" w:space="0" w:color="auto"/>
      </w:divBdr>
    </w:div>
    <w:div w:id="1587837409">
      <w:bodyDiv w:val="1"/>
      <w:marLeft w:val="0"/>
      <w:marRight w:val="0"/>
      <w:marTop w:val="0"/>
      <w:marBottom w:val="0"/>
      <w:divBdr>
        <w:top w:val="none" w:sz="0" w:space="0" w:color="auto"/>
        <w:left w:val="none" w:sz="0" w:space="0" w:color="auto"/>
        <w:bottom w:val="none" w:sz="0" w:space="0" w:color="auto"/>
        <w:right w:val="none" w:sz="0" w:space="0" w:color="auto"/>
      </w:divBdr>
    </w:div>
    <w:div w:id="1606840844">
      <w:bodyDiv w:val="1"/>
      <w:marLeft w:val="0"/>
      <w:marRight w:val="0"/>
      <w:marTop w:val="0"/>
      <w:marBottom w:val="0"/>
      <w:divBdr>
        <w:top w:val="none" w:sz="0" w:space="0" w:color="auto"/>
        <w:left w:val="none" w:sz="0" w:space="0" w:color="auto"/>
        <w:bottom w:val="none" w:sz="0" w:space="0" w:color="auto"/>
        <w:right w:val="none" w:sz="0" w:space="0" w:color="auto"/>
      </w:divBdr>
    </w:div>
    <w:div w:id="1616474414">
      <w:bodyDiv w:val="1"/>
      <w:marLeft w:val="0"/>
      <w:marRight w:val="0"/>
      <w:marTop w:val="0"/>
      <w:marBottom w:val="0"/>
      <w:divBdr>
        <w:top w:val="none" w:sz="0" w:space="0" w:color="auto"/>
        <w:left w:val="none" w:sz="0" w:space="0" w:color="auto"/>
        <w:bottom w:val="none" w:sz="0" w:space="0" w:color="auto"/>
        <w:right w:val="none" w:sz="0" w:space="0" w:color="auto"/>
      </w:divBdr>
    </w:div>
    <w:div w:id="1631982757">
      <w:bodyDiv w:val="1"/>
      <w:marLeft w:val="0"/>
      <w:marRight w:val="0"/>
      <w:marTop w:val="0"/>
      <w:marBottom w:val="0"/>
      <w:divBdr>
        <w:top w:val="none" w:sz="0" w:space="0" w:color="auto"/>
        <w:left w:val="none" w:sz="0" w:space="0" w:color="auto"/>
        <w:bottom w:val="none" w:sz="0" w:space="0" w:color="auto"/>
        <w:right w:val="none" w:sz="0" w:space="0" w:color="auto"/>
      </w:divBdr>
    </w:div>
    <w:div w:id="1633556456">
      <w:bodyDiv w:val="1"/>
      <w:marLeft w:val="0"/>
      <w:marRight w:val="0"/>
      <w:marTop w:val="0"/>
      <w:marBottom w:val="0"/>
      <w:divBdr>
        <w:top w:val="none" w:sz="0" w:space="0" w:color="auto"/>
        <w:left w:val="none" w:sz="0" w:space="0" w:color="auto"/>
        <w:bottom w:val="none" w:sz="0" w:space="0" w:color="auto"/>
        <w:right w:val="none" w:sz="0" w:space="0" w:color="auto"/>
      </w:divBdr>
    </w:div>
    <w:div w:id="1680623944">
      <w:bodyDiv w:val="1"/>
      <w:marLeft w:val="0"/>
      <w:marRight w:val="0"/>
      <w:marTop w:val="0"/>
      <w:marBottom w:val="0"/>
      <w:divBdr>
        <w:top w:val="none" w:sz="0" w:space="0" w:color="auto"/>
        <w:left w:val="none" w:sz="0" w:space="0" w:color="auto"/>
        <w:bottom w:val="none" w:sz="0" w:space="0" w:color="auto"/>
        <w:right w:val="none" w:sz="0" w:space="0" w:color="auto"/>
      </w:divBdr>
    </w:div>
    <w:div w:id="1686246056">
      <w:bodyDiv w:val="1"/>
      <w:marLeft w:val="0"/>
      <w:marRight w:val="0"/>
      <w:marTop w:val="0"/>
      <w:marBottom w:val="0"/>
      <w:divBdr>
        <w:top w:val="none" w:sz="0" w:space="0" w:color="auto"/>
        <w:left w:val="none" w:sz="0" w:space="0" w:color="auto"/>
        <w:bottom w:val="none" w:sz="0" w:space="0" w:color="auto"/>
        <w:right w:val="none" w:sz="0" w:space="0" w:color="auto"/>
      </w:divBdr>
    </w:div>
    <w:div w:id="1726104996">
      <w:bodyDiv w:val="1"/>
      <w:marLeft w:val="0"/>
      <w:marRight w:val="0"/>
      <w:marTop w:val="0"/>
      <w:marBottom w:val="0"/>
      <w:divBdr>
        <w:top w:val="none" w:sz="0" w:space="0" w:color="auto"/>
        <w:left w:val="none" w:sz="0" w:space="0" w:color="auto"/>
        <w:bottom w:val="none" w:sz="0" w:space="0" w:color="auto"/>
        <w:right w:val="none" w:sz="0" w:space="0" w:color="auto"/>
      </w:divBdr>
    </w:div>
    <w:div w:id="1777939138">
      <w:bodyDiv w:val="1"/>
      <w:marLeft w:val="0"/>
      <w:marRight w:val="0"/>
      <w:marTop w:val="0"/>
      <w:marBottom w:val="0"/>
      <w:divBdr>
        <w:top w:val="none" w:sz="0" w:space="0" w:color="auto"/>
        <w:left w:val="none" w:sz="0" w:space="0" w:color="auto"/>
        <w:bottom w:val="none" w:sz="0" w:space="0" w:color="auto"/>
        <w:right w:val="none" w:sz="0" w:space="0" w:color="auto"/>
      </w:divBdr>
    </w:div>
    <w:div w:id="1780832846">
      <w:bodyDiv w:val="1"/>
      <w:marLeft w:val="0"/>
      <w:marRight w:val="0"/>
      <w:marTop w:val="0"/>
      <w:marBottom w:val="0"/>
      <w:divBdr>
        <w:top w:val="none" w:sz="0" w:space="0" w:color="auto"/>
        <w:left w:val="none" w:sz="0" w:space="0" w:color="auto"/>
        <w:bottom w:val="none" w:sz="0" w:space="0" w:color="auto"/>
        <w:right w:val="none" w:sz="0" w:space="0" w:color="auto"/>
      </w:divBdr>
    </w:div>
    <w:div w:id="1795053863">
      <w:bodyDiv w:val="1"/>
      <w:marLeft w:val="0"/>
      <w:marRight w:val="0"/>
      <w:marTop w:val="0"/>
      <w:marBottom w:val="0"/>
      <w:divBdr>
        <w:top w:val="none" w:sz="0" w:space="0" w:color="auto"/>
        <w:left w:val="none" w:sz="0" w:space="0" w:color="auto"/>
        <w:bottom w:val="none" w:sz="0" w:space="0" w:color="auto"/>
        <w:right w:val="none" w:sz="0" w:space="0" w:color="auto"/>
      </w:divBdr>
    </w:div>
    <w:div w:id="1795757804">
      <w:bodyDiv w:val="1"/>
      <w:marLeft w:val="0"/>
      <w:marRight w:val="0"/>
      <w:marTop w:val="0"/>
      <w:marBottom w:val="0"/>
      <w:divBdr>
        <w:top w:val="none" w:sz="0" w:space="0" w:color="auto"/>
        <w:left w:val="none" w:sz="0" w:space="0" w:color="auto"/>
        <w:bottom w:val="none" w:sz="0" w:space="0" w:color="auto"/>
        <w:right w:val="none" w:sz="0" w:space="0" w:color="auto"/>
      </w:divBdr>
    </w:div>
    <w:div w:id="1811433245">
      <w:bodyDiv w:val="1"/>
      <w:marLeft w:val="0"/>
      <w:marRight w:val="0"/>
      <w:marTop w:val="0"/>
      <w:marBottom w:val="0"/>
      <w:divBdr>
        <w:top w:val="none" w:sz="0" w:space="0" w:color="auto"/>
        <w:left w:val="none" w:sz="0" w:space="0" w:color="auto"/>
        <w:bottom w:val="none" w:sz="0" w:space="0" w:color="auto"/>
        <w:right w:val="none" w:sz="0" w:space="0" w:color="auto"/>
      </w:divBdr>
    </w:div>
    <w:div w:id="1812135977">
      <w:bodyDiv w:val="1"/>
      <w:marLeft w:val="0"/>
      <w:marRight w:val="0"/>
      <w:marTop w:val="0"/>
      <w:marBottom w:val="0"/>
      <w:divBdr>
        <w:top w:val="none" w:sz="0" w:space="0" w:color="auto"/>
        <w:left w:val="none" w:sz="0" w:space="0" w:color="auto"/>
        <w:bottom w:val="none" w:sz="0" w:space="0" w:color="auto"/>
        <w:right w:val="none" w:sz="0" w:space="0" w:color="auto"/>
      </w:divBdr>
    </w:div>
    <w:div w:id="1812862754">
      <w:bodyDiv w:val="1"/>
      <w:marLeft w:val="0"/>
      <w:marRight w:val="0"/>
      <w:marTop w:val="0"/>
      <w:marBottom w:val="0"/>
      <w:divBdr>
        <w:top w:val="none" w:sz="0" w:space="0" w:color="auto"/>
        <w:left w:val="none" w:sz="0" w:space="0" w:color="auto"/>
        <w:bottom w:val="none" w:sz="0" w:space="0" w:color="auto"/>
        <w:right w:val="none" w:sz="0" w:space="0" w:color="auto"/>
      </w:divBdr>
    </w:div>
    <w:div w:id="1830094547">
      <w:bodyDiv w:val="1"/>
      <w:marLeft w:val="0"/>
      <w:marRight w:val="0"/>
      <w:marTop w:val="0"/>
      <w:marBottom w:val="0"/>
      <w:divBdr>
        <w:top w:val="none" w:sz="0" w:space="0" w:color="auto"/>
        <w:left w:val="none" w:sz="0" w:space="0" w:color="auto"/>
        <w:bottom w:val="none" w:sz="0" w:space="0" w:color="auto"/>
        <w:right w:val="none" w:sz="0" w:space="0" w:color="auto"/>
      </w:divBdr>
    </w:div>
    <w:div w:id="1833787552">
      <w:bodyDiv w:val="1"/>
      <w:marLeft w:val="0"/>
      <w:marRight w:val="0"/>
      <w:marTop w:val="0"/>
      <w:marBottom w:val="0"/>
      <w:divBdr>
        <w:top w:val="none" w:sz="0" w:space="0" w:color="auto"/>
        <w:left w:val="none" w:sz="0" w:space="0" w:color="auto"/>
        <w:bottom w:val="none" w:sz="0" w:space="0" w:color="auto"/>
        <w:right w:val="none" w:sz="0" w:space="0" w:color="auto"/>
      </w:divBdr>
    </w:div>
    <w:div w:id="1835023725">
      <w:bodyDiv w:val="1"/>
      <w:marLeft w:val="0"/>
      <w:marRight w:val="0"/>
      <w:marTop w:val="0"/>
      <w:marBottom w:val="0"/>
      <w:divBdr>
        <w:top w:val="none" w:sz="0" w:space="0" w:color="auto"/>
        <w:left w:val="none" w:sz="0" w:space="0" w:color="auto"/>
        <w:bottom w:val="none" w:sz="0" w:space="0" w:color="auto"/>
        <w:right w:val="none" w:sz="0" w:space="0" w:color="auto"/>
      </w:divBdr>
    </w:div>
    <w:div w:id="1874684774">
      <w:bodyDiv w:val="1"/>
      <w:marLeft w:val="0"/>
      <w:marRight w:val="0"/>
      <w:marTop w:val="0"/>
      <w:marBottom w:val="0"/>
      <w:divBdr>
        <w:top w:val="none" w:sz="0" w:space="0" w:color="auto"/>
        <w:left w:val="none" w:sz="0" w:space="0" w:color="auto"/>
        <w:bottom w:val="none" w:sz="0" w:space="0" w:color="auto"/>
        <w:right w:val="none" w:sz="0" w:space="0" w:color="auto"/>
      </w:divBdr>
    </w:div>
    <w:div w:id="1896575479">
      <w:bodyDiv w:val="1"/>
      <w:marLeft w:val="0"/>
      <w:marRight w:val="0"/>
      <w:marTop w:val="0"/>
      <w:marBottom w:val="0"/>
      <w:divBdr>
        <w:top w:val="none" w:sz="0" w:space="0" w:color="auto"/>
        <w:left w:val="none" w:sz="0" w:space="0" w:color="auto"/>
        <w:bottom w:val="none" w:sz="0" w:space="0" w:color="auto"/>
        <w:right w:val="none" w:sz="0" w:space="0" w:color="auto"/>
      </w:divBdr>
    </w:div>
    <w:div w:id="1930696295">
      <w:bodyDiv w:val="1"/>
      <w:marLeft w:val="0"/>
      <w:marRight w:val="0"/>
      <w:marTop w:val="0"/>
      <w:marBottom w:val="0"/>
      <w:divBdr>
        <w:top w:val="none" w:sz="0" w:space="0" w:color="auto"/>
        <w:left w:val="none" w:sz="0" w:space="0" w:color="auto"/>
        <w:bottom w:val="none" w:sz="0" w:space="0" w:color="auto"/>
        <w:right w:val="none" w:sz="0" w:space="0" w:color="auto"/>
      </w:divBdr>
    </w:div>
    <w:div w:id="1958172870">
      <w:bodyDiv w:val="1"/>
      <w:marLeft w:val="0"/>
      <w:marRight w:val="0"/>
      <w:marTop w:val="0"/>
      <w:marBottom w:val="0"/>
      <w:divBdr>
        <w:top w:val="none" w:sz="0" w:space="0" w:color="auto"/>
        <w:left w:val="none" w:sz="0" w:space="0" w:color="auto"/>
        <w:bottom w:val="none" w:sz="0" w:space="0" w:color="auto"/>
        <w:right w:val="none" w:sz="0" w:space="0" w:color="auto"/>
      </w:divBdr>
    </w:div>
    <w:div w:id="1959600123">
      <w:bodyDiv w:val="1"/>
      <w:marLeft w:val="0"/>
      <w:marRight w:val="0"/>
      <w:marTop w:val="0"/>
      <w:marBottom w:val="0"/>
      <w:divBdr>
        <w:top w:val="none" w:sz="0" w:space="0" w:color="auto"/>
        <w:left w:val="none" w:sz="0" w:space="0" w:color="auto"/>
        <w:bottom w:val="none" w:sz="0" w:space="0" w:color="auto"/>
        <w:right w:val="none" w:sz="0" w:space="0" w:color="auto"/>
      </w:divBdr>
    </w:div>
    <w:div w:id="1963925721">
      <w:bodyDiv w:val="1"/>
      <w:marLeft w:val="0"/>
      <w:marRight w:val="0"/>
      <w:marTop w:val="0"/>
      <w:marBottom w:val="0"/>
      <w:divBdr>
        <w:top w:val="none" w:sz="0" w:space="0" w:color="auto"/>
        <w:left w:val="none" w:sz="0" w:space="0" w:color="auto"/>
        <w:bottom w:val="none" w:sz="0" w:space="0" w:color="auto"/>
        <w:right w:val="none" w:sz="0" w:space="0" w:color="auto"/>
      </w:divBdr>
    </w:div>
    <w:div w:id="2054383589">
      <w:bodyDiv w:val="1"/>
      <w:marLeft w:val="0"/>
      <w:marRight w:val="0"/>
      <w:marTop w:val="0"/>
      <w:marBottom w:val="0"/>
      <w:divBdr>
        <w:top w:val="none" w:sz="0" w:space="0" w:color="auto"/>
        <w:left w:val="none" w:sz="0" w:space="0" w:color="auto"/>
        <w:bottom w:val="none" w:sz="0" w:space="0" w:color="auto"/>
        <w:right w:val="none" w:sz="0" w:space="0" w:color="auto"/>
      </w:divBdr>
    </w:div>
    <w:div w:id="2081125248">
      <w:bodyDiv w:val="1"/>
      <w:marLeft w:val="0"/>
      <w:marRight w:val="0"/>
      <w:marTop w:val="0"/>
      <w:marBottom w:val="0"/>
      <w:divBdr>
        <w:top w:val="none" w:sz="0" w:space="0" w:color="auto"/>
        <w:left w:val="none" w:sz="0" w:space="0" w:color="auto"/>
        <w:bottom w:val="none" w:sz="0" w:space="0" w:color="auto"/>
        <w:right w:val="none" w:sz="0" w:space="0" w:color="auto"/>
      </w:divBdr>
    </w:div>
    <w:div w:id="2085103713">
      <w:bodyDiv w:val="1"/>
      <w:marLeft w:val="0"/>
      <w:marRight w:val="0"/>
      <w:marTop w:val="0"/>
      <w:marBottom w:val="0"/>
      <w:divBdr>
        <w:top w:val="none" w:sz="0" w:space="0" w:color="auto"/>
        <w:left w:val="none" w:sz="0" w:space="0" w:color="auto"/>
        <w:bottom w:val="none" w:sz="0" w:space="0" w:color="auto"/>
        <w:right w:val="none" w:sz="0" w:space="0" w:color="auto"/>
      </w:divBdr>
    </w:div>
    <w:div w:id="213077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ep.pkn.pl/pn-en-61439-2-2011e.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D1A97-A462-458C-AE96-382A3B2FE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8421</Words>
  <Characters>50528</Characters>
  <Application>Microsoft Office Word</Application>
  <DocSecurity>0</DocSecurity>
  <Lines>421</Lines>
  <Paragraphs>117</Paragraphs>
  <ScaleCrop>false</ScaleCrop>
  <HeadingPairs>
    <vt:vector size="2" baseType="variant">
      <vt:variant>
        <vt:lpstr>Tytuł</vt:lpstr>
      </vt:variant>
      <vt:variant>
        <vt:i4>1</vt:i4>
      </vt:variant>
    </vt:vector>
  </HeadingPairs>
  <TitlesOfParts>
    <vt:vector size="1" baseType="lpstr">
      <vt:lpstr>OPIS TECHNICZNY – PROJEKT ARCHITEKTONICZNO-BUDOWLANY</vt:lpstr>
    </vt:vector>
  </TitlesOfParts>
  <Company>Pracownia Projektowa MERITUM</Company>
  <LinksUpToDate>false</LinksUpToDate>
  <CharactersWithSpaces>58832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TECHNICZNY – PROJEKT ARCHITEKTONICZNO-BUDOWLANY</dc:title>
  <dc:creator>Autor: mgr inż. arch. Sebastian Wysocki-Dziurdź</dc:creator>
  <cp:lastModifiedBy>Patryk</cp:lastModifiedBy>
  <cp:revision>14</cp:revision>
  <cp:lastPrinted>2025-05-07T08:05:00Z</cp:lastPrinted>
  <dcterms:created xsi:type="dcterms:W3CDTF">2025-04-28T17:13:00Z</dcterms:created>
  <dcterms:modified xsi:type="dcterms:W3CDTF">2025-05-07T08:06:00Z</dcterms:modified>
</cp:coreProperties>
</file>