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122752" w14:textId="4521EFA3" w:rsidR="007D4EA1" w:rsidRPr="00472117" w:rsidRDefault="007D4EA1" w:rsidP="00472117">
      <w:pPr>
        <w:pStyle w:val="Nagwek1"/>
        <w:jc w:val="center"/>
        <w:rPr>
          <w:rFonts w:ascii="Arial" w:hAnsi="Arial"/>
          <w:sz w:val="28"/>
          <w:szCs w:val="28"/>
          <w:lang w:eastAsia="en-US"/>
        </w:rPr>
      </w:pPr>
      <w:r w:rsidRPr="00472117">
        <w:rPr>
          <w:rFonts w:ascii="Arial" w:hAnsi="Arial"/>
          <w:sz w:val="28"/>
          <w:szCs w:val="28"/>
          <w:lang w:eastAsia="en-US"/>
        </w:rPr>
        <w:t>Opis przedmiotu zamówienia – zadanie nr 5</w:t>
      </w:r>
    </w:p>
    <w:p w14:paraId="5BB53E8C" w14:textId="214B5378" w:rsidR="00E648DE" w:rsidRPr="007D4EA1" w:rsidRDefault="00E648DE" w:rsidP="007D4EA1">
      <w:pPr>
        <w:spacing w:line="360" w:lineRule="auto"/>
        <w:rPr>
          <w:rFonts w:ascii="Arial" w:hAnsi="Arial"/>
          <w:sz w:val="24"/>
          <w:szCs w:val="24"/>
        </w:rPr>
      </w:pPr>
    </w:p>
    <w:p w14:paraId="6F7491CD" w14:textId="4E3B01EE" w:rsidR="00E648DE" w:rsidRPr="007D4EA1" w:rsidRDefault="00E648DE" w:rsidP="007D4EA1">
      <w:pPr>
        <w:spacing w:line="360" w:lineRule="auto"/>
        <w:ind w:left="360"/>
        <w:rPr>
          <w:rFonts w:ascii="Arial" w:eastAsiaTheme="minorHAnsi" w:hAnsi="Arial"/>
          <w:b/>
          <w:sz w:val="24"/>
          <w:szCs w:val="24"/>
          <w:lang w:eastAsia="en-US"/>
        </w:rPr>
      </w:pPr>
      <w:r w:rsidRPr="007D4EA1">
        <w:rPr>
          <w:rFonts w:ascii="Arial" w:eastAsiaTheme="minorHAnsi" w:hAnsi="Arial"/>
          <w:b/>
          <w:sz w:val="24"/>
          <w:szCs w:val="24"/>
          <w:lang w:eastAsia="en-US"/>
        </w:rPr>
        <w:t>1. Szafka gospodarcza- 2 szt.</w:t>
      </w:r>
    </w:p>
    <w:p w14:paraId="660A6346" w14:textId="77777777" w:rsidR="00E648DE" w:rsidRPr="007D4EA1" w:rsidRDefault="00E648DE" w:rsidP="007D4EA1">
      <w:pPr>
        <w:numPr>
          <w:ilvl w:val="0"/>
          <w:numId w:val="11"/>
        </w:numPr>
        <w:spacing w:line="360" w:lineRule="auto"/>
        <w:contextualSpacing/>
        <w:rPr>
          <w:rFonts w:ascii="Arial" w:hAnsi="Arial"/>
          <w:sz w:val="24"/>
          <w:szCs w:val="24"/>
        </w:rPr>
      </w:pPr>
      <w:r w:rsidRPr="007D4EA1">
        <w:rPr>
          <w:rFonts w:ascii="Arial" w:hAnsi="Arial"/>
          <w:sz w:val="24"/>
          <w:szCs w:val="24"/>
        </w:rPr>
        <w:t>Wymiary : szerokość: 60 cm; głębokość 40 cm; wysokość 70 cm;</w:t>
      </w:r>
    </w:p>
    <w:p w14:paraId="378F73BC" w14:textId="77777777" w:rsidR="00E648DE" w:rsidRPr="007D4EA1" w:rsidRDefault="00E648DE" w:rsidP="007D4EA1">
      <w:pPr>
        <w:numPr>
          <w:ilvl w:val="0"/>
          <w:numId w:val="11"/>
        </w:numPr>
        <w:spacing w:line="360" w:lineRule="auto"/>
        <w:contextualSpacing/>
        <w:rPr>
          <w:rFonts w:ascii="Arial" w:hAnsi="Arial"/>
          <w:sz w:val="24"/>
          <w:szCs w:val="24"/>
        </w:rPr>
      </w:pPr>
      <w:r w:rsidRPr="007D4EA1">
        <w:rPr>
          <w:rFonts w:ascii="Arial" w:hAnsi="Arial"/>
          <w:sz w:val="24"/>
          <w:szCs w:val="24"/>
        </w:rPr>
        <w:t>Materiał – płyta dwustronnie laminowan</w:t>
      </w:r>
      <w:bookmarkStart w:id="0" w:name="_GoBack"/>
      <w:bookmarkEnd w:id="0"/>
      <w:r w:rsidRPr="007D4EA1">
        <w:rPr>
          <w:rFonts w:ascii="Arial" w:hAnsi="Arial"/>
          <w:sz w:val="24"/>
          <w:szCs w:val="24"/>
        </w:rPr>
        <w:t>a o grubości 18 mm odporna na wilgoć i zarysowania;</w:t>
      </w:r>
    </w:p>
    <w:p w14:paraId="1557BE14" w14:textId="77777777" w:rsidR="00E648DE" w:rsidRPr="007D4EA1" w:rsidRDefault="00E648DE" w:rsidP="007D4EA1">
      <w:pPr>
        <w:numPr>
          <w:ilvl w:val="0"/>
          <w:numId w:val="11"/>
        </w:numPr>
        <w:spacing w:line="360" w:lineRule="auto"/>
        <w:contextualSpacing/>
        <w:rPr>
          <w:rFonts w:ascii="Arial" w:hAnsi="Arial"/>
          <w:sz w:val="24"/>
          <w:szCs w:val="24"/>
        </w:rPr>
      </w:pPr>
      <w:r w:rsidRPr="007D4EA1">
        <w:rPr>
          <w:rFonts w:ascii="Arial" w:hAnsi="Arial"/>
          <w:sz w:val="24"/>
          <w:szCs w:val="24"/>
        </w:rPr>
        <w:t>Szafka dwuskrzydłowa w szafce dwie półki.</w:t>
      </w:r>
    </w:p>
    <w:p w14:paraId="6223C361" w14:textId="77777777" w:rsidR="00E648DE" w:rsidRPr="007D4EA1" w:rsidRDefault="00E648DE" w:rsidP="007D4EA1">
      <w:pPr>
        <w:numPr>
          <w:ilvl w:val="0"/>
          <w:numId w:val="11"/>
        </w:numPr>
        <w:spacing w:line="360" w:lineRule="auto"/>
        <w:contextualSpacing/>
        <w:rPr>
          <w:rFonts w:ascii="Arial" w:hAnsi="Arial"/>
          <w:sz w:val="24"/>
          <w:szCs w:val="24"/>
        </w:rPr>
      </w:pPr>
      <w:r w:rsidRPr="007D4EA1">
        <w:rPr>
          <w:rFonts w:ascii="Arial" w:hAnsi="Arial"/>
          <w:sz w:val="24"/>
          <w:szCs w:val="24"/>
        </w:rPr>
        <w:t xml:space="preserve">Uchwyty drzwi metalowe  w kolorze srebrnym. Szafka zamykana na klucz </w:t>
      </w:r>
    </w:p>
    <w:p w14:paraId="110B5056" w14:textId="77777777" w:rsidR="00E648DE" w:rsidRPr="007D4EA1" w:rsidRDefault="00E648DE" w:rsidP="007D4EA1">
      <w:pPr>
        <w:numPr>
          <w:ilvl w:val="0"/>
          <w:numId w:val="11"/>
        </w:numPr>
        <w:spacing w:line="360" w:lineRule="auto"/>
        <w:contextualSpacing/>
        <w:rPr>
          <w:rFonts w:ascii="Arial" w:hAnsi="Arial"/>
          <w:sz w:val="24"/>
          <w:szCs w:val="24"/>
        </w:rPr>
      </w:pPr>
      <w:r w:rsidRPr="007D4EA1">
        <w:rPr>
          <w:rFonts w:ascii="Arial" w:hAnsi="Arial"/>
          <w:sz w:val="24"/>
          <w:szCs w:val="24"/>
        </w:rPr>
        <w:t>Kolor -odcień do uzgodnienia z Wykonawcą przed przystąpieniem do realizacji</w:t>
      </w:r>
    </w:p>
    <w:p w14:paraId="7A159C86" w14:textId="2A22C41B" w:rsidR="00E648DE" w:rsidRPr="007D4EA1" w:rsidRDefault="00E648DE" w:rsidP="007D4EA1">
      <w:pPr>
        <w:numPr>
          <w:ilvl w:val="0"/>
          <w:numId w:val="11"/>
        </w:numPr>
        <w:spacing w:line="360" w:lineRule="auto"/>
        <w:contextualSpacing/>
        <w:rPr>
          <w:rFonts w:ascii="Arial" w:hAnsi="Arial"/>
          <w:sz w:val="24"/>
          <w:szCs w:val="24"/>
        </w:rPr>
      </w:pPr>
      <w:r w:rsidRPr="007D4EA1">
        <w:rPr>
          <w:rFonts w:ascii="Arial" w:hAnsi="Arial"/>
          <w:sz w:val="24"/>
          <w:szCs w:val="24"/>
        </w:rPr>
        <w:t>Atest higieniczny potwierdzający klasę Higieny E1 (dotyczy płyt MDF laminowanych)</w:t>
      </w:r>
    </w:p>
    <w:p w14:paraId="12CA0A5E" w14:textId="31F7CFB4" w:rsidR="00E648DE" w:rsidRPr="007D4EA1" w:rsidRDefault="00E648DE" w:rsidP="007D4EA1">
      <w:pPr>
        <w:numPr>
          <w:ilvl w:val="0"/>
          <w:numId w:val="11"/>
        </w:numPr>
        <w:spacing w:line="360" w:lineRule="auto"/>
        <w:contextualSpacing/>
        <w:rPr>
          <w:rFonts w:ascii="Arial" w:hAnsi="Arial"/>
          <w:sz w:val="24"/>
          <w:szCs w:val="24"/>
        </w:rPr>
      </w:pPr>
      <w:r w:rsidRPr="007D4EA1">
        <w:rPr>
          <w:rFonts w:ascii="Arial" w:hAnsi="Arial"/>
          <w:sz w:val="24"/>
          <w:szCs w:val="24"/>
        </w:rPr>
        <w:t>Stopki z regulacja poziomowania od wewnątrz</w:t>
      </w:r>
    </w:p>
    <w:p w14:paraId="0AE7FA65" w14:textId="77777777" w:rsidR="00F81AEF" w:rsidRPr="007D4EA1" w:rsidRDefault="00F81AEF" w:rsidP="007D4EA1">
      <w:pPr>
        <w:spacing w:line="360" w:lineRule="auto"/>
        <w:ind w:left="720"/>
        <w:contextualSpacing/>
        <w:rPr>
          <w:rFonts w:ascii="Arial" w:hAnsi="Arial"/>
          <w:sz w:val="24"/>
          <w:szCs w:val="24"/>
        </w:rPr>
      </w:pPr>
    </w:p>
    <w:p w14:paraId="6A1428A2" w14:textId="2F1AF2B8" w:rsidR="00E648DE" w:rsidRPr="007D4EA1" w:rsidRDefault="00F81AEF" w:rsidP="007D4EA1">
      <w:pPr>
        <w:spacing w:line="360" w:lineRule="auto"/>
        <w:rPr>
          <w:rFonts w:ascii="Arial" w:hAnsi="Arial"/>
          <w:i/>
          <w:sz w:val="24"/>
          <w:szCs w:val="24"/>
        </w:rPr>
      </w:pPr>
      <w:r w:rsidRPr="007D4EA1">
        <w:rPr>
          <w:rFonts w:ascii="Arial" w:hAnsi="Arial"/>
          <w:i/>
          <w:sz w:val="24"/>
          <w:szCs w:val="24"/>
        </w:rPr>
        <w:t>Poglądowe zdjęcie:</w:t>
      </w:r>
    </w:p>
    <w:p w14:paraId="3E00D80D" w14:textId="309FC06E" w:rsidR="00F81AEF" w:rsidRPr="007D4EA1" w:rsidRDefault="00AB11EC" w:rsidP="007D4EA1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7D4EA1">
        <w:rPr>
          <w:rFonts w:ascii="Arial" w:hAnsi="Arial"/>
          <w:noProof/>
          <w:sz w:val="24"/>
          <w:szCs w:val="24"/>
        </w:rPr>
        <w:drawing>
          <wp:inline distT="0" distB="0" distL="0" distR="0" wp14:anchorId="418EBFCE" wp14:editId="0592D332">
            <wp:extent cx="2343150" cy="1757742"/>
            <wp:effectExtent l="0" t="0" r="0" b="0"/>
            <wp:docPr id="7" name="Obraz 7" descr="C:\Users\Martyna.Foltyńska\Desktop\szfka gospodarcz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yna.Foltyńska\Desktop\szfka gospodarcza 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831" cy="1760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2D34D" w14:textId="77777777" w:rsidR="00CF359F" w:rsidRPr="007D4EA1" w:rsidRDefault="00CF359F" w:rsidP="007D4EA1">
      <w:pPr>
        <w:spacing w:line="360" w:lineRule="auto"/>
        <w:rPr>
          <w:rFonts w:ascii="Arial" w:hAnsi="Arial"/>
          <w:sz w:val="24"/>
          <w:szCs w:val="24"/>
        </w:rPr>
      </w:pPr>
    </w:p>
    <w:p w14:paraId="3052F4F8" w14:textId="37A4D9C6" w:rsidR="00DC1744" w:rsidRPr="007D4EA1" w:rsidRDefault="00DC1744" w:rsidP="007D4EA1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7D4EA1">
        <w:rPr>
          <w:rFonts w:ascii="Arial" w:hAnsi="Arial" w:cs="Arial"/>
          <w:b/>
          <w:sz w:val="24"/>
          <w:szCs w:val="24"/>
        </w:rPr>
        <w:t xml:space="preserve">Fotel biurowy </w:t>
      </w:r>
      <w:r w:rsidR="005130D0" w:rsidRPr="007D4EA1">
        <w:rPr>
          <w:rFonts w:ascii="Arial" w:hAnsi="Arial" w:cs="Arial"/>
          <w:b/>
          <w:sz w:val="24"/>
          <w:szCs w:val="24"/>
        </w:rPr>
        <w:t xml:space="preserve"> 4</w:t>
      </w:r>
      <w:r w:rsidRPr="007D4EA1">
        <w:rPr>
          <w:rFonts w:ascii="Arial" w:hAnsi="Arial" w:cs="Arial"/>
          <w:b/>
          <w:sz w:val="24"/>
          <w:szCs w:val="24"/>
        </w:rPr>
        <w:t xml:space="preserve"> szt.</w:t>
      </w:r>
    </w:p>
    <w:p w14:paraId="798C8F34" w14:textId="77777777" w:rsidR="00DC1744" w:rsidRPr="007D4EA1" w:rsidRDefault="00DC1744" w:rsidP="007D4EA1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7D4EA1">
        <w:rPr>
          <w:rFonts w:ascii="Arial" w:hAnsi="Arial" w:cs="Arial"/>
          <w:sz w:val="24"/>
          <w:szCs w:val="24"/>
        </w:rPr>
        <w:t>Regulowany zagłówek</w:t>
      </w:r>
    </w:p>
    <w:p w14:paraId="205EB82D" w14:textId="77777777" w:rsidR="00DC1744" w:rsidRPr="007D4EA1" w:rsidRDefault="00DC1744" w:rsidP="007D4EA1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7D4EA1">
        <w:rPr>
          <w:rFonts w:ascii="Arial" w:hAnsi="Arial" w:cs="Arial"/>
          <w:sz w:val="24"/>
          <w:szCs w:val="24"/>
        </w:rPr>
        <w:t>Regulowane podparcie lędźwiowe</w:t>
      </w:r>
    </w:p>
    <w:p w14:paraId="6CCC5A9B" w14:textId="77777777" w:rsidR="00DC1744" w:rsidRPr="007D4EA1" w:rsidRDefault="00DC1744" w:rsidP="007D4EA1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7D4EA1">
        <w:rPr>
          <w:rFonts w:ascii="Arial" w:hAnsi="Arial" w:cs="Arial"/>
          <w:sz w:val="24"/>
          <w:szCs w:val="24"/>
        </w:rPr>
        <w:t>Regulowane podłokietniki</w:t>
      </w:r>
    </w:p>
    <w:p w14:paraId="76BCD85A" w14:textId="77777777" w:rsidR="00DC1744" w:rsidRPr="007D4EA1" w:rsidRDefault="00DC1744" w:rsidP="007D4EA1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7D4EA1">
        <w:rPr>
          <w:rFonts w:ascii="Arial" w:hAnsi="Arial" w:cs="Arial"/>
          <w:sz w:val="24"/>
          <w:szCs w:val="24"/>
        </w:rPr>
        <w:t>4 –pozycyjny mechanizm synchro z funkcja anti-shock</w:t>
      </w:r>
    </w:p>
    <w:p w14:paraId="45C4F233" w14:textId="77777777" w:rsidR="00DC1744" w:rsidRPr="007D4EA1" w:rsidRDefault="00DC1744" w:rsidP="007D4EA1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7D4EA1">
        <w:rPr>
          <w:rFonts w:ascii="Arial" w:hAnsi="Arial" w:cs="Arial"/>
          <w:sz w:val="24"/>
          <w:szCs w:val="24"/>
        </w:rPr>
        <w:t>(po zwolnieniu blokady nie uderza w plecy)</w:t>
      </w:r>
    </w:p>
    <w:p w14:paraId="2F8C71F5" w14:textId="77777777" w:rsidR="00DC1744" w:rsidRPr="007D4EA1" w:rsidRDefault="00DC1744" w:rsidP="007D4EA1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7D4EA1">
        <w:rPr>
          <w:rFonts w:ascii="Arial" w:hAnsi="Arial" w:cs="Arial"/>
          <w:sz w:val="24"/>
          <w:szCs w:val="24"/>
        </w:rPr>
        <w:t>Siedzisko tapicerowane pianka wtryskową</w:t>
      </w:r>
    </w:p>
    <w:p w14:paraId="39FC9F44" w14:textId="77777777" w:rsidR="00DC1744" w:rsidRPr="007D4EA1" w:rsidRDefault="00DC1744" w:rsidP="007D4EA1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7D4EA1">
        <w:rPr>
          <w:rFonts w:ascii="Arial" w:hAnsi="Arial" w:cs="Arial"/>
          <w:sz w:val="24"/>
          <w:szCs w:val="24"/>
        </w:rPr>
        <w:t>Oparcie regulowane na wysokość</w:t>
      </w:r>
    </w:p>
    <w:p w14:paraId="2B76D6AF" w14:textId="77777777" w:rsidR="00DC1744" w:rsidRPr="007D4EA1" w:rsidRDefault="00DC1744" w:rsidP="007D4EA1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7D4EA1">
        <w:rPr>
          <w:rFonts w:ascii="Arial" w:hAnsi="Arial" w:cs="Arial"/>
          <w:sz w:val="24"/>
          <w:szCs w:val="24"/>
        </w:rPr>
        <w:lastRenderedPageBreak/>
        <w:t>Podstawa chromowana</w:t>
      </w:r>
    </w:p>
    <w:p w14:paraId="0916CF65" w14:textId="3E7C4708" w:rsidR="00DC1744" w:rsidRPr="007D4EA1" w:rsidRDefault="00DC1744" w:rsidP="007D4EA1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7D4EA1">
        <w:rPr>
          <w:rFonts w:ascii="Arial" w:hAnsi="Arial" w:cs="Arial"/>
          <w:sz w:val="24"/>
          <w:szCs w:val="24"/>
        </w:rPr>
        <w:t>Kółka miękkie fi 60mm przystosowane do powierzchni twardych</w:t>
      </w:r>
    </w:p>
    <w:p w14:paraId="40BDD9B2" w14:textId="77777777" w:rsidR="00DC1744" w:rsidRPr="007D4EA1" w:rsidRDefault="00DC1744" w:rsidP="007D4EA1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108BAD33" w14:textId="77777777" w:rsidR="00DC1744" w:rsidRPr="007D4EA1" w:rsidRDefault="00DC1744" w:rsidP="007D4EA1">
      <w:pPr>
        <w:spacing w:line="360" w:lineRule="auto"/>
        <w:rPr>
          <w:rFonts w:ascii="Arial" w:hAnsi="Arial"/>
          <w:sz w:val="24"/>
          <w:szCs w:val="24"/>
        </w:rPr>
      </w:pPr>
      <w:r w:rsidRPr="007D4EA1">
        <w:rPr>
          <w:rFonts w:ascii="Arial" w:hAnsi="Arial"/>
          <w:noProof/>
          <w:sz w:val="24"/>
          <w:szCs w:val="24"/>
        </w:rPr>
        <w:drawing>
          <wp:inline distT="0" distB="0" distL="0" distR="0" wp14:anchorId="59803546" wp14:editId="2688AB7D">
            <wp:extent cx="1865990" cy="1951990"/>
            <wp:effectExtent l="0" t="0" r="1270" b="0"/>
            <wp:docPr id="5" name="Obraz 5" descr="C:\Users\Martyna.Foltyńska\Desktop\Akcent bo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yna.Foltyńska\Desktop\Akcent bok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642" cy="2047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EA1">
        <w:rPr>
          <w:rFonts w:ascii="Arial" w:hAnsi="Arial"/>
          <w:noProof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6427AF87" wp14:editId="6185B511">
            <wp:extent cx="1457325" cy="1945902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12" cy="19729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9AB375" w14:textId="77777777" w:rsidR="00DC1744" w:rsidRPr="007D4EA1" w:rsidRDefault="00DC1744" w:rsidP="007D4EA1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7D4EA1">
        <w:rPr>
          <w:rFonts w:ascii="Arial" w:eastAsia="Calibri" w:hAnsi="Arial" w:cs="Arial"/>
          <w:i/>
          <w:sz w:val="24"/>
          <w:szCs w:val="24"/>
        </w:rPr>
        <w:t>Poglądowe zdjęcie oraz wymiary:</w:t>
      </w:r>
    </w:p>
    <w:p w14:paraId="60E348BF" w14:textId="77777777" w:rsidR="00DC1744" w:rsidRPr="007D4EA1" w:rsidRDefault="00DC1744" w:rsidP="007D4EA1">
      <w:pPr>
        <w:spacing w:line="360" w:lineRule="auto"/>
        <w:rPr>
          <w:rFonts w:ascii="Arial" w:hAnsi="Arial"/>
          <w:sz w:val="24"/>
          <w:szCs w:val="24"/>
        </w:rPr>
      </w:pPr>
    </w:p>
    <w:p w14:paraId="6E258457" w14:textId="77777777" w:rsidR="00DC1744" w:rsidRPr="007D4EA1" w:rsidRDefault="00DC1744" w:rsidP="007D4EA1">
      <w:pPr>
        <w:spacing w:line="360" w:lineRule="auto"/>
        <w:rPr>
          <w:rFonts w:ascii="Arial" w:hAnsi="Arial"/>
          <w:sz w:val="24"/>
          <w:szCs w:val="24"/>
        </w:rPr>
      </w:pPr>
    </w:p>
    <w:p w14:paraId="30F7B1C9" w14:textId="7D4D6B2B" w:rsidR="00F81AEF" w:rsidRPr="007D4EA1" w:rsidRDefault="00F81AEF" w:rsidP="007D4EA1">
      <w:pPr>
        <w:spacing w:line="360" w:lineRule="auto"/>
        <w:rPr>
          <w:rFonts w:ascii="Arial" w:hAnsi="Arial"/>
          <w:sz w:val="24"/>
          <w:szCs w:val="24"/>
        </w:rPr>
      </w:pPr>
    </w:p>
    <w:p w14:paraId="3773951B" w14:textId="682C0705" w:rsidR="00F81AEF" w:rsidRPr="007D4EA1" w:rsidRDefault="00F81AEF" w:rsidP="007D4EA1">
      <w:pPr>
        <w:spacing w:line="360" w:lineRule="auto"/>
        <w:rPr>
          <w:rFonts w:ascii="Arial" w:hAnsi="Arial"/>
          <w:sz w:val="24"/>
          <w:szCs w:val="24"/>
        </w:rPr>
      </w:pPr>
    </w:p>
    <w:p w14:paraId="360B5987" w14:textId="77777777" w:rsidR="00F81AEF" w:rsidRPr="007D4EA1" w:rsidRDefault="00F81AEF" w:rsidP="007D4EA1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7D4EA1">
        <w:rPr>
          <w:rFonts w:ascii="Arial" w:eastAsia="Calibri" w:hAnsi="Arial"/>
          <w:b/>
          <w:sz w:val="24"/>
          <w:szCs w:val="24"/>
          <w:lang w:eastAsia="en-US"/>
        </w:rPr>
        <w:t>Transport i montaż mebli w cenie zamówienia.</w:t>
      </w:r>
    </w:p>
    <w:p w14:paraId="6C765294" w14:textId="0D840C5F" w:rsidR="00F81AEF" w:rsidRDefault="00F81AEF" w:rsidP="007D4EA1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7D4EA1">
        <w:rPr>
          <w:rFonts w:ascii="Arial" w:eastAsia="Calibri" w:hAnsi="Arial"/>
          <w:b/>
          <w:sz w:val="24"/>
          <w:szCs w:val="24"/>
          <w:lang w:eastAsia="en-US"/>
        </w:rPr>
        <w:t>Gwarancja minimum 24 miesiące.</w:t>
      </w:r>
    </w:p>
    <w:p w14:paraId="1DDB5E59" w14:textId="03BF3AE7" w:rsidR="00122181" w:rsidRDefault="00122181" w:rsidP="00122181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5A4356BB" w14:textId="64632138" w:rsidR="00122181" w:rsidRDefault="00122181" w:rsidP="00122181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49FE40A7" w14:textId="333E7309" w:rsidR="00122181" w:rsidRPr="007D4EA1" w:rsidRDefault="00122181" w:rsidP="00122181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122181">
        <w:rPr>
          <w:rFonts w:ascii="Arial" w:hAnsi="Arial"/>
          <w:sz w:val="24"/>
          <w:szCs w:val="24"/>
        </w:rPr>
        <w:t>Meble przeznaczone do stanowisk wyposażonych  w monitory ekranowe muszą spełniać wymogi zawarte w rozporządzeniu Ministra Pracy i Polityki Socjalnej z dnia 1 grudnia 1998 r. w sprawie bezpieczeństwa i higieny pracy na stanowiskach wyposażonych w monitory ekranowe ( Dz. U. poz.973) z późniejszymi zmianami.</w:t>
      </w:r>
    </w:p>
    <w:p w14:paraId="124ADCFF" w14:textId="77777777" w:rsidR="00F81AEF" w:rsidRPr="007D4EA1" w:rsidRDefault="00F81AEF" w:rsidP="007D4EA1">
      <w:pPr>
        <w:spacing w:line="360" w:lineRule="auto"/>
        <w:rPr>
          <w:rFonts w:ascii="Arial" w:eastAsiaTheme="minorHAnsi" w:hAnsi="Arial"/>
          <w:b/>
          <w:bCs/>
          <w:color w:val="2F5496" w:themeColor="accent1" w:themeShade="BF"/>
          <w:kern w:val="2"/>
          <w:sz w:val="24"/>
          <w:szCs w:val="24"/>
          <w:u w:val="single"/>
          <w:lang w:eastAsia="en-US"/>
          <w14:ligatures w14:val="standardContextual"/>
        </w:rPr>
      </w:pPr>
    </w:p>
    <w:p w14:paraId="146306DF" w14:textId="6CBCD2A5" w:rsidR="00F81AEF" w:rsidRPr="007D4EA1" w:rsidRDefault="00F81AEF" w:rsidP="007D4EA1">
      <w:pPr>
        <w:spacing w:line="360" w:lineRule="auto"/>
        <w:rPr>
          <w:rFonts w:ascii="Arial" w:hAnsi="Arial"/>
          <w:sz w:val="24"/>
          <w:szCs w:val="24"/>
        </w:rPr>
      </w:pPr>
    </w:p>
    <w:sectPr w:rsidR="00F81AEF" w:rsidRPr="007D4EA1" w:rsidSect="007D4EA1">
      <w:headerReference w:type="default" r:id="rId11"/>
      <w:pgSz w:w="11906" w:h="16838" w:code="9"/>
      <w:pgMar w:top="1985" w:right="1418" w:bottom="1134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C76AB" w14:textId="77777777" w:rsidR="004C6E28" w:rsidRDefault="004C6E28" w:rsidP="003B4473">
      <w:r>
        <w:separator/>
      </w:r>
    </w:p>
  </w:endnote>
  <w:endnote w:type="continuationSeparator" w:id="0">
    <w:p w14:paraId="7FD00798" w14:textId="77777777" w:rsidR="004C6E28" w:rsidRDefault="004C6E28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9BBD2" w14:textId="77777777" w:rsidR="004C6E28" w:rsidRDefault="004C6E28" w:rsidP="003B4473">
      <w:r>
        <w:separator/>
      </w:r>
    </w:p>
  </w:footnote>
  <w:footnote w:type="continuationSeparator" w:id="0">
    <w:p w14:paraId="2CDE43B1" w14:textId="77777777" w:rsidR="004C6E28" w:rsidRDefault="004C6E28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C83C2D" w14:textId="257AA5E7" w:rsidR="007D4EA1" w:rsidRPr="007D4EA1" w:rsidRDefault="007D4EA1" w:rsidP="007D4EA1">
    <w:pPr>
      <w:pStyle w:val="Nagwek"/>
      <w:rPr>
        <w:rFonts w:ascii="Arial" w:hAnsi="Arial" w:cs="Times New Roman"/>
      </w:rPr>
    </w:pPr>
    <w:r>
      <w:tab/>
    </w:r>
    <w:r w:rsidRPr="007D4EA1">
      <w:rPr>
        <w:rFonts w:ascii="Arial" w:hAnsi="Arial" w:cs="Times New Roman"/>
        <w:noProof/>
      </w:rPr>
      <w:drawing>
        <wp:anchor distT="0" distB="0" distL="114300" distR="114300" simplePos="0" relativeHeight="251660288" behindDoc="0" locked="0" layoutInCell="1" allowOverlap="1" wp14:anchorId="797EFF9E" wp14:editId="4A3D1C7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4EA1">
      <w:rPr>
        <w:rFonts w:ascii="Arial" w:hAnsi="Arial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213A5A" wp14:editId="764C9F39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DC3E1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Ndtk1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5B96E01" w14:textId="77777777" w:rsidR="007D4EA1" w:rsidRPr="007D4EA1" w:rsidRDefault="007D4EA1" w:rsidP="007D4EA1">
    <w:pPr>
      <w:rPr>
        <w:rFonts w:ascii="Arial" w:hAnsi="Arial" w:cs="Times New Roman"/>
      </w:rPr>
    </w:pPr>
  </w:p>
  <w:p w14:paraId="17B2872C" w14:textId="2247137F" w:rsidR="007D4EA1" w:rsidRDefault="007D4EA1" w:rsidP="007D4EA1">
    <w:pPr>
      <w:pStyle w:val="Nagwek"/>
      <w:tabs>
        <w:tab w:val="clear" w:pos="4536"/>
        <w:tab w:val="clear" w:pos="9072"/>
        <w:tab w:val="left" w:pos="351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15A4E"/>
    <w:multiLevelType w:val="hybridMultilevel"/>
    <w:tmpl w:val="5BECE4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2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DD7208"/>
    <w:multiLevelType w:val="hybridMultilevel"/>
    <w:tmpl w:val="2038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80433"/>
    <w:multiLevelType w:val="hybridMultilevel"/>
    <w:tmpl w:val="D6B0A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B12F2"/>
    <w:multiLevelType w:val="hybridMultilevel"/>
    <w:tmpl w:val="E86044FE"/>
    <w:lvl w:ilvl="0" w:tplc="1C16D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E1388"/>
    <w:multiLevelType w:val="hybridMultilevel"/>
    <w:tmpl w:val="D31ED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525D62"/>
    <w:multiLevelType w:val="hybridMultilevel"/>
    <w:tmpl w:val="61C429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1E502B"/>
    <w:multiLevelType w:val="hybridMultilevel"/>
    <w:tmpl w:val="AACCC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D483B"/>
    <w:multiLevelType w:val="hybridMultilevel"/>
    <w:tmpl w:val="056A149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5360FB"/>
    <w:multiLevelType w:val="hybridMultilevel"/>
    <w:tmpl w:val="943C434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E836525"/>
    <w:multiLevelType w:val="hybridMultilevel"/>
    <w:tmpl w:val="05303F40"/>
    <w:lvl w:ilvl="0" w:tplc="DDA8260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6E3EE8"/>
    <w:multiLevelType w:val="hybridMultilevel"/>
    <w:tmpl w:val="11346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8E5E73"/>
    <w:multiLevelType w:val="hybridMultilevel"/>
    <w:tmpl w:val="5DAE4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8F6ECA"/>
    <w:multiLevelType w:val="hybridMultilevel"/>
    <w:tmpl w:val="FF7CC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4"/>
  </w:num>
  <w:num w:numId="8">
    <w:abstractNumId w:val="6"/>
  </w:num>
  <w:num w:numId="9">
    <w:abstractNumId w:val="12"/>
  </w:num>
  <w:num w:numId="10">
    <w:abstractNumId w:val="14"/>
  </w:num>
  <w:num w:numId="11">
    <w:abstractNumId w:val="8"/>
  </w:num>
  <w:num w:numId="12">
    <w:abstractNumId w:val="10"/>
  </w:num>
  <w:num w:numId="13">
    <w:abstractNumId w:val="11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46354"/>
    <w:rsid w:val="00062E19"/>
    <w:rsid w:val="000912BA"/>
    <w:rsid w:val="000A13A5"/>
    <w:rsid w:val="000A6296"/>
    <w:rsid w:val="000F7016"/>
    <w:rsid w:val="00122181"/>
    <w:rsid w:val="0014405D"/>
    <w:rsid w:val="00185E19"/>
    <w:rsid w:val="001B7283"/>
    <w:rsid w:val="001E241C"/>
    <w:rsid w:val="001F207B"/>
    <w:rsid w:val="00202677"/>
    <w:rsid w:val="002105F1"/>
    <w:rsid w:val="00222D8E"/>
    <w:rsid w:val="00257C4F"/>
    <w:rsid w:val="00273522"/>
    <w:rsid w:val="0028388D"/>
    <w:rsid w:val="00293360"/>
    <w:rsid w:val="00332A0D"/>
    <w:rsid w:val="00335095"/>
    <w:rsid w:val="00353C8F"/>
    <w:rsid w:val="00367E6E"/>
    <w:rsid w:val="003A686B"/>
    <w:rsid w:val="003B19D9"/>
    <w:rsid w:val="003B3D7B"/>
    <w:rsid w:val="003B4473"/>
    <w:rsid w:val="003B6A61"/>
    <w:rsid w:val="003D3B24"/>
    <w:rsid w:val="003F27CA"/>
    <w:rsid w:val="00472117"/>
    <w:rsid w:val="00495404"/>
    <w:rsid w:val="004972FF"/>
    <w:rsid w:val="004A7A2F"/>
    <w:rsid w:val="004C6E28"/>
    <w:rsid w:val="005130D0"/>
    <w:rsid w:val="005232EA"/>
    <w:rsid w:val="00533B8E"/>
    <w:rsid w:val="0057151A"/>
    <w:rsid w:val="005847CC"/>
    <w:rsid w:val="005857DF"/>
    <w:rsid w:val="00593954"/>
    <w:rsid w:val="005B69D7"/>
    <w:rsid w:val="005E30BD"/>
    <w:rsid w:val="00600637"/>
    <w:rsid w:val="0062295F"/>
    <w:rsid w:val="006411B5"/>
    <w:rsid w:val="00644011"/>
    <w:rsid w:val="006501A9"/>
    <w:rsid w:val="00655B20"/>
    <w:rsid w:val="006B135C"/>
    <w:rsid w:val="006B60F6"/>
    <w:rsid w:val="007058E5"/>
    <w:rsid w:val="00707B66"/>
    <w:rsid w:val="007338E8"/>
    <w:rsid w:val="00752EFD"/>
    <w:rsid w:val="007A2EDB"/>
    <w:rsid w:val="007D4EA1"/>
    <w:rsid w:val="00801E65"/>
    <w:rsid w:val="008020A4"/>
    <w:rsid w:val="0081761D"/>
    <w:rsid w:val="0084054F"/>
    <w:rsid w:val="008B2F8D"/>
    <w:rsid w:val="008C011F"/>
    <w:rsid w:val="008C1C46"/>
    <w:rsid w:val="008E24A5"/>
    <w:rsid w:val="008F7F7E"/>
    <w:rsid w:val="00927545"/>
    <w:rsid w:val="009829FE"/>
    <w:rsid w:val="009854CA"/>
    <w:rsid w:val="00997E71"/>
    <w:rsid w:val="009A0887"/>
    <w:rsid w:val="009A0EE2"/>
    <w:rsid w:val="009A67DF"/>
    <w:rsid w:val="009A78FE"/>
    <w:rsid w:val="009E70E9"/>
    <w:rsid w:val="00A2575F"/>
    <w:rsid w:val="00A5373D"/>
    <w:rsid w:val="00A84AFE"/>
    <w:rsid w:val="00A9662F"/>
    <w:rsid w:val="00AA06FA"/>
    <w:rsid w:val="00AB11EC"/>
    <w:rsid w:val="00AC21B8"/>
    <w:rsid w:val="00AC79E6"/>
    <w:rsid w:val="00AC7D69"/>
    <w:rsid w:val="00AD0FD2"/>
    <w:rsid w:val="00B16602"/>
    <w:rsid w:val="00B17C65"/>
    <w:rsid w:val="00B24C18"/>
    <w:rsid w:val="00B308B3"/>
    <w:rsid w:val="00B47DB2"/>
    <w:rsid w:val="00B51393"/>
    <w:rsid w:val="00B53DC7"/>
    <w:rsid w:val="00B54488"/>
    <w:rsid w:val="00B65C15"/>
    <w:rsid w:val="00B761A4"/>
    <w:rsid w:val="00BB21FB"/>
    <w:rsid w:val="00BC7096"/>
    <w:rsid w:val="00BC73B6"/>
    <w:rsid w:val="00C503C2"/>
    <w:rsid w:val="00C565F8"/>
    <w:rsid w:val="00C56BB3"/>
    <w:rsid w:val="00C663D8"/>
    <w:rsid w:val="00C93C6D"/>
    <w:rsid w:val="00CC36CD"/>
    <w:rsid w:val="00CC7A31"/>
    <w:rsid w:val="00CD7FA5"/>
    <w:rsid w:val="00CF2B01"/>
    <w:rsid w:val="00CF359F"/>
    <w:rsid w:val="00D47EA2"/>
    <w:rsid w:val="00D6713F"/>
    <w:rsid w:val="00D812A3"/>
    <w:rsid w:val="00D92B5B"/>
    <w:rsid w:val="00D934CF"/>
    <w:rsid w:val="00DA16B4"/>
    <w:rsid w:val="00DC1744"/>
    <w:rsid w:val="00DC4C42"/>
    <w:rsid w:val="00DD6D77"/>
    <w:rsid w:val="00DE235A"/>
    <w:rsid w:val="00E05434"/>
    <w:rsid w:val="00E648DE"/>
    <w:rsid w:val="00E67522"/>
    <w:rsid w:val="00E7159D"/>
    <w:rsid w:val="00E72C22"/>
    <w:rsid w:val="00E86199"/>
    <w:rsid w:val="00E9618F"/>
    <w:rsid w:val="00EA2860"/>
    <w:rsid w:val="00EB51FB"/>
    <w:rsid w:val="00EC3466"/>
    <w:rsid w:val="00ED674A"/>
    <w:rsid w:val="00EF3897"/>
    <w:rsid w:val="00F0790C"/>
    <w:rsid w:val="00F138BC"/>
    <w:rsid w:val="00F81AEF"/>
    <w:rsid w:val="00FC16CA"/>
    <w:rsid w:val="00FC6B09"/>
    <w:rsid w:val="00FE50C8"/>
    <w:rsid w:val="00FF0A87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2575F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A2575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F13BC-51CE-43AD-AF79-8FB733510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2025-07-15T12:49:00Z</cp:lastPrinted>
  <dcterms:created xsi:type="dcterms:W3CDTF">2025-07-15T12:49:00Z</dcterms:created>
  <dcterms:modified xsi:type="dcterms:W3CDTF">2025-07-15T12:49:00Z</dcterms:modified>
</cp:coreProperties>
</file>