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DAA" w:rsidRDefault="00CA4DAA" w:rsidP="00CA4D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43A88" w:rsidRPr="00AD45A9" w:rsidRDefault="00F14479" w:rsidP="00CA4DA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48206D">
        <w:rPr>
          <w:rFonts w:ascii="Arial" w:hAnsi="Arial" w:cs="Arial"/>
          <w:sz w:val="24"/>
          <w:szCs w:val="24"/>
        </w:rPr>
        <w:t>2025-07-15</w:t>
      </w:r>
    </w:p>
    <w:p w:rsidR="00843A88" w:rsidRPr="00AD45A9" w:rsidRDefault="00F14479" w:rsidP="00CA4DA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144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F14479" w:rsidP="00CA4DAA">
      <w:pPr>
        <w:spacing w:line="360" w:lineRule="auto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14479">
        <w:rPr>
          <w:rFonts w:ascii="Arial" w:hAnsi="Arial" w:cs="Arial"/>
          <w:sz w:val="24"/>
          <w:szCs w:val="24"/>
        </w:rPr>
        <w:t>69</w:t>
      </w:r>
    </w:p>
    <w:p w:rsidR="00843A88" w:rsidRDefault="00F14479" w:rsidP="00CA4DAA">
      <w:pPr>
        <w:spacing w:line="360" w:lineRule="auto"/>
        <w:rPr>
          <w:rFonts w:ascii="Arial" w:hAnsi="Arial" w:cs="Arial"/>
          <w:sz w:val="24"/>
          <w:szCs w:val="24"/>
        </w:rPr>
      </w:pPr>
      <w:r w:rsidRPr="00F14479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F14479">
        <w:rPr>
          <w:rFonts w:ascii="Arial" w:hAnsi="Arial" w:cs="Arial"/>
          <w:sz w:val="24"/>
          <w:szCs w:val="24"/>
        </w:rPr>
        <w:t>Częstochowa</w:t>
      </w:r>
    </w:p>
    <w:p w:rsidR="00CA4DAA" w:rsidRPr="00AD45A9" w:rsidRDefault="0048206D" w:rsidP="00CA4D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</w:t>
      </w:r>
      <w:r w:rsidR="00DA1C0B">
        <w:rPr>
          <w:rFonts w:ascii="Arial" w:hAnsi="Arial" w:cs="Arial"/>
          <w:sz w:val="24"/>
          <w:szCs w:val="24"/>
        </w:rPr>
        <w:t>-340/2025</w:t>
      </w:r>
      <w:bookmarkStart w:id="0" w:name="_GoBack"/>
      <w:bookmarkEnd w:id="0"/>
    </w:p>
    <w:p w:rsidR="00843A88" w:rsidRPr="00AD45A9" w:rsidRDefault="00843A88" w:rsidP="00CA4DAA">
      <w:pPr>
        <w:spacing w:line="360" w:lineRule="auto"/>
        <w:jc w:val="both"/>
        <w:rPr>
          <w:bCs/>
          <w:sz w:val="18"/>
          <w:szCs w:val="18"/>
        </w:rPr>
      </w:pPr>
    </w:p>
    <w:p w:rsidR="00843A88" w:rsidRPr="00AD45A9" w:rsidRDefault="00843A88" w:rsidP="00CA4DA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CA4DA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CA4DAA" w:rsidRDefault="00CA4DAA" w:rsidP="00CA4DAA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CA4DAA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A4DA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4479">
              <w:rPr>
                <w:rFonts w:ascii="Arial" w:hAnsi="Arial" w:cs="Arial"/>
                <w:bCs/>
                <w:sz w:val="24"/>
                <w:szCs w:val="24"/>
              </w:rPr>
              <w:t>Przebudowa pomieszczeń nr 117, 118, 119 i 411 na Wydziale Inżynierii Produkcji i Technologii Materiałów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4479" w:rsidRPr="004E4B64" w:rsidTr="00A015F9">
        <w:tc>
          <w:tcPr>
            <w:tcW w:w="2269" w:type="dxa"/>
            <w:shd w:val="clear" w:color="auto" w:fill="auto"/>
          </w:tcPr>
          <w:p w:rsidR="00F14479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14479" w:rsidRPr="004E4B64" w:rsidRDefault="00F14479" w:rsidP="00CA4D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4479">
              <w:rPr>
                <w:rFonts w:ascii="Arial" w:hAnsi="Arial" w:cs="Arial"/>
                <w:bCs/>
                <w:sz w:val="24"/>
                <w:szCs w:val="24"/>
              </w:rPr>
              <w:t>RK-NZ.261.25.2025.ŁZ</w:t>
            </w:r>
          </w:p>
        </w:tc>
      </w:tr>
    </w:tbl>
    <w:p w:rsidR="004E4B64" w:rsidRPr="00AD45A9" w:rsidRDefault="004E4B64" w:rsidP="00CA4DAA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CA4DA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814E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PRZEDŁUŻENIE TERMINU SKŁADANIA OFERT</w:t>
            </w:r>
          </w:p>
        </w:tc>
      </w:tr>
    </w:tbl>
    <w:p w:rsidR="00CA4DAA" w:rsidRDefault="00CA4DAA" w:rsidP="00CA4D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Default="00520165" w:rsidP="00CA4DAA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14479" w:rsidRPr="00F14479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14479" w:rsidRPr="00F14479">
        <w:rPr>
          <w:rFonts w:ascii="Arial" w:hAnsi="Arial" w:cs="Arial"/>
          <w:sz w:val="24"/>
          <w:szCs w:val="24"/>
        </w:rPr>
        <w:t>(</w:t>
      </w:r>
      <w:proofErr w:type="spellStart"/>
      <w:r w:rsidR="00F14479" w:rsidRPr="00F14479">
        <w:rPr>
          <w:rFonts w:ascii="Arial" w:hAnsi="Arial" w:cs="Arial"/>
          <w:sz w:val="24"/>
          <w:szCs w:val="24"/>
        </w:rPr>
        <w:t>t.j</w:t>
      </w:r>
      <w:proofErr w:type="spellEnd"/>
      <w:r w:rsidR="00F14479" w:rsidRPr="00F14479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 xml:space="preserve">Czy Zamawiający dopuszcza wykonanie ścianki mobilnej o akustyczności min. </w:t>
      </w:r>
      <w:proofErr w:type="spellStart"/>
      <w:r w:rsidRPr="0048206D">
        <w:rPr>
          <w:rFonts w:ascii="Arial" w:hAnsi="Arial" w:cs="Arial"/>
          <w:sz w:val="24"/>
          <w:szCs w:val="24"/>
        </w:rPr>
        <w:t>Rw</w:t>
      </w:r>
      <w:proofErr w:type="spellEnd"/>
      <w:r w:rsidRPr="0048206D">
        <w:rPr>
          <w:rFonts w:ascii="Arial" w:hAnsi="Arial" w:cs="Arial"/>
          <w:sz w:val="24"/>
          <w:szCs w:val="24"/>
        </w:rPr>
        <w:t xml:space="preserve">= 51db? Producenci takich ścianek nie są w stanie osiągnąć akustyczności </w:t>
      </w:r>
      <w:proofErr w:type="spellStart"/>
      <w:r w:rsidRPr="0048206D">
        <w:rPr>
          <w:rFonts w:ascii="Arial" w:hAnsi="Arial" w:cs="Arial"/>
          <w:sz w:val="24"/>
          <w:szCs w:val="24"/>
        </w:rPr>
        <w:t>Rw</w:t>
      </w:r>
      <w:proofErr w:type="spellEnd"/>
      <w:r w:rsidRPr="0048206D">
        <w:rPr>
          <w:rFonts w:ascii="Arial" w:hAnsi="Arial" w:cs="Arial"/>
          <w:sz w:val="24"/>
          <w:szCs w:val="24"/>
        </w:rPr>
        <w:t xml:space="preserve"> = 59db.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1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Nie. Producenci oferują tego typu ścianki - przedstawiona w projekcie była konsultowana z producentem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Proszę o wskazanie prawidłowej wysokości ścianki mobilnej. Na wymiarze wskazano 3100mm a pod opisem akustyczności 2850 mm (rys A/03/05)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2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Wysokość 310 cm dotyczy pełnej wysokości pomieszczenia oraz wysokości ścianki wraz z konstrukcją, prowadnicą i wózkiem jezdnym. Wysokość samej ścianki powinna  wynosić od 285 do 295 zależnie od przyjętego rozwiązania.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8206D" w:rsidRPr="0048206D" w:rsidRDefault="0048206D" w:rsidP="0048206D">
      <w:pPr>
        <w:pStyle w:val="Akapitzlist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Czy Zamawiający dopuszcza możliwość wykonania ścianki mobilnej tak aby była ona otwierana ręcznie?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3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Należy wykonać ściankę mobilną półautomatyczną zgodnie z projektem.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Proszę o wskazanie na rysunku gdzie należy zamontować drzwi DI2.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4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DI2 zgodnie z zestawieniem i projektem są drzwiami istniejącymi, nie są zmieniane, należy je jedynie odbić na drugą stronę.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Proszę o uzupełnienie numeracji drzwi na rysunku dla pomieszczenia 117 oraz uzupełnienie zestawienia stolarki w tym zakresie.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5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W 117 są drzwi istniejące które nie są przewidziane do zmiany.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Z czego wykonanie są drzwi przeznaczone do rozbiórki w pomieszczeniach </w:t>
      </w:r>
      <w:hyperlink r:id="rId7" w:history="1">
        <w:r w:rsidRPr="0048206D">
          <w:rPr>
            <w:rStyle w:val="Hipercze"/>
            <w:rFonts w:ascii="Arial" w:hAnsi="Arial" w:cs="Arial"/>
            <w:color w:val="auto"/>
            <w:sz w:val="24"/>
            <w:szCs w:val="24"/>
          </w:rPr>
          <w:t>119, 118, 117</w:t>
        </w:r>
      </w:hyperlink>
      <w:r w:rsidRPr="0048206D">
        <w:rPr>
          <w:rFonts w:ascii="Arial" w:hAnsi="Arial" w:cs="Arial"/>
          <w:sz w:val="24"/>
          <w:szCs w:val="24"/>
        </w:rPr>
        <w:t> znajdujące się w ściankach przeszklonych?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6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Drzwi prawdopodobnie są z płyt pilśniowych albo sklejki z przeszkleniami. Sugerowane jest odbycie wizji.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Na jaką wysokość obecnie wykonana jest glazura na ścianach w pomieszczeniach 117, 119 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7</w:t>
      </w:r>
      <w:r w:rsidRPr="0048206D">
        <w:rPr>
          <w:rFonts w:ascii="Arial" w:hAnsi="Arial" w:cs="Arial"/>
          <w:sz w:val="24"/>
          <w:szCs w:val="24"/>
        </w:rPr>
        <w:t xml:space="preserve"> Około 1,6 - 1,8 metra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Czy glazura na ścianach w pom. 117, 119 znajduję się na wszystkich ścianach 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8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 xml:space="preserve">Zgodnie z </w:t>
      </w:r>
      <w:proofErr w:type="spellStart"/>
      <w:r w:rsidRPr="0048206D">
        <w:rPr>
          <w:rFonts w:ascii="Arial" w:hAnsi="Arial" w:cs="Arial"/>
          <w:sz w:val="24"/>
          <w:szCs w:val="24"/>
        </w:rPr>
        <w:t>rozrysami</w:t>
      </w:r>
      <w:proofErr w:type="spellEnd"/>
      <w:r w:rsidRPr="0048206D">
        <w:rPr>
          <w:rFonts w:ascii="Arial" w:hAnsi="Arial" w:cs="Arial"/>
          <w:sz w:val="24"/>
          <w:szCs w:val="24"/>
        </w:rPr>
        <w:t xml:space="preserve"> ścian.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Proszę o udostępnienie dokumentacji fotograficznej istniejących pomieszczeń.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b/>
          <w:sz w:val="24"/>
          <w:szCs w:val="24"/>
        </w:rPr>
        <w:t>Ad. 9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Dokumentacja zdjęciowa w załączeniu</w:t>
      </w:r>
    </w:p>
    <w:p w:rsidR="0048206D" w:rsidRPr="0048206D" w:rsidRDefault="0048206D" w:rsidP="0048206D">
      <w:pPr>
        <w:numPr>
          <w:ilvl w:val="0"/>
          <w:numId w:val="8"/>
        </w:numPr>
        <w:tabs>
          <w:tab w:val="clear" w:pos="720"/>
          <w:tab w:val="num" w:pos="426"/>
        </w:tabs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Czy Zamawiający posiada jakiś dokument, ekspertyzę dotycząca natężenia oświetlenia awaryjnego w pomieszczeniach. Z doświadczenia jakie posiadamy w pomieszczeniach powinno być od jednej do góra dwóch opraw awaryjnych, a nie jak w pomieszczeniu 117 o powierzchni 37,14 m2 aż trzy czy w pomieszczeniu 119 powierzchni 74.79 m2 aż sześć opraw.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Ad. 10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Zamawiający nie posiada ekspertyzy dotyczącej natężenia oświetlenia awaryjnego w pomieszczeniach. Ze względu na charakter pomieszczeń (laboratorium chemiczne) oraz możliwe zachodzące procesy technologiczne (doświadczenia, eksperymenty) projektant przewidział dodatkowe oprawy awaryjne pomiędzy stołami laboratoryjnymi.</w:t>
      </w:r>
    </w:p>
    <w:p w:rsidR="00801468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 xml:space="preserve">Dodatkowe oprawy awaryjne zostały zaprojektowane w celu umożliwienia bezpiecznego opuszczenia stanowiska przez osoby wykonujące doświadczenia. </w:t>
      </w:r>
    </w:p>
    <w:p w:rsidR="00801468" w:rsidRDefault="00801468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Należy dodać, że normy określają minimalne wymagania w typowych warunkach pracy.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48206D">
        <w:rPr>
          <w:rFonts w:ascii="Arial" w:hAnsi="Arial" w:cs="Arial"/>
          <w:sz w:val="24"/>
          <w:szCs w:val="24"/>
        </w:rPr>
        <w:t>1. „2. Sprzęt laboratoryjny 2.1 Wymagania ogólne: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Meble i urządzenia laboratoryjne są zaprojektowane i wykonane przez producenta posiadającego certyfikat zintegrowanego systemu zarządzania: PN-EN ISO 9001:2015, PN-EN ISO 14001:2015, PN-N-18001:2004 (dotyczący zapewnienia jakości w zakresie projektowania, produkcji, dostarczania i serwisowania mebli i urządzeń laboratoryjnych, zapewnienia zarządzania środowiskiem oraz bezpieczeństwem i higieną pracy). wydany przez upra</w:t>
      </w:r>
      <w:r>
        <w:rPr>
          <w:rFonts w:ascii="Arial" w:hAnsi="Arial" w:cs="Arial"/>
          <w:sz w:val="24"/>
          <w:szCs w:val="24"/>
        </w:rPr>
        <w:t xml:space="preserve">wnioną jednostkę akredytowaną”. 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Czy Zamawiający wyrazi zgodę na dostarczenie certyfikatów : PN-EN ISO 9001:2015, PN-EN ISO 14001:2015 oraz PN-EN ISO 45001:2024 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Norma PN-N-18001:2004 została już wycofana, zamiast niej stosuje się normę 45001:2024, która odpowiada za system zarządzania bezpieczeństwem i higieną pracy.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Ad. 11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Zamawiający wyraża zgodę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48206D">
        <w:rPr>
          <w:rFonts w:ascii="Arial" w:hAnsi="Arial" w:cs="Arial"/>
          <w:sz w:val="24"/>
          <w:szCs w:val="24"/>
        </w:rPr>
        <w:t>2.  Projektowania wysokość pomieszczeń wynosi 300cm co daje mało przestrzeni między sufitem podwieszanym a stropem do przeprowadzenia instalacji. Czy Zamawiający posiada odpowiednie odstępstwo lub zamierza o nie wystąpić w celu uzyskania zgody na obniżenie sufitów poniżej 300cm?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Ad. 12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Zamawiający nie wyraża zgody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48206D">
        <w:rPr>
          <w:rFonts w:ascii="Arial" w:hAnsi="Arial" w:cs="Arial"/>
          <w:sz w:val="24"/>
          <w:szCs w:val="24"/>
        </w:rPr>
        <w:t>3. W związku z powyższym czy Zamawiający dopuszcza rezygnację z sufitów podwieszanych i wykończenie ich w sposób tradycyjny (gładzie + malowanie )?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Ad. 13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Zamawiający nie dopuszcza rezygnacji z sufitów podwieszanych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48206D">
        <w:rPr>
          <w:rFonts w:ascii="Arial" w:hAnsi="Arial" w:cs="Arial"/>
          <w:sz w:val="24"/>
          <w:szCs w:val="24"/>
        </w:rPr>
        <w:t>4. W wyniku przeprowadzonego ofertowania stwierdzamy iż opis parametrów na sufity rastrowe, ściankę mobilną oraz wyposażenie laboratoriów wskazuje na konkretnego producenta i niemożliwe jest uzyskanie wyceny od innych producentów co zaburza konkurencyjność. Prosimy o wskazanie nowej specyfikacji referencyjnej.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Ad. 14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Specyfikacja została sporządzona zgodnie z obowiązującymi przepisami, w szczególności z rozporządzeniem w sprawie opisu przedmiotu zamówienia. Dokumentacja nie zawiera nazw własnych ani zapisów wskazujących jednoznacznie na konkretnego producenta.</w:t>
      </w:r>
    </w:p>
    <w:p w:rsidR="00801468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lastRenderedPageBreak/>
        <w:t>            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48206D">
        <w:rPr>
          <w:rFonts w:ascii="Arial" w:hAnsi="Arial" w:cs="Arial"/>
          <w:sz w:val="24"/>
          <w:szCs w:val="24"/>
        </w:rPr>
        <w:t>5.  W trakcie wizji lokalnej stwierdziliśmy brak możliwości rozbudowy istniejących tablic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T118 i T423 o dodatkowe aparaty do zasilania tablic TL1 i RL1. Wydaje się zasadne modernizacja całkowita wymienionych rozdzielni. Pytanie czy należy to uwzględnić w wycenie?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W związku z wymaganiem dotyczącym wykonania instalacji w modernizowanych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pomieszczeniach w układzie TN-S. istnieje konieczność sformułowana w projekcie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doprowadzenie dodatkowego przewodu ochronnego PE. W projekcie nie wskazano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punktu przyłączenia tego przewodu. Prosimy o udzielenie niezbędnych informacji w tej dziedzinie.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Ad. 15</w:t>
      </w:r>
      <w:r>
        <w:rPr>
          <w:rFonts w:ascii="Arial" w:hAnsi="Arial" w:cs="Arial"/>
          <w:sz w:val="24"/>
          <w:szCs w:val="24"/>
        </w:rPr>
        <w:t xml:space="preserve"> </w:t>
      </w:r>
      <w:r w:rsidRPr="0048206D">
        <w:rPr>
          <w:rFonts w:ascii="Arial" w:hAnsi="Arial" w:cs="Arial"/>
          <w:sz w:val="24"/>
          <w:szCs w:val="24"/>
        </w:rPr>
        <w:t>W załączeniu przesyłamy widoki rozdzielni RL.1 oraz TL.1. Dodatkowo przesyłam zaktualizowane schematy rozdzielni RL.1 oraz TL.1</w:t>
      </w:r>
    </w:p>
    <w:p w:rsidR="0048206D" w:rsidRPr="0048206D" w:rsidRDefault="0048206D" w:rsidP="0048206D">
      <w:pPr>
        <w:tabs>
          <w:tab w:val="num" w:pos="42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206D">
        <w:rPr>
          <w:rFonts w:ascii="Arial" w:hAnsi="Arial" w:cs="Arial"/>
          <w:sz w:val="24"/>
          <w:szCs w:val="24"/>
        </w:rPr>
        <w:t>Doprowadzenie przewodu PE zgodnie z projektem</w:t>
      </w:r>
    </w:p>
    <w:p w:rsidR="0048206D" w:rsidRDefault="0048206D" w:rsidP="0048206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D221D" w:rsidRDefault="00CA4DAA" w:rsidP="0048206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A4DAA">
        <w:rPr>
          <w:rFonts w:ascii="Arial" w:hAnsi="Arial" w:cs="Arial"/>
          <w:sz w:val="24"/>
          <w:szCs w:val="24"/>
        </w:rPr>
        <w:t xml:space="preserve">Z uwagi na powyższe Zamawiający na podstawie art. 286 ust. 1 zmienia SWZ w powyższym zakresie oraz na podstawie art. 286 ust. 3 </w:t>
      </w:r>
      <w:r w:rsidRPr="00DD221D">
        <w:rPr>
          <w:rFonts w:ascii="Arial" w:hAnsi="Arial" w:cs="Arial"/>
          <w:b/>
          <w:sz w:val="24"/>
          <w:szCs w:val="24"/>
        </w:rPr>
        <w:t>przedłuża t</w:t>
      </w:r>
      <w:r w:rsidR="00801468">
        <w:rPr>
          <w:rFonts w:ascii="Arial" w:hAnsi="Arial" w:cs="Arial"/>
          <w:b/>
          <w:sz w:val="24"/>
          <w:szCs w:val="24"/>
        </w:rPr>
        <w:t>ermin składania ofert do dnia 22</w:t>
      </w:r>
      <w:r w:rsidRPr="00DD221D">
        <w:rPr>
          <w:rFonts w:ascii="Arial" w:hAnsi="Arial" w:cs="Arial"/>
          <w:b/>
          <w:sz w:val="24"/>
          <w:szCs w:val="24"/>
        </w:rPr>
        <w:t>.07.2025r. do godz. 10:00</w:t>
      </w:r>
      <w:r w:rsidRPr="00CA4DAA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="00801468">
        <w:rPr>
          <w:rFonts w:ascii="Arial" w:hAnsi="Arial" w:cs="Arial"/>
          <w:b/>
          <w:sz w:val="24"/>
          <w:szCs w:val="24"/>
        </w:rPr>
        <w:t>22</w:t>
      </w:r>
      <w:r w:rsidRPr="00DD221D">
        <w:rPr>
          <w:rFonts w:ascii="Arial" w:hAnsi="Arial" w:cs="Arial"/>
          <w:b/>
          <w:sz w:val="24"/>
          <w:szCs w:val="24"/>
        </w:rPr>
        <w:t>.07.2025r. o godz. 11:00</w:t>
      </w:r>
      <w:r w:rsidRPr="00CA4DAA">
        <w:rPr>
          <w:rFonts w:ascii="Arial" w:hAnsi="Arial" w:cs="Arial"/>
          <w:sz w:val="24"/>
          <w:szCs w:val="24"/>
        </w:rPr>
        <w:t xml:space="preserve">. </w:t>
      </w:r>
      <w:r w:rsidR="00DD221D">
        <w:rPr>
          <w:rFonts w:ascii="Arial" w:hAnsi="Arial" w:cs="Arial"/>
          <w:sz w:val="24"/>
          <w:szCs w:val="24"/>
        </w:rPr>
        <w:t>W</w:t>
      </w:r>
      <w:r w:rsidRPr="00CA4DAA">
        <w:rPr>
          <w:rFonts w:ascii="Arial" w:hAnsi="Arial" w:cs="Arial"/>
          <w:sz w:val="24"/>
          <w:szCs w:val="24"/>
        </w:rPr>
        <w:t xml:space="preserve">ykonawca pozostaje </w:t>
      </w:r>
      <w:r w:rsidRPr="00DD221D">
        <w:rPr>
          <w:rFonts w:ascii="Arial" w:hAnsi="Arial" w:cs="Arial"/>
          <w:b/>
          <w:sz w:val="24"/>
          <w:szCs w:val="24"/>
        </w:rPr>
        <w:t>związany ofertą do dnia 2025-08-</w:t>
      </w:r>
      <w:r w:rsidR="00801468">
        <w:rPr>
          <w:rFonts w:ascii="Arial" w:hAnsi="Arial" w:cs="Arial"/>
          <w:b/>
          <w:sz w:val="24"/>
          <w:szCs w:val="24"/>
        </w:rPr>
        <w:t>20</w:t>
      </w:r>
      <w:r w:rsidRPr="00CA4DAA">
        <w:rPr>
          <w:rFonts w:ascii="Arial" w:hAnsi="Arial" w:cs="Arial"/>
          <w:sz w:val="24"/>
          <w:szCs w:val="24"/>
        </w:rPr>
        <w:t xml:space="preserve">.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4479" w:rsidRPr="00CA4DAA" w:rsidTr="00A015F9">
        <w:tc>
          <w:tcPr>
            <w:tcW w:w="9356" w:type="dxa"/>
            <w:shd w:val="clear" w:color="auto" w:fill="auto"/>
          </w:tcPr>
          <w:p w:rsidR="00F14479" w:rsidRPr="00CA4DAA" w:rsidRDefault="00CA4DAA" w:rsidP="00DD221D">
            <w:pPr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A4DAA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</w:t>
            </w:r>
          </w:p>
        </w:tc>
      </w:tr>
    </w:tbl>
    <w:p w:rsidR="00801468" w:rsidRPr="00801468" w:rsidRDefault="00801468" w:rsidP="00801468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Dyrektor ds. zakupów i inwestycji</w:t>
      </w:r>
    </w:p>
    <w:p w:rsidR="00801468" w:rsidRPr="00801468" w:rsidRDefault="00801468" w:rsidP="00801468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801468">
        <w:rPr>
          <w:rFonts w:ascii="Arial" w:hAnsi="Arial" w:cs="Arial"/>
          <w:b/>
          <w:sz w:val="24"/>
          <w:szCs w:val="24"/>
        </w:rPr>
        <w:t>dr inż. Łukasz Kuczyński</w:t>
      </w:r>
    </w:p>
    <w:p w:rsidR="006D4AB3" w:rsidRPr="00CA4DAA" w:rsidRDefault="006D4AB3" w:rsidP="00DD22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D4AB3" w:rsidRPr="00CA4DAA" w:rsidSect="00843A88">
      <w:headerReference w:type="default" r:id="rId8"/>
      <w:footerReference w:type="even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F2E" w:rsidRDefault="00967F2E">
      <w:r>
        <w:separator/>
      </w:r>
    </w:p>
  </w:endnote>
  <w:endnote w:type="continuationSeparator" w:id="0">
    <w:p w:rsidR="00967F2E" w:rsidRDefault="00967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2FD4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F2E" w:rsidRDefault="00967F2E">
      <w:r>
        <w:separator/>
      </w:r>
    </w:p>
  </w:footnote>
  <w:footnote w:type="continuationSeparator" w:id="0">
    <w:p w:rsidR="00967F2E" w:rsidRDefault="00967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DAA" w:rsidRPr="00CA4DAA" w:rsidRDefault="00DC3EC0" w:rsidP="00CA4DA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2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11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51DF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O5vmaw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A4DAA" w:rsidRPr="00CA4DAA" w:rsidRDefault="00CA4DAA" w:rsidP="00CA4DAA">
    <w:pPr>
      <w:tabs>
        <w:tab w:val="center" w:pos="4536"/>
        <w:tab w:val="right" w:pos="9072"/>
      </w:tabs>
      <w:rPr>
        <w:sz w:val="24"/>
        <w:szCs w:val="24"/>
      </w:rPr>
    </w:pPr>
  </w:p>
  <w:p w:rsidR="00CA4DAA" w:rsidRPr="00CA4DAA" w:rsidRDefault="00CA4DAA" w:rsidP="00CA4DAA">
    <w:pPr>
      <w:tabs>
        <w:tab w:val="center" w:pos="4536"/>
        <w:tab w:val="right" w:pos="9072"/>
      </w:tabs>
      <w:rPr>
        <w:sz w:val="24"/>
        <w:szCs w:val="24"/>
      </w:rPr>
    </w:pPr>
  </w:p>
  <w:p w:rsidR="00F14479" w:rsidRPr="00CA4DAA" w:rsidRDefault="00F14479" w:rsidP="00CA4D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54E3295"/>
    <w:multiLevelType w:val="multilevel"/>
    <w:tmpl w:val="9CF25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A5"/>
    <w:rsid w:val="00031374"/>
    <w:rsid w:val="000A1097"/>
    <w:rsid w:val="000E2A8F"/>
    <w:rsid w:val="001131A5"/>
    <w:rsid w:val="0012774F"/>
    <w:rsid w:val="00144B7A"/>
    <w:rsid w:val="00180C6E"/>
    <w:rsid w:val="00235522"/>
    <w:rsid w:val="0029606A"/>
    <w:rsid w:val="0048206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468"/>
    <w:rsid w:val="00822FD4"/>
    <w:rsid w:val="00843A88"/>
    <w:rsid w:val="00864A4B"/>
    <w:rsid w:val="00870F9F"/>
    <w:rsid w:val="008804B6"/>
    <w:rsid w:val="00897AB0"/>
    <w:rsid w:val="008A3553"/>
    <w:rsid w:val="00967F2E"/>
    <w:rsid w:val="00A905AC"/>
    <w:rsid w:val="00BA6584"/>
    <w:rsid w:val="00BE7BFD"/>
    <w:rsid w:val="00C370F2"/>
    <w:rsid w:val="00C44EEC"/>
    <w:rsid w:val="00C46732"/>
    <w:rsid w:val="00C814EF"/>
    <w:rsid w:val="00C95151"/>
    <w:rsid w:val="00CA4DAA"/>
    <w:rsid w:val="00D22FFA"/>
    <w:rsid w:val="00D8461B"/>
    <w:rsid w:val="00D915F2"/>
    <w:rsid w:val="00DA1C0B"/>
    <w:rsid w:val="00DC3EC0"/>
    <w:rsid w:val="00DD221D"/>
    <w:rsid w:val="00DD5C6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47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831D0E5"/>
  <w15:chartTrackingRefBased/>
  <w15:docId w15:val="{7ECA231E-6300-4745-AB7D-E521A1CA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z11">
    <w:name w:val="z11"/>
    <w:uiPriority w:val="99"/>
    <w:qFormat/>
    <w:rsid w:val="00CA4DAA"/>
    <w:pPr>
      <w:widowControl w:val="0"/>
      <w:suppressAutoHyphens/>
      <w:autoSpaceDE w:val="0"/>
      <w:spacing w:before="57" w:line="224" w:lineRule="exact"/>
      <w:jc w:val="both"/>
    </w:pPr>
    <w:rPr>
      <w:color w:val="000000"/>
      <w:sz w:val="19"/>
      <w:szCs w:val="19"/>
      <w:u w:val="single"/>
      <w:lang w:eastAsia="ar-SA"/>
    </w:rPr>
  </w:style>
  <w:style w:type="character" w:styleId="Hipercze">
    <w:name w:val="Hyperlink"/>
    <w:basedOn w:val="Domylnaczcionkaakapitu"/>
    <w:rsid w:val="0048206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2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allto:119,%20118,%2011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872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2025-06-26T10:13:00Z</cp:lastPrinted>
  <dcterms:created xsi:type="dcterms:W3CDTF">2025-07-15T12:01:00Z</dcterms:created>
  <dcterms:modified xsi:type="dcterms:W3CDTF">2025-07-15T12:01:00Z</dcterms:modified>
</cp:coreProperties>
</file>