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BE" w:rsidRDefault="000750BE" w:rsidP="000750B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</w:p>
    <w:p w:rsidR="00690CC4" w:rsidRDefault="00690CC4" w:rsidP="00690CC4">
      <w:pPr>
        <w:pStyle w:val="Nagwek1"/>
        <w:jc w:val="center"/>
        <w:rPr>
          <w:rFonts w:ascii="Arial" w:hAnsi="Arial" w:cs="Times New Roman"/>
          <w:sz w:val="28"/>
          <w:szCs w:val="28"/>
        </w:rPr>
      </w:pPr>
      <w:r>
        <w:rPr>
          <w:sz w:val="28"/>
          <w:szCs w:val="28"/>
        </w:rPr>
        <w:t xml:space="preserve">Zadanie nr </w:t>
      </w:r>
      <w:r>
        <w:rPr>
          <w:sz w:val="28"/>
          <w:szCs w:val="28"/>
        </w:rPr>
        <w:t>2</w:t>
      </w:r>
    </w:p>
    <w:p w:rsidR="00690CC4" w:rsidRDefault="00690CC4" w:rsidP="000750B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</w:p>
    <w:p w:rsidR="00E32989" w:rsidRPr="000750BE" w:rsidRDefault="00E32989" w:rsidP="000750B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0750BE">
        <w:rPr>
          <w:rFonts w:ascii="Arial" w:hAnsi="Arial"/>
          <w:b/>
          <w:sz w:val="24"/>
          <w:szCs w:val="24"/>
        </w:rPr>
        <w:t>Szczegółowy opis Przedmiotu Zamówienia</w:t>
      </w:r>
    </w:p>
    <w:p w:rsidR="00E32989" w:rsidRPr="000750BE" w:rsidRDefault="00E32989" w:rsidP="000750B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0750BE">
        <w:rPr>
          <w:rFonts w:ascii="Arial" w:hAnsi="Arial"/>
          <w:b/>
          <w:sz w:val="24"/>
          <w:szCs w:val="24"/>
        </w:rPr>
        <w:t>dostawy wraz z montażem mebli biurowych do stanowiska dla osób ze szczególnymi potrzebami, w tym z niepełnosprawnościami dla Wydziału Inżynierii Mechanicznej</w:t>
      </w:r>
    </w:p>
    <w:p w:rsidR="00E32989" w:rsidRPr="000750BE" w:rsidRDefault="00E32989" w:rsidP="000750BE">
      <w:pPr>
        <w:spacing w:after="0" w:line="360" w:lineRule="auto"/>
        <w:rPr>
          <w:rFonts w:ascii="Arial" w:hAnsi="Arial"/>
          <w:sz w:val="24"/>
          <w:szCs w:val="24"/>
        </w:rPr>
      </w:pPr>
    </w:p>
    <w:p w:rsidR="00E32989" w:rsidRPr="000750BE" w:rsidRDefault="00E32989" w:rsidP="000750B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750BE">
        <w:rPr>
          <w:rFonts w:ascii="Arial" w:hAnsi="Arial"/>
          <w:sz w:val="24"/>
          <w:szCs w:val="24"/>
        </w:rPr>
        <w:t>Biurko z elektryczną regulacją wysokości o wym. 1200x800x650-1290h –1 szt.</w:t>
      </w:r>
    </w:p>
    <w:p w:rsidR="00E32989" w:rsidRPr="000750BE" w:rsidRDefault="00E32989" w:rsidP="000750B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750BE">
        <w:rPr>
          <w:rFonts w:ascii="Arial" w:hAnsi="Arial"/>
          <w:sz w:val="24"/>
          <w:szCs w:val="24"/>
        </w:rPr>
        <w:t>Blat  biurka o gr. 25 mm w kolorze Buk, z płyty wiórowej trójwarstwowej pokrytej dwustronnie laminatem. Wszystkie krawędzie oklejone obrzeżem ABS 2mm.</w:t>
      </w:r>
    </w:p>
    <w:p w:rsidR="00E32989" w:rsidRPr="000750BE" w:rsidRDefault="00E32989" w:rsidP="000750B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750BE">
        <w:rPr>
          <w:rFonts w:ascii="Arial" w:hAnsi="Arial"/>
          <w:sz w:val="24"/>
          <w:szCs w:val="24"/>
        </w:rPr>
        <w:t xml:space="preserve">Stelaż metalowy w kolorze szarym z elektryczną regulacją wysokości (bez pamięci ustawień wysokości blatu dla użytkowników). Biurka wyposażone w 2 silniki. </w:t>
      </w:r>
    </w:p>
    <w:p w:rsidR="00E32989" w:rsidRPr="000750BE" w:rsidRDefault="00E32989" w:rsidP="000750B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750BE">
        <w:rPr>
          <w:rFonts w:ascii="Arial" w:hAnsi="Arial"/>
          <w:sz w:val="24"/>
          <w:szCs w:val="24"/>
        </w:rPr>
        <w:t>Poglądowe zdjęcie:</w:t>
      </w:r>
    </w:p>
    <w:p w:rsidR="00E32989" w:rsidRDefault="00E32989" w:rsidP="00E32989">
      <w:r>
        <w:rPr>
          <w:noProof/>
        </w:rPr>
        <w:drawing>
          <wp:inline distT="0" distB="0" distL="0" distR="0">
            <wp:extent cx="2628900" cy="2238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2619375" cy="2352675"/>
            <wp:effectExtent l="0" t="0" r="9525" b="9525"/>
            <wp:docPr id="1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6CA" w:rsidRDefault="00FE66CA" w:rsidP="00FE66CA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Gwarancja minimum: 24 miesiące</w:t>
      </w:r>
    </w:p>
    <w:p w:rsidR="00E32989" w:rsidRDefault="00822F6C" w:rsidP="00FE66CA">
      <w:pPr>
        <w:spacing w:line="360" w:lineRule="auto"/>
        <w:jc w:val="both"/>
        <w:rPr>
          <w:rFonts w:ascii="Arial" w:hAnsi="Arial"/>
        </w:rPr>
      </w:pPr>
      <w:bookmarkStart w:id="0" w:name="_GoBack"/>
      <w:bookmarkEnd w:id="0"/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702E82" w:rsidRDefault="00702E82"/>
    <w:sectPr w:rsidR="00702E8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0BE" w:rsidRDefault="000750BE" w:rsidP="000750BE">
      <w:pPr>
        <w:spacing w:after="0" w:line="240" w:lineRule="auto"/>
      </w:pPr>
      <w:r>
        <w:separator/>
      </w:r>
    </w:p>
  </w:endnote>
  <w:endnote w:type="continuationSeparator" w:id="0">
    <w:p w:rsidR="000750BE" w:rsidRDefault="000750BE" w:rsidP="0007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0BE" w:rsidRPr="000750BE" w:rsidRDefault="000750BE" w:rsidP="000750BE">
    <w:pPr>
      <w:spacing w:after="0" w:line="276" w:lineRule="auto"/>
      <w:rPr>
        <w:rFonts w:cs="Times New Roman"/>
        <w:b/>
        <w:bCs/>
        <w:szCs w:val="18"/>
      </w:rPr>
    </w:pPr>
    <w:r w:rsidRPr="000750BE">
      <w:rPr>
        <w:rFonts w:cs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50BE">
      <w:rPr>
        <w:rFonts w:cs="Times New Roman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50BE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C9795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750BE" w:rsidRPr="000750BE" w:rsidTr="00183D50">
      <w:tc>
        <w:tcPr>
          <w:tcW w:w="0" w:type="auto"/>
          <w:shd w:val="clear" w:color="auto" w:fill="auto"/>
          <w:vAlign w:val="center"/>
        </w:tcPr>
        <w:p w:rsidR="000750BE" w:rsidRPr="000750BE" w:rsidRDefault="000750BE" w:rsidP="000750BE">
          <w:pPr>
            <w:spacing w:after="0" w:line="240" w:lineRule="auto"/>
            <w:jc w:val="center"/>
            <w:rPr>
              <w:rFonts w:ascii="Roboto Bk" w:hAnsi="Roboto Bk" w:cs="Times New Roman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750BE" w:rsidRPr="000750BE" w:rsidRDefault="000750BE" w:rsidP="000750BE">
          <w:pPr>
            <w:spacing w:after="0" w:line="240" w:lineRule="auto"/>
            <w:jc w:val="center"/>
            <w:rPr>
              <w:rFonts w:ascii="Roboto Bk" w:hAnsi="Roboto Bk" w:cs="Times New Roman"/>
              <w:b/>
              <w:bCs/>
              <w:sz w:val="18"/>
              <w:szCs w:val="18"/>
            </w:rPr>
          </w:pPr>
          <w:r w:rsidRPr="000750BE">
            <w:rPr>
              <w:rFonts w:ascii="Roboto Bk" w:hAnsi="Roboto Bk" w:cs="Times New Roman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750BE" w:rsidRPr="000750BE" w:rsidRDefault="000750BE" w:rsidP="000750BE">
          <w:pPr>
            <w:spacing w:after="0" w:line="240" w:lineRule="auto"/>
            <w:jc w:val="center"/>
            <w:rPr>
              <w:rFonts w:ascii="Roboto Bk" w:hAnsi="Roboto Bk" w:cs="Times New Roman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750BE" w:rsidRPr="000750BE" w:rsidRDefault="000750BE" w:rsidP="000750BE">
          <w:pPr>
            <w:spacing w:after="0" w:line="240" w:lineRule="auto"/>
            <w:jc w:val="center"/>
            <w:rPr>
              <w:rFonts w:ascii="Arial" w:hAnsi="Arial" w:cs="Times New Roman"/>
              <w:noProof/>
            </w:rPr>
          </w:pPr>
        </w:p>
      </w:tc>
    </w:tr>
  </w:tbl>
  <w:p w:rsidR="000750BE" w:rsidRPr="000750BE" w:rsidRDefault="000750BE" w:rsidP="000750BE">
    <w:pPr>
      <w:spacing w:after="0" w:line="276" w:lineRule="auto"/>
      <w:rPr>
        <w:rFonts w:cs="Times New Roman"/>
        <w:b/>
        <w:bCs/>
        <w:sz w:val="24"/>
        <w:szCs w:val="24"/>
      </w:rPr>
    </w:pPr>
    <w:r w:rsidRPr="000750BE">
      <w:rPr>
        <w:rFonts w:cs="Times New Roman"/>
        <w:b/>
        <w:bCs/>
        <w:sz w:val="24"/>
        <w:szCs w:val="18"/>
      </w:rPr>
      <w:t>Kanclerz Politechniki Częstochowskiej</w:t>
    </w:r>
  </w:p>
  <w:p w:rsidR="000750BE" w:rsidRPr="000750BE" w:rsidRDefault="000750BE" w:rsidP="000750BE">
    <w:pPr>
      <w:spacing w:after="0" w:line="276" w:lineRule="auto"/>
      <w:rPr>
        <w:rFonts w:cs="Times New Roman"/>
        <w:sz w:val="24"/>
        <w:szCs w:val="24"/>
      </w:rPr>
    </w:pPr>
    <w:r w:rsidRPr="000750BE">
      <w:rPr>
        <w:rFonts w:cs="Times New Roman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50BE">
      <w:rPr>
        <w:rFonts w:cs="Times New Roman"/>
        <w:sz w:val="24"/>
        <w:szCs w:val="24"/>
      </w:rPr>
      <w:t>ul. Gen. J.H. Dąbrowskiego 69, 42-201 Częstochowa</w:t>
    </w:r>
  </w:p>
  <w:p w:rsidR="000750BE" w:rsidRPr="000750BE" w:rsidRDefault="000750BE" w:rsidP="000750BE">
    <w:pPr>
      <w:spacing w:after="0" w:line="276" w:lineRule="auto"/>
      <w:rPr>
        <w:rFonts w:ascii="Arial" w:hAnsi="Arial" w:cs="Times New Roman"/>
        <w:noProof/>
        <w:sz w:val="24"/>
        <w:szCs w:val="24"/>
      </w:rPr>
    </w:pPr>
    <w:r w:rsidRPr="000750BE">
      <w:rPr>
        <w:rFonts w:cs="Times New Roman"/>
        <w:sz w:val="24"/>
        <w:szCs w:val="24"/>
      </w:rPr>
      <w:t>tel. +48 34 325 02 56, e-mail: kanclerz@pcz.pl</w:t>
    </w:r>
  </w:p>
  <w:p w:rsidR="000750BE" w:rsidRPr="000750BE" w:rsidRDefault="000750BE" w:rsidP="000750BE">
    <w:pPr>
      <w:spacing w:after="0" w:line="240" w:lineRule="auto"/>
      <w:rPr>
        <w:rFonts w:cs="Times New Roman"/>
        <w:b/>
        <w:sz w:val="24"/>
        <w:szCs w:val="24"/>
      </w:rPr>
    </w:pPr>
    <w:r w:rsidRPr="000750BE">
      <w:rPr>
        <w:rFonts w:cs="Times New Roman"/>
        <w:b/>
        <w:sz w:val="24"/>
        <w:szCs w:val="24"/>
      </w:rPr>
      <w:t>www.pcz.pl</w:t>
    </w:r>
  </w:p>
  <w:p w:rsidR="000750BE" w:rsidRDefault="000750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0BE" w:rsidRDefault="000750BE" w:rsidP="000750BE">
      <w:pPr>
        <w:spacing w:after="0" w:line="240" w:lineRule="auto"/>
      </w:pPr>
      <w:r>
        <w:separator/>
      </w:r>
    </w:p>
  </w:footnote>
  <w:footnote w:type="continuationSeparator" w:id="0">
    <w:p w:rsidR="000750BE" w:rsidRDefault="000750BE" w:rsidP="00075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0BE" w:rsidRPr="000750BE" w:rsidRDefault="000750BE" w:rsidP="000750BE">
    <w:pPr>
      <w:tabs>
        <w:tab w:val="center" w:pos="4536"/>
        <w:tab w:val="right" w:pos="9072"/>
      </w:tabs>
      <w:spacing w:line="259" w:lineRule="auto"/>
      <w:rPr>
        <w:rFonts w:ascii="Arial" w:hAnsi="Arial" w:cs="Times New Roman"/>
      </w:rPr>
    </w:pPr>
    <w:r w:rsidRPr="000750BE">
      <w:rPr>
        <w:rFonts w:ascii="Arial" w:hAnsi="Arial" w:cs="Times New Roman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50BE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EC403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750BE" w:rsidRDefault="00075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65E"/>
    <w:rsid w:val="000750BE"/>
    <w:rsid w:val="0017165E"/>
    <w:rsid w:val="00690CC4"/>
    <w:rsid w:val="00702E82"/>
    <w:rsid w:val="00822F6C"/>
    <w:rsid w:val="00E32989"/>
    <w:rsid w:val="00FE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E1EC69"/>
  <w15:chartTrackingRefBased/>
  <w15:docId w15:val="{9A9565B2-7017-4217-90E5-C1FE9C88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989"/>
    <w:pPr>
      <w:spacing w:line="256" w:lineRule="auto"/>
    </w:pPr>
    <w:rPr>
      <w:rFonts w:ascii="Roboto" w:eastAsia="Times New Roman" w:hAnsi="Roboto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0CC4"/>
    <w:pPr>
      <w:keepNext/>
      <w:spacing w:before="240" w:after="60" w:line="259" w:lineRule="auto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29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object">
    <w:name w:val="object"/>
    <w:basedOn w:val="Domylnaczcionkaakapitu"/>
    <w:rsid w:val="00822F6C"/>
  </w:style>
  <w:style w:type="paragraph" w:styleId="Nagwek">
    <w:name w:val="header"/>
    <w:basedOn w:val="Normalny"/>
    <w:link w:val="NagwekZnak"/>
    <w:uiPriority w:val="99"/>
    <w:unhideWhenUsed/>
    <w:rsid w:val="00075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0BE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5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0BE"/>
    <w:rPr>
      <w:rFonts w:ascii="Roboto" w:eastAsia="Times New Roman" w:hAnsi="Roboto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E66CA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66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90CC4"/>
    <w:rPr>
      <w:rFonts w:ascii="Roboto" w:eastAsia="Times New Roman" w:hAnsi="Roboto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2025-05-29T10:51:00Z</dcterms:created>
  <dcterms:modified xsi:type="dcterms:W3CDTF">2025-05-29T10:51:00Z</dcterms:modified>
</cp:coreProperties>
</file>