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EE0" w:rsidRPr="009906B0" w:rsidRDefault="008C0EE0" w:rsidP="009906B0">
      <w:pPr>
        <w:spacing w:line="360" w:lineRule="auto"/>
        <w:jc w:val="center"/>
        <w:rPr>
          <w:rFonts w:cs="Arial"/>
          <w:b/>
          <w:sz w:val="24"/>
          <w:szCs w:val="24"/>
        </w:rPr>
      </w:pPr>
    </w:p>
    <w:p w:rsidR="008C0EE0" w:rsidRPr="009906B0" w:rsidRDefault="008C0EE0" w:rsidP="009906B0">
      <w:pPr>
        <w:pStyle w:val="Nagwek1"/>
        <w:jc w:val="center"/>
        <w:rPr>
          <w:sz w:val="28"/>
          <w:szCs w:val="28"/>
        </w:rPr>
      </w:pPr>
      <w:r w:rsidRPr="009906B0">
        <w:rPr>
          <w:sz w:val="28"/>
          <w:szCs w:val="28"/>
        </w:rPr>
        <w:t>OPIS PRZEDMIOTU ZAMÓWIENIA</w:t>
      </w:r>
      <w:r w:rsidR="009906B0" w:rsidRPr="009906B0">
        <w:rPr>
          <w:sz w:val="28"/>
          <w:szCs w:val="28"/>
        </w:rPr>
        <w:t xml:space="preserve"> – zadanie nr 7</w:t>
      </w:r>
    </w:p>
    <w:p w:rsidR="008C0EE0" w:rsidRPr="009906B0" w:rsidRDefault="008C0EE0" w:rsidP="009906B0">
      <w:pPr>
        <w:spacing w:line="360" w:lineRule="auto"/>
        <w:jc w:val="center"/>
        <w:rPr>
          <w:rFonts w:cs="Arial"/>
          <w:b/>
          <w:sz w:val="24"/>
          <w:szCs w:val="24"/>
        </w:rPr>
      </w:pP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t xml:space="preserve">1. Szafa ubraniowa o wym. 1040x600x2600h </w:t>
      </w:r>
      <w:r w:rsidRPr="009906B0">
        <w:rPr>
          <w:rFonts w:cs="Arial"/>
          <w:b/>
          <w:noProof/>
          <w:sz w:val="24"/>
          <w:szCs w:val="24"/>
        </w:rPr>
        <w:t xml:space="preserve">[mm]  </w:t>
      </w:r>
      <w:r w:rsidRPr="009906B0">
        <w:rPr>
          <w:rFonts w:cs="Arial"/>
          <w:b/>
          <w:sz w:val="24"/>
          <w:szCs w:val="24"/>
        </w:rPr>
        <w:t xml:space="preserve">– 2 szt. </w:t>
      </w:r>
    </w:p>
    <w:p w:rsidR="008C0EE0" w:rsidRPr="009906B0" w:rsidRDefault="008C0EE0" w:rsidP="009906B0">
      <w:pPr>
        <w:spacing w:after="0" w:line="360" w:lineRule="auto"/>
        <w:rPr>
          <w:rFonts w:cs="Arial"/>
          <w:noProof/>
          <w:sz w:val="24"/>
          <w:szCs w:val="24"/>
        </w:rPr>
      </w:pPr>
      <w:r w:rsidRPr="009906B0">
        <w:rPr>
          <w:rFonts w:cs="Arial"/>
          <w:noProof/>
          <w:sz w:val="24"/>
          <w:szCs w:val="24"/>
        </w:rPr>
        <w:t>Górny i dolny wieniec, półki gr. 25 mm z obrzeżem PCV gr. 2 mm,tylna ściana gr. 18 mm, boki i front drzwi gr. 18 mm. Wewnątrz metalowy drążek na wieszaki.  Drzwi  z zamkiem baskwilowym, z numerowanymi kluczami, półki zakotwiczone na podpórkach. Zawiasy 110 st. z cichym domykiem. Kolor płyt do uzgodnienia z Zamawiającym przed przystąpieniem do realizacji, na podstwie przedstawionych wzorników płyt, min. 7 kolorów w kolorach szarości.</w:t>
      </w:r>
    </w:p>
    <w:p w:rsidR="008C0EE0" w:rsidRPr="009906B0" w:rsidRDefault="008C0EE0" w:rsidP="009906B0">
      <w:pPr>
        <w:spacing w:after="0" w:line="360" w:lineRule="auto"/>
        <w:rPr>
          <w:rFonts w:cs="Arial"/>
          <w:noProof/>
          <w:sz w:val="24"/>
          <w:szCs w:val="24"/>
        </w:rPr>
      </w:pPr>
      <w:r w:rsidRPr="009906B0">
        <w:rPr>
          <w:rFonts w:cs="Arial"/>
          <w:noProof/>
          <w:sz w:val="24"/>
          <w:szCs w:val="24"/>
        </w:rPr>
        <w:t>W szafach mają się znajdować togi na drązku( 15 sztuk w jednej szafie + 15 sztuk w drugiej szafie). Uchwyty protokątne w kolorze szarym.</w:t>
      </w:r>
    </w:p>
    <w:p w:rsidR="008C0EE0" w:rsidRPr="009906B0" w:rsidRDefault="008C0EE0" w:rsidP="009906B0">
      <w:pPr>
        <w:spacing w:after="0" w:line="360" w:lineRule="auto"/>
        <w:rPr>
          <w:rFonts w:cs="Arial"/>
          <w:i/>
          <w:noProof/>
          <w:sz w:val="24"/>
          <w:szCs w:val="24"/>
        </w:rPr>
      </w:pPr>
      <w:r w:rsidRPr="009906B0">
        <w:rPr>
          <w:rFonts w:cs="Arial"/>
          <w:i/>
          <w:noProof/>
          <w:sz w:val="24"/>
          <w:szCs w:val="24"/>
        </w:rPr>
        <w:t>Poglądowe zdjęcie:</w:t>
      </w:r>
    </w:p>
    <w:p w:rsidR="008C0EE0" w:rsidRPr="009906B0" w:rsidRDefault="008C0EE0" w:rsidP="009906B0">
      <w:pPr>
        <w:pStyle w:val="NormalnyWeb"/>
        <w:spacing w:line="360" w:lineRule="auto"/>
        <w:rPr>
          <w:rFonts w:ascii="Arial" w:hAnsi="Arial" w:cs="Arial"/>
          <w:noProof/>
        </w:rPr>
      </w:pPr>
      <w:r w:rsidRPr="009906B0">
        <w:rPr>
          <w:rFonts w:ascii="Arial" w:hAnsi="Arial" w:cs="Arial"/>
          <w:noProof/>
        </w:rPr>
        <w:t xml:space="preserve">                                      </w:t>
      </w:r>
      <w:r w:rsidR="00B90F39" w:rsidRPr="009906B0">
        <w:rPr>
          <w:rFonts w:ascii="Arial" w:hAnsi="Arial" w:cs="Arial"/>
          <w:noProof/>
        </w:rPr>
        <w:drawing>
          <wp:inline distT="0" distB="0" distL="0" distR="0">
            <wp:extent cx="1480820" cy="1996440"/>
            <wp:effectExtent l="0" t="0" r="0" b="0"/>
            <wp:docPr id="19" name="Obraz 2" descr="C:\Users\Bosto\Desktop\Szafa ub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Bosto\Desktop\Szafa ubr.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noProof/>
        </w:rPr>
      </w:pPr>
      <w:r w:rsidRPr="009906B0">
        <w:rPr>
          <w:rFonts w:ascii="Arial" w:hAnsi="Arial" w:cs="Arial"/>
          <w:b/>
          <w:noProof/>
        </w:rPr>
        <w:t xml:space="preserve">2. Sofa  3-osobowa o wym. 1900x700x710h [mm]  – 1 szt. </w:t>
      </w:r>
    </w:p>
    <w:p w:rsidR="008C0EE0" w:rsidRPr="009906B0" w:rsidRDefault="008C0EE0" w:rsidP="009906B0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noProof/>
        </w:rPr>
      </w:pPr>
      <w:r w:rsidRPr="009906B0">
        <w:rPr>
          <w:rFonts w:ascii="Arial" w:hAnsi="Arial" w:cs="Arial"/>
          <w:b/>
          <w:noProof/>
        </w:rPr>
        <w:t xml:space="preserve">    </w:t>
      </w:r>
      <w:r w:rsidRPr="009906B0">
        <w:rPr>
          <w:rFonts w:ascii="Arial" w:hAnsi="Arial" w:cs="Arial"/>
        </w:rPr>
        <w:t>Sofa z oparciem i dwoma podłokietnikami. Na siedzisku widoczne dwa wcięcia, które mają za zadanie wyodrębnienie trzech miejsc siedzących.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Nogi wykonane z metalowego profilu o wymiarze 20x20mm i wysokości 200mm, malowane proszkowo. Profil metalowy tworzy ramkę. Konstrukcja stelaża wykona z drewna i materiałów pochodnych. Siedziskowa część mebla z dodatkowymi sprężynami falistymi.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Minimalna gęstość pianek siedziskowych  to 40kg/m3, </w:t>
      </w:r>
      <w:proofErr w:type="spellStart"/>
      <w:r w:rsidRPr="009906B0">
        <w:rPr>
          <w:rFonts w:cs="Arial"/>
          <w:sz w:val="24"/>
          <w:szCs w:val="24"/>
        </w:rPr>
        <w:t>oparciowych</w:t>
      </w:r>
      <w:proofErr w:type="spellEnd"/>
      <w:r w:rsidRPr="009906B0">
        <w:rPr>
          <w:rFonts w:cs="Arial"/>
          <w:sz w:val="24"/>
          <w:szCs w:val="24"/>
        </w:rPr>
        <w:t xml:space="preserve"> 35kg/m3. 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Sofa tapicerowana z każdej strony.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lastRenderedPageBreak/>
        <w:t>Kolor tapicerki i stelaża metalowego do uzgodnienia z Zamawiającym przed przystąpieniem do realizacji, na podstawie przedstawionych wzorników materiału w min. 15 kolorach do wyboru (szeroka gama kolorystyczna) oraz  wzorników ekoskóry w min. 15 kolorach do wyboru  (szeroka gama kolorystyczna).Tkanina musi nadawać się na użyteczność publiczną.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Parametry tkaniny tapicerki: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310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lub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100% </w:t>
      </w:r>
      <w:proofErr w:type="spellStart"/>
      <w:r w:rsidRPr="009906B0">
        <w:rPr>
          <w:rFonts w:cs="Arial"/>
          <w:sz w:val="24"/>
          <w:szCs w:val="24"/>
        </w:rPr>
        <w:t>vinyl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650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Kolor stelaża odcienie szarości.</w:t>
      </w:r>
    </w:p>
    <w:p w:rsidR="008C0EE0" w:rsidRPr="009906B0" w:rsidRDefault="008C0EE0" w:rsidP="009906B0">
      <w:pPr>
        <w:spacing w:line="360" w:lineRule="auto"/>
        <w:rPr>
          <w:rFonts w:cs="Arial"/>
          <w:b/>
          <w:i/>
          <w:noProof/>
          <w:sz w:val="24"/>
          <w:szCs w:val="24"/>
        </w:rPr>
      </w:pPr>
      <w:r w:rsidRPr="009906B0">
        <w:rPr>
          <w:rFonts w:cs="Arial"/>
          <w:bCs/>
          <w:i/>
          <w:sz w:val="24"/>
          <w:szCs w:val="24"/>
        </w:rPr>
        <w:t>Poglądowe zdjęcie:</w:t>
      </w:r>
    </w:p>
    <w:p w:rsidR="008C0EE0" w:rsidRPr="009906B0" w:rsidRDefault="008C0EE0" w:rsidP="009906B0">
      <w:pPr>
        <w:pStyle w:val="NormalnyWeb"/>
        <w:spacing w:line="360" w:lineRule="auto"/>
        <w:rPr>
          <w:rFonts w:ascii="Arial" w:hAnsi="Arial" w:cs="Arial"/>
          <w:noProof/>
        </w:rPr>
      </w:pPr>
      <w:r w:rsidRPr="009906B0">
        <w:rPr>
          <w:rFonts w:ascii="Arial" w:hAnsi="Arial" w:cs="Arial"/>
          <w:noProof/>
        </w:rPr>
        <w:t xml:space="preserve">                 </w:t>
      </w:r>
      <w:r w:rsidR="00B90F39" w:rsidRPr="009906B0">
        <w:rPr>
          <w:rFonts w:ascii="Arial" w:hAnsi="Arial" w:cs="Arial"/>
          <w:noProof/>
        </w:rPr>
        <w:drawing>
          <wp:inline distT="0" distB="0" distL="0" distR="0">
            <wp:extent cx="3928110" cy="1970405"/>
            <wp:effectExtent l="0" t="0" r="0" b="0"/>
            <wp:docPr id="1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noProof/>
          <w:sz w:val="24"/>
          <w:szCs w:val="24"/>
        </w:rPr>
      </w:pPr>
      <w:r w:rsidRPr="009906B0">
        <w:rPr>
          <w:rFonts w:cs="Arial"/>
          <w:b/>
          <w:noProof/>
          <w:sz w:val="24"/>
          <w:szCs w:val="24"/>
        </w:rPr>
        <w:t xml:space="preserve">3. Sofa  2-osobowa o wym. 1400x700x710h [mm]  – 2 szt. 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Sofa z oparciem i dwoma podłokietnikami. Na siedzisku widoczne wcięcie, które ma za zadanie wyodrębnienie dwóch miejsc siedzących. Nogi wykonane z metalowego profilu o wymiarze 20x20mm i wysokości 200mm, malowane proszkowo. Profil metalowy tworzy ramkę.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lastRenderedPageBreak/>
        <w:t xml:space="preserve">Konstrukcja stelaża wykona z drewna i materiałów pochodnych. Siedziskowa część mebla z dodatkowymi sprężynami falistymi. Minimalna gęstość pianek siedziskowych  to 40kg/m3, </w:t>
      </w:r>
      <w:proofErr w:type="spellStart"/>
      <w:r w:rsidRPr="009906B0">
        <w:rPr>
          <w:rFonts w:cs="Arial"/>
          <w:sz w:val="24"/>
          <w:szCs w:val="24"/>
        </w:rPr>
        <w:t>oparciowych</w:t>
      </w:r>
      <w:proofErr w:type="spellEnd"/>
      <w:r w:rsidRPr="009906B0">
        <w:rPr>
          <w:rFonts w:cs="Arial"/>
          <w:sz w:val="24"/>
          <w:szCs w:val="24"/>
        </w:rPr>
        <w:t xml:space="preserve"> 35kg/m3. Sofa tapicerowana z każdej strony. Kolor tapicerki i stelaża metalowego do uzgodnienia z Zamawiającym przed przystąpieniem do realizacji, na podstawie przedstawionych wzorników materiału w min. 15 kolorach do wyboru (szeroka gama kolorystyczna) oraz  wzorników ekoskóry w min. 15 kolorach do wyboru  (szeroka gama kolorystyczna).Tkanina musi nadawać się na użyteczność publiczną.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Parametry tkaniny tapicerki: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310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lub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100% </w:t>
      </w:r>
      <w:proofErr w:type="spellStart"/>
      <w:r w:rsidRPr="009906B0">
        <w:rPr>
          <w:rFonts w:cs="Arial"/>
          <w:sz w:val="24"/>
          <w:szCs w:val="24"/>
        </w:rPr>
        <w:t>vinyl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650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Kolor stelaża odcienie szarości.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</w:p>
    <w:p w:rsidR="008C0EE0" w:rsidRPr="009906B0" w:rsidRDefault="008C0EE0" w:rsidP="009906B0">
      <w:pPr>
        <w:spacing w:after="0" w:line="360" w:lineRule="auto"/>
        <w:rPr>
          <w:rFonts w:cs="Arial"/>
          <w:i/>
          <w:sz w:val="24"/>
          <w:szCs w:val="24"/>
        </w:rPr>
      </w:pPr>
      <w:r w:rsidRPr="009906B0">
        <w:rPr>
          <w:rFonts w:cs="Arial"/>
          <w:i/>
          <w:sz w:val="24"/>
          <w:szCs w:val="24"/>
        </w:rPr>
        <w:t>Poglądowe zdjęcie:</w:t>
      </w:r>
    </w:p>
    <w:p w:rsidR="008C0EE0" w:rsidRPr="009906B0" w:rsidRDefault="008C0EE0" w:rsidP="009906B0">
      <w:pPr>
        <w:spacing w:line="360" w:lineRule="auto"/>
        <w:rPr>
          <w:rFonts w:cs="Arial"/>
          <w:sz w:val="24"/>
          <w:szCs w:val="24"/>
        </w:rPr>
      </w:pPr>
      <w:r w:rsidRPr="009906B0">
        <w:rPr>
          <w:rFonts w:cs="Arial"/>
          <w:noProof/>
          <w:sz w:val="24"/>
          <w:szCs w:val="24"/>
        </w:rPr>
        <w:t xml:space="preserve">                               </w:t>
      </w:r>
      <w:r w:rsidR="00B90F39" w:rsidRPr="009906B0">
        <w:rPr>
          <w:rFonts w:cs="Arial"/>
          <w:noProof/>
          <w:sz w:val="24"/>
          <w:szCs w:val="24"/>
        </w:rPr>
        <w:drawing>
          <wp:inline distT="0" distB="0" distL="0" distR="0">
            <wp:extent cx="3709035" cy="2021840"/>
            <wp:effectExtent l="0" t="0" r="0" b="0"/>
            <wp:docPr id="1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035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t xml:space="preserve">4. Fotel </w:t>
      </w:r>
      <w:r w:rsidRPr="009906B0">
        <w:rPr>
          <w:rFonts w:cs="Arial"/>
          <w:b/>
          <w:noProof/>
          <w:sz w:val="24"/>
          <w:szCs w:val="24"/>
        </w:rPr>
        <w:t>o wym. 900x700x710h</w:t>
      </w:r>
      <w:r w:rsidRPr="009906B0">
        <w:rPr>
          <w:rFonts w:cs="Arial"/>
          <w:b/>
          <w:sz w:val="24"/>
          <w:szCs w:val="24"/>
        </w:rPr>
        <w:t xml:space="preserve"> </w:t>
      </w:r>
      <w:r w:rsidRPr="009906B0">
        <w:rPr>
          <w:rFonts w:cs="Arial"/>
          <w:b/>
          <w:noProof/>
          <w:sz w:val="24"/>
          <w:szCs w:val="24"/>
        </w:rPr>
        <w:t xml:space="preserve">[mm]  </w:t>
      </w:r>
      <w:r w:rsidRPr="009906B0">
        <w:rPr>
          <w:rFonts w:cs="Arial"/>
          <w:b/>
          <w:sz w:val="24"/>
          <w:szCs w:val="24"/>
        </w:rPr>
        <w:t xml:space="preserve">– 2 szt. </w:t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bCs/>
          <w:sz w:val="24"/>
          <w:szCs w:val="24"/>
        </w:rPr>
      </w:pPr>
      <w:r w:rsidRPr="009906B0">
        <w:rPr>
          <w:rFonts w:cs="Arial"/>
          <w:sz w:val="24"/>
          <w:szCs w:val="24"/>
        </w:rPr>
        <w:t>Fotel z oparciem i dwoma podłokietnikami. Nogi wykonane z metalowego profilu o wymiarze 20x20mm i wysokości 200mm, malowane proszkowo. Profil metalowy tworzy ramkę.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lastRenderedPageBreak/>
        <w:t xml:space="preserve">Konstrukcja stelaża wykona z drewna i materiałów pochodnych. Siedziskowa część mebla z dodatkowymi sprężynami falistymi. Minimalna gęstość pianek siedziskowych  to 40kg/m3, </w:t>
      </w:r>
      <w:proofErr w:type="spellStart"/>
      <w:r w:rsidRPr="009906B0">
        <w:rPr>
          <w:rFonts w:cs="Arial"/>
          <w:sz w:val="24"/>
          <w:szCs w:val="24"/>
        </w:rPr>
        <w:t>oparciowych</w:t>
      </w:r>
      <w:proofErr w:type="spellEnd"/>
      <w:r w:rsidRPr="009906B0">
        <w:rPr>
          <w:rFonts w:cs="Arial"/>
          <w:sz w:val="24"/>
          <w:szCs w:val="24"/>
        </w:rPr>
        <w:t xml:space="preserve"> 35kg/m3.  Fotel tapicerowany z każdej strony. Kolor tapicerki i stelaża metalowego do uzgodnienia z Zamawiającym przed przystąpieniem do realizacji, na podstawie przedstawionych wzorników materiału w min. 15 kolorach do wyboru (szeroka gama kolorystyczna) oraz  wzorników ekoskóry w min. 15 kolorach do wyboru  (szeroka gama kolorystyczna).Tkanina musi nadawać się na użyteczność publiczną.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Parametry tkaniny tapicerki: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310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lub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100% </w:t>
      </w:r>
      <w:proofErr w:type="spellStart"/>
      <w:r w:rsidRPr="009906B0">
        <w:rPr>
          <w:rFonts w:cs="Arial"/>
          <w:sz w:val="24"/>
          <w:szCs w:val="24"/>
        </w:rPr>
        <w:t>vinyl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650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Kolor stelaża odcienie szarości.</w:t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</w:p>
    <w:p w:rsidR="009906B0" w:rsidRDefault="009906B0" w:rsidP="009906B0">
      <w:pPr>
        <w:spacing w:line="360" w:lineRule="auto"/>
        <w:rPr>
          <w:rFonts w:cs="Arial"/>
          <w:bCs/>
          <w:i/>
          <w:iCs/>
          <w:sz w:val="24"/>
          <w:szCs w:val="24"/>
        </w:rPr>
      </w:pPr>
    </w:p>
    <w:p w:rsidR="008C0EE0" w:rsidRPr="009906B0" w:rsidRDefault="008C0EE0" w:rsidP="009906B0">
      <w:pPr>
        <w:spacing w:line="360" w:lineRule="auto"/>
        <w:rPr>
          <w:rFonts w:cs="Arial"/>
          <w:bCs/>
          <w:i/>
          <w:iCs/>
          <w:sz w:val="24"/>
          <w:szCs w:val="24"/>
        </w:rPr>
      </w:pPr>
      <w:r w:rsidRPr="009906B0">
        <w:rPr>
          <w:rFonts w:cs="Arial"/>
          <w:bCs/>
          <w:i/>
          <w:iCs/>
          <w:sz w:val="24"/>
          <w:szCs w:val="24"/>
        </w:rPr>
        <w:t>Poglądowe zdjęcie: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</w:p>
    <w:p w:rsidR="008C0EE0" w:rsidRPr="009906B0" w:rsidRDefault="008C0EE0" w:rsidP="009906B0">
      <w:pPr>
        <w:spacing w:line="360" w:lineRule="auto"/>
        <w:rPr>
          <w:rFonts w:cs="Arial"/>
          <w:noProof/>
          <w:sz w:val="24"/>
          <w:szCs w:val="24"/>
        </w:rPr>
      </w:pPr>
      <w:r w:rsidRPr="009906B0">
        <w:rPr>
          <w:rFonts w:cs="Arial"/>
          <w:noProof/>
          <w:sz w:val="24"/>
          <w:szCs w:val="24"/>
        </w:rPr>
        <w:t xml:space="preserve">                            </w:t>
      </w:r>
      <w:r w:rsidR="00B90F39" w:rsidRPr="009906B0">
        <w:rPr>
          <w:rFonts w:cs="Arial"/>
          <w:noProof/>
          <w:sz w:val="24"/>
          <w:szCs w:val="24"/>
        </w:rPr>
        <w:drawing>
          <wp:inline distT="0" distB="0" distL="0" distR="0">
            <wp:extent cx="2524125" cy="1674495"/>
            <wp:effectExtent l="0" t="0" r="0" b="0"/>
            <wp:docPr id="1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7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line="360" w:lineRule="auto"/>
        <w:rPr>
          <w:rFonts w:cs="Arial"/>
          <w:noProof/>
          <w:sz w:val="24"/>
          <w:szCs w:val="24"/>
        </w:rPr>
      </w:pPr>
    </w:p>
    <w:p w:rsidR="008C0EE0" w:rsidRPr="009906B0" w:rsidRDefault="008C0EE0" w:rsidP="009906B0">
      <w:pPr>
        <w:spacing w:line="360" w:lineRule="auto"/>
        <w:rPr>
          <w:rFonts w:cs="Arial"/>
          <w:b/>
          <w:noProof/>
          <w:sz w:val="24"/>
          <w:szCs w:val="24"/>
        </w:rPr>
      </w:pPr>
      <w:r w:rsidRPr="009906B0">
        <w:rPr>
          <w:rFonts w:cs="Arial"/>
          <w:b/>
          <w:noProof/>
          <w:sz w:val="24"/>
          <w:szCs w:val="24"/>
        </w:rPr>
        <w:lastRenderedPageBreak/>
        <w:t xml:space="preserve">5. Pufa o wym. 500x500x430h [mm]   – 2 szt. 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Siedzisko puf tapicerowane  o prostej kubicznej formie. Nogi metalowe, malowane proszkowo o wymiarze 150mm x 20mm.</w:t>
      </w:r>
      <w:r w:rsidRPr="009906B0">
        <w:rPr>
          <w:rFonts w:cs="Arial"/>
          <w:b/>
          <w:sz w:val="24"/>
          <w:szCs w:val="24"/>
        </w:rPr>
        <w:t xml:space="preserve"> </w:t>
      </w:r>
      <w:r w:rsidRPr="009906B0">
        <w:rPr>
          <w:rFonts w:cs="Arial"/>
          <w:sz w:val="24"/>
          <w:szCs w:val="24"/>
        </w:rPr>
        <w:t xml:space="preserve">Obudowa zbudowana z materiałów drewnopochodnych, łączona za pomocą wkrętów i klinów. Minimalna gęstość pianek siedziskowych  to 40kg/m3. 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Tapicerka o składzie.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Kolor tapicerki i stelaża metalowego do uzgodnienia z Zamawiającym przed przystąpieniem do realizacji, na podstawie przedstawionych wzorników materiału w min. 15 kolorach do wyboru (szeroka gama kolorystyczna) oraz  wzorników ekoskóry w min. 15 kolorach do wyboru  (szeroka gama kolorystyczna).Tkanina musi nadawać się na użyteczność publiczną.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Parametry tkaniny tapicerki: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310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lub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100% </w:t>
      </w:r>
      <w:proofErr w:type="spellStart"/>
      <w:r w:rsidRPr="009906B0">
        <w:rPr>
          <w:rFonts w:cs="Arial"/>
          <w:sz w:val="24"/>
          <w:szCs w:val="24"/>
        </w:rPr>
        <w:t>vinyl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650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Kolor stelaża odcienie szarości.</w:t>
      </w:r>
    </w:p>
    <w:p w:rsidR="008C0EE0" w:rsidRPr="009906B0" w:rsidRDefault="008C0EE0" w:rsidP="009906B0">
      <w:pPr>
        <w:spacing w:line="360" w:lineRule="auto"/>
        <w:rPr>
          <w:rFonts w:cs="Arial"/>
          <w:bCs/>
          <w:i/>
          <w:iCs/>
          <w:sz w:val="24"/>
          <w:szCs w:val="24"/>
        </w:rPr>
      </w:pPr>
      <w:r w:rsidRPr="009906B0">
        <w:rPr>
          <w:rFonts w:cs="Arial"/>
          <w:bCs/>
          <w:i/>
          <w:iCs/>
          <w:sz w:val="24"/>
          <w:szCs w:val="24"/>
        </w:rPr>
        <w:t>Poglądowe zdjęcie:</w:t>
      </w:r>
    </w:p>
    <w:p w:rsidR="008C0EE0" w:rsidRPr="009906B0" w:rsidRDefault="008C0EE0" w:rsidP="009906B0">
      <w:pPr>
        <w:spacing w:line="360" w:lineRule="auto"/>
        <w:rPr>
          <w:rFonts w:cs="Arial"/>
          <w:noProof/>
          <w:sz w:val="24"/>
          <w:szCs w:val="24"/>
        </w:rPr>
      </w:pPr>
    </w:p>
    <w:p w:rsidR="008C0EE0" w:rsidRPr="009906B0" w:rsidRDefault="008C0EE0" w:rsidP="009906B0">
      <w:pPr>
        <w:spacing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noProof/>
          <w:sz w:val="24"/>
          <w:szCs w:val="24"/>
        </w:rPr>
        <w:t xml:space="preserve">                                          </w:t>
      </w:r>
      <w:r w:rsidR="00B90F39" w:rsidRPr="009906B0">
        <w:rPr>
          <w:rFonts w:cs="Arial"/>
          <w:noProof/>
          <w:sz w:val="24"/>
          <w:szCs w:val="24"/>
        </w:rPr>
        <w:drawing>
          <wp:inline distT="0" distB="0" distL="0" distR="0">
            <wp:extent cx="2176780" cy="153289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80" cy="153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lastRenderedPageBreak/>
        <w:t>6. Zestaw siedzisk wg wymiaru i opisu:</w:t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t xml:space="preserve">    - element siedziskowy 1/8 koła, 750x580x430h </w:t>
      </w:r>
      <w:r w:rsidRPr="009906B0">
        <w:rPr>
          <w:rFonts w:cs="Arial"/>
          <w:b/>
          <w:noProof/>
          <w:sz w:val="24"/>
          <w:szCs w:val="24"/>
        </w:rPr>
        <w:t xml:space="preserve">[mm]  </w:t>
      </w:r>
      <w:r w:rsidRPr="009906B0">
        <w:rPr>
          <w:rFonts w:cs="Arial"/>
          <w:b/>
          <w:sz w:val="24"/>
          <w:szCs w:val="24"/>
        </w:rPr>
        <w:t xml:space="preserve"> – 2 szt.</w:t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t xml:space="preserve">    - element siedziskowy prostokątny 1000x500x430h </w:t>
      </w:r>
      <w:r w:rsidRPr="009906B0">
        <w:rPr>
          <w:rFonts w:cs="Arial"/>
          <w:b/>
          <w:noProof/>
          <w:sz w:val="24"/>
          <w:szCs w:val="24"/>
        </w:rPr>
        <w:t xml:space="preserve">[mm]  </w:t>
      </w:r>
      <w:r w:rsidRPr="009906B0">
        <w:rPr>
          <w:rFonts w:cs="Arial"/>
          <w:b/>
          <w:sz w:val="24"/>
          <w:szCs w:val="24"/>
        </w:rPr>
        <w:t xml:space="preserve"> 3 szt.</w:t>
      </w:r>
    </w:p>
    <w:p w:rsidR="008C0EE0" w:rsidRPr="009906B0" w:rsidRDefault="008C0EE0" w:rsidP="009906B0">
      <w:pPr>
        <w:spacing w:after="0" w:line="360" w:lineRule="auto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Siedzisko tapicerowane  o prostej kubicznej formie. Nogi metalowe, malowane proszkowo o wymiarze 150mm x 20mm.</w:t>
      </w:r>
      <w:r w:rsidRPr="009906B0">
        <w:rPr>
          <w:rFonts w:cs="Arial"/>
          <w:b/>
          <w:sz w:val="24"/>
          <w:szCs w:val="24"/>
        </w:rPr>
        <w:t xml:space="preserve"> </w:t>
      </w:r>
      <w:r w:rsidRPr="009906B0">
        <w:rPr>
          <w:rFonts w:cs="Arial"/>
          <w:sz w:val="24"/>
          <w:szCs w:val="24"/>
        </w:rPr>
        <w:t xml:space="preserve">Obudowa zbudowana z materiałów drewnopochodnych, łączona za pomocą wkrętów i klinów. Minimalna gęstość pianek siedziskowych  to 40kg/m3.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Kolor tapicerki i stelaża metalowego do uzgodnienia z Zamawiającym przed przystąpieniem do realizacji, na podstawie przedstawionych wzorników materiału w min. 15 kolorach do wyboru (szeroka gama kolorystyczna) oraz  wzorników ekoskóry w min. 15 kolorach do wyboru  (szeroka gama kolorystyczna).Tkanina musi nadawać się na użyteczność publiczną.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Parametry tkaniny tapicerki: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310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lub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100% </w:t>
      </w:r>
      <w:proofErr w:type="spellStart"/>
      <w:r w:rsidRPr="009906B0">
        <w:rPr>
          <w:rFonts w:cs="Arial"/>
          <w:sz w:val="24"/>
          <w:szCs w:val="24"/>
        </w:rPr>
        <w:t>vinyl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100 % poliester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vertAlign w:val="superscript"/>
        </w:rPr>
      </w:pPr>
      <w:r w:rsidRPr="009906B0">
        <w:rPr>
          <w:rFonts w:cs="Arial"/>
          <w:sz w:val="24"/>
          <w:szCs w:val="24"/>
        </w:rPr>
        <w:t>min 650  g/m</w:t>
      </w:r>
      <w:r w:rsidRPr="009906B0">
        <w:rPr>
          <w:rFonts w:cs="Arial"/>
          <w:sz w:val="24"/>
          <w:szCs w:val="24"/>
          <w:vertAlign w:val="superscript"/>
        </w:rPr>
        <w:t>2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&gt;300 000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Kolor stelaża odcienie szarości.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Możliwość miksowania kolorów każdego z elementów.</w:t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iCs/>
          <w:sz w:val="24"/>
          <w:szCs w:val="24"/>
        </w:rPr>
      </w:pPr>
    </w:p>
    <w:p w:rsidR="008C0EE0" w:rsidRPr="009906B0" w:rsidRDefault="008C0EE0" w:rsidP="009906B0">
      <w:pPr>
        <w:spacing w:after="0" w:line="360" w:lineRule="auto"/>
        <w:rPr>
          <w:rFonts w:cs="Arial"/>
          <w:i/>
          <w:sz w:val="24"/>
          <w:szCs w:val="24"/>
        </w:rPr>
      </w:pPr>
      <w:r w:rsidRPr="009906B0">
        <w:rPr>
          <w:rFonts w:cs="Arial"/>
          <w:i/>
          <w:sz w:val="24"/>
          <w:szCs w:val="24"/>
        </w:rPr>
        <w:t>Poglądowe zdjęcia i układ ustawienia/połączenia elementów:</w:t>
      </w:r>
    </w:p>
    <w:p w:rsidR="008C0EE0" w:rsidRPr="009906B0" w:rsidRDefault="008C0EE0" w:rsidP="009906B0">
      <w:pPr>
        <w:spacing w:after="0" w:line="360" w:lineRule="auto"/>
        <w:rPr>
          <w:rFonts w:cs="Arial"/>
          <w:i/>
          <w:sz w:val="24"/>
          <w:szCs w:val="24"/>
          <w:u w:val="single"/>
        </w:rPr>
      </w:pPr>
    </w:p>
    <w:p w:rsidR="008C0EE0" w:rsidRPr="009906B0" w:rsidRDefault="008C0EE0" w:rsidP="009906B0">
      <w:pPr>
        <w:spacing w:after="0" w:line="360" w:lineRule="auto"/>
        <w:rPr>
          <w:rFonts w:cs="Arial"/>
          <w:noProof/>
          <w:sz w:val="24"/>
          <w:szCs w:val="24"/>
        </w:rPr>
      </w:pPr>
      <w:r w:rsidRPr="009906B0">
        <w:rPr>
          <w:rFonts w:cs="Arial"/>
          <w:noProof/>
          <w:sz w:val="24"/>
          <w:szCs w:val="24"/>
        </w:rPr>
        <w:t xml:space="preserve">                  </w:t>
      </w:r>
      <w:r w:rsidR="00B90F39" w:rsidRPr="009906B0">
        <w:rPr>
          <w:rFonts w:cs="Arial"/>
          <w:noProof/>
          <w:sz w:val="24"/>
          <w:szCs w:val="24"/>
        </w:rPr>
        <w:drawing>
          <wp:inline distT="0" distB="0" distL="0" distR="0">
            <wp:extent cx="1558290" cy="1120775"/>
            <wp:effectExtent l="0" t="0" r="0" b="0"/>
            <wp:docPr id="14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6B0">
        <w:rPr>
          <w:rFonts w:cs="Arial"/>
          <w:noProof/>
          <w:sz w:val="24"/>
          <w:szCs w:val="24"/>
        </w:rPr>
        <w:t xml:space="preserve">                </w:t>
      </w:r>
      <w:r w:rsidR="00B90F39" w:rsidRPr="009906B0">
        <w:rPr>
          <w:rFonts w:cs="Arial"/>
          <w:noProof/>
          <w:sz w:val="24"/>
          <w:szCs w:val="24"/>
        </w:rPr>
        <w:drawing>
          <wp:inline distT="0" distB="0" distL="0" distR="0">
            <wp:extent cx="2253615" cy="1146175"/>
            <wp:effectExtent l="0" t="0" r="0" b="0"/>
            <wp:docPr id="3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</w:p>
    <w:p w:rsidR="008C0EE0" w:rsidRPr="009906B0" w:rsidRDefault="008C0EE0" w:rsidP="009906B0">
      <w:pPr>
        <w:pStyle w:val="NormalnyWeb"/>
        <w:spacing w:line="360" w:lineRule="auto"/>
        <w:rPr>
          <w:rFonts w:ascii="Arial" w:hAnsi="Arial" w:cs="Arial"/>
        </w:rPr>
      </w:pPr>
      <w:r w:rsidRPr="009906B0">
        <w:rPr>
          <w:rFonts w:ascii="Arial" w:hAnsi="Arial" w:cs="Arial"/>
          <w:noProof/>
        </w:rPr>
        <w:lastRenderedPageBreak/>
        <w:t xml:space="preserve">                 </w:t>
      </w:r>
      <w:r w:rsidR="00B90F39" w:rsidRPr="009906B0">
        <w:rPr>
          <w:rFonts w:ascii="Arial" w:hAnsi="Arial" w:cs="Arial"/>
          <w:noProof/>
        </w:rPr>
        <w:drawing>
          <wp:inline distT="0" distB="0" distL="0" distR="0">
            <wp:extent cx="4469130" cy="2176780"/>
            <wp:effectExtent l="0" t="0" r="0" b="0"/>
            <wp:docPr id="8" name="Obraz 2" descr="C:\Users\Bosto\Desktop\Snake  ry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Bosto\Desktop\Snake  rys.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130" cy="21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pStyle w:val="NormalnyWeb"/>
        <w:spacing w:line="360" w:lineRule="auto"/>
        <w:rPr>
          <w:rFonts w:ascii="Arial" w:hAnsi="Arial" w:cs="Arial"/>
        </w:rPr>
      </w:pPr>
      <w:r w:rsidRPr="009906B0">
        <w:rPr>
          <w:rFonts w:ascii="Arial" w:hAnsi="Arial" w:cs="Arial"/>
          <w:noProof/>
        </w:rPr>
        <w:t xml:space="preserve">                </w:t>
      </w:r>
      <w:r w:rsidR="00B90F39" w:rsidRPr="009906B0">
        <w:rPr>
          <w:rFonts w:ascii="Arial" w:hAnsi="Arial" w:cs="Arial"/>
          <w:noProof/>
        </w:rPr>
        <w:drawing>
          <wp:inline distT="0" distB="0" distL="0" distR="0">
            <wp:extent cx="4778375" cy="1880235"/>
            <wp:effectExtent l="0" t="0" r="0" b="0"/>
            <wp:docPr id="9" name="Obraz 3" descr="C:\Users\Bosto\Desktop\Sn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:\Users\Bosto\Desktop\Snak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375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t xml:space="preserve">7. Stolik 450x450x470h </w:t>
      </w:r>
      <w:r w:rsidRPr="009906B0">
        <w:rPr>
          <w:rFonts w:cs="Arial"/>
          <w:b/>
          <w:noProof/>
          <w:sz w:val="24"/>
          <w:szCs w:val="24"/>
        </w:rPr>
        <w:t xml:space="preserve">[mm]  </w:t>
      </w:r>
      <w:r w:rsidRPr="009906B0">
        <w:rPr>
          <w:rFonts w:cs="Arial"/>
          <w:b/>
          <w:sz w:val="24"/>
          <w:szCs w:val="24"/>
        </w:rPr>
        <w:t>– 2 szt.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Stolik z blatem z płyty laminowanej o gr. 18 mm z obrzeżem </w:t>
      </w:r>
      <w:proofErr w:type="spellStart"/>
      <w:r w:rsidRPr="009906B0">
        <w:rPr>
          <w:rFonts w:cs="Arial"/>
          <w:sz w:val="24"/>
          <w:szCs w:val="24"/>
        </w:rPr>
        <w:t>PCVv</w:t>
      </w:r>
      <w:proofErr w:type="spellEnd"/>
      <w:r w:rsidRPr="009906B0">
        <w:rPr>
          <w:rFonts w:cs="Arial"/>
          <w:sz w:val="24"/>
          <w:szCs w:val="24"/>
        </w:rPr>
        <w:t xml:space="preserve"> gr. 2 mm.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Podstawa stolika jako stelaż metalowy, nogi 15x15mm połączone ze sobą krzyżowo. Stelaż spawany, malowany proszkowo. Przed przystąpieniem do realizacji do uzgodnienia z Zamawiającym kolor  stelaża oraz blatu, na podstawie przedstawionych wzorników  min. 5 kolorów (kolory szarości). Stelaż taki sam jak w przedmiocie zamówienia z punktu 2-6.</w:t>
      </w:r>
    </w:p>
    <w:p w:rsidR="008C0EE0" w:rsidRPr="009906B0" w:rsidRDefault="008C0EE0" w:rsidP="009906B0">
      <w:pPr>
        <w:spacing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noProof/>
          <w:sz w:val="24"/>
          <w:szCs w:val="24"/>
        </w:rPr>
        <w:t xml:space="preserve">                                                       </w:t>
      </w:r>
      <w:r w:rsidR="00B90F39" w:rsidRPr="009906B0">
        <w:rPr>
          <w:rFonts w:cs="Arial"/>
          <w:noProof/>
          <w:sz w:val="24"/>
          <w:szCs w:val="24"/>
        </w:rPr>
        <w:drawing>
          <wp:inline distT="0" distB="0" distL="0" distR="0">
            <wp:extent cx="2433955" cy="1738630"/>
            <wp:effectExtent l="0" t="0" r="0" b="0"/>
            <wp:docPr id="10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95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b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lastRenderedPageBreak/>
        <w:t>8. Wieszak ścienny o dł. 900mm – 8 szt.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t xml:space="preserve">    </w:t>
      </w:r>
      <w:r w:rsidRPr="009906B0">
        <w:rPr>
          <w:rFonts w:cs="Arial"/>
          <w:sz w:val="24"/>
          <w:szCs w:val="24"/>
        </w:rPr>
        <w:t>Wieszak metalowy mocowany do ściany, posiadający min. 9 podwójnych haczyków na ubrania. Wieszak malowany farbą proszkową. Kolor do uzgodnienia na podstawie przedstawionych Zamawiającemu min. 4 kolorów do wyboru, przed przystąpieniem do realizacji w kolorze szarości.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8C0EE0" w:rsidRPr="009906B0" w:rsidRDefault="008C0EE0" w:rsidP="009906B0">
      <w:pPr>
        <w:spacing w:line="360" w:lineRule="auto"/>
        <w:jc w:val="both"/>
        <w:rPr>
          <w:rFonts w:cs="Arial"/>
          <w:i/>
          <w:sz w:val="24"/>
          <w:szCs w:val="24"/>
        </w:rPr>
      </w:pPr>
      <w:r w:rsidRPr="009906B0">
        <w:rPr>
          <w:rFonts w:cs="Arial"/>
          <w:i/>
          <w:sz w:val="24"/>
          <w:szCs w:val="24"/>
        </w:rPr>
        <w:t xml:space="preserve">Poglądowe zdjęcie:  </w:t>
      </w:r>
    </w:p>
    <w:p w:rsidR="008C0EE0" w:rsidRPr="009906B0" w:rsidRDefault="00B90F39" w:rsidP="009906B0">
      <w:pPr>
        <w:pStyle w:val="NormalnyWeb"/>
        <w:spacing w:line="360" w:lineRule="auto"/>
        <w:rPr>
          <w:rFonts w:ascii="Arial" w:hAnsi="Arial" w:cs="Arial"/>
        </w:rPr>
      </w:pPr>
      <w:r w:rsidRPr="009906B0">
        <w:rPr>
          <w:rFonts w:ascii="Arial" w:hAnsi="Arial" w:cs="Arial"/>
          <w:noProof/>
        </w:rPr>
        <w:drawing>
          <wp:inline distT="0" distB="0" distL="0" distR="0">
            <wp:extent cx="2679065" cy="811530"/>
            <wp:effectExtent l="0" t="0" r="0" b="0"/>
            <wp:docPr id="11" name="Obraz 1" descr="C:\Users\Bosto\Desktop\Wieszak WS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Bosto\Desktop\Wieszak WS0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81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6B0">
        <w:rPr>
          <w:rFonts w:ascii="Arial" w:hAnsi="Arial" w:cs="Arial"/>
          <w:noProof/>
        </w:rPr>
        <w:drawing>
          <wp:inline distT="0" distB="0" distL="0" distR="0">
            <wp:extent cx="2536825" cy="888365"/>
            <wp:effectExtent l="0" t="0" r="0" b="0"/>
            <wp:docPr id="12" name="Obraz 2" descr="C:\Users\Bosto\Desktop\WS05 wy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Bosto\Desktop\WS05 wym.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line="360" w:lineRule="auto"/>
        <w:rPr>
          <w:rFonts w:cs="Arial"/>
          <w:b/>
          <w:sz w:val="24"/>
          <w:szCs w:val="24"/>
        </w:rPr>
      </w:pP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t xml:space="preserve">9. Krzesło obrotowe - 10 szt.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Krzesło obrotowe ergonomiczne.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Konstrukcja oparcia wykonana jako rama z tworzywa sztucznego w kolorze czarnym, tapicerowana siatką w kolorze czarnym. Regulacja wysokości i głębokości podparcia lędźwiowego łatwo dostępna z pozycji siedzącej użytkownika. Oparcie lędźwiowe tapicerowane poduszką poliuretanową. Łącznik oparcia wykonany z metalu wyposażony w  osłonę z tworzywa sztucznego w kolorze czarnym. Siedzisko pokryte pianką trudnopalną o  podwójnej gęstości. Górna część siedziska z pianką o gęstości 40kg/m3 dolna 65kg/m3. Tapicerka o odporności na ścieranie min. 160000 cykli </w:t>
      </w:r>
      <w:proofErr w:type="spellStart"/>
      <w:r w:rsidRPr="009906B0">
        <w:rPr>
          <w:rFonts w:cs="Arial"/>
          <w:sz w:val="24"/>
          <w:szCs w:val="24"/>
        </w:rPr>
        <w:t>Martindale’a</w:t>
      </w:r>
      <w:proofErr w:type="spellEnd"/>
      <w:r w:rsidRPr="009906B0">
        <w:rPr>
          <w:rFonts w:cs="Arial"/>
          <w:sz w:val="24"/>
          <w:szCs w:val="24"/>
        </w:rPr>
        <w:t xml:space="preserve"> potwierdzonej atestem</w:t>
      </w:r>
      <w:r w:rsidRPr="009906B0">
        <w:rPr>
          <w:rFonts w:cs="Arial"/>
          <w:color w:val="FF0000"/>
          <w:sz w:val="24"/>
          <w:szCs w:val="24"/>
        </w:rPr>
        <w:t>.</w:t>
      </w:r>
      <w:r w:rsidRPr="009906B0">
        <w:rPr>
          <w:rFonts w:cs="Arial"/>
          <w:sz w:val="24"/>
          <w:szCs w:val="24"/>
        </w:rPr>
        <w:t xml:space="preserve">  Moduł nośny siedziska z zatopionymi płaskownikami stalowymi wyposażony w  integralny mechanizm regulacji głębokości w zakresie 60mm za pomocą dźwigni zintegrowanej z modułem nośnym. Łatwa regulacja głębokości siedziska za pomocą dźwigni znajdującej się w podstawie siedziska. Kształt osłony w jej tylnej części maskujący połączenie belki oparcia z mechanizmem. Krzesło wyposażone w podłokietniki z regulacją wysokości i  miękką nakładką regulowaną w zakresie przód – tył. Podstawa krzesła wykonana z  aluminium polerowanego o średnicy 730 zgodnie PNEN 1335-3 (lub równoważna). </w:t>
      </w:r>
      <w:r w:rsidRPr="009906B0">
        <w:rPr>
          <w:rFonts w:cs="Arial"/>
          <w:sz w:val="24"/>
          <w:szCs w:val="24"/>
        </w:rPr>
        <w:lastRenderedPageBreak/>
        <w:t>Zgodność krzesła z normami: PN-EN 1335-1, PN-EN 1335-2, PN-EN 1335-3 (lub równoważne) potwierdzona atestem. Fotel wyposażony w mechanizm synchroniczny z  manualną regulacją siły oporu oparcia (</w:t>
      </w:r>
      <w:proofErr w:type="spellStart"/>
      <w:r w:rsidRPr="009906B0">
        <w:rPr>
          <w:rFonts w:cs="Arial"/>
          <w:sz w:val="24"/>
          <w:szCs w:val="24"/>
        </w:rPr>
        <w:t>samoważący</w:t>
      </w:r>
      <w:proofErr w:type="spellEnd"/>
      <w:r w:rsidRPr="009906B0">
        <w:rPr>
          <w:rFonts w:cs="Arial"/>
          <w:sz w:val="24"/>
          <w:szCs w:val="24"/>
        </w:rPr>
        <w:t xml:space="preserve">) oraz blokadą ruchu oparcia w  minimum 4 pozycjach  i zabezpieczeniem przed uderzeniem oparcia w plecy użytkownika po zwolnieniu blokady. Maksymalny kąt wychylenia oparcia 20 stopni i siedziska 6 stopni. Kółka samohamowne o średnicy min. 60 mm.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Szerokość oparcia (maksymalna odległość między bocznymi krawędziami) 460 mm;</w:t>
      </w:r>
    </w:p>
    <w:p w:rsidR="008C0EE0" w:rsidRPr="009906B0" w:rsidRDefault="008C0EE0" w:rsidP="009906B0">
      <w:pPr>
        <w:spacing w:after="0" w:line="360" w:lineRule="auto"/>
        <w:ind w:hanging="154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   Zagłówek tapicerowany w kolorze siedziska lub siatką jak na oparciu , regulowany na wysokość oraz kąt nachylenia min. 42 stopnie.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Wytrzymałość konstrukcji do 150 kg potwierdzona świadectwem wytrzymałościowym, wystawionym przez niezależną jednostkę certyfikującą to jest taką, która prowadzi działalność w zakresie prowadzenia badań i certyfikacji wytrzymałości krzeseł.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Protokół oceny ergonomicznej krzesła wystawiony przez niezależną jednostkę certyfikującą to jest taką, która prowadzi działalność w zakresie prowadzenia badań i certyfikacji ergonomii krzeseł.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b/>
          <w:sz w:val="24"/>
          <w:szCs w:val="24"/>
        </w:rPr>
        <w:t xml:space="preserve">Wymogi dotyczące tapicerki krzesła: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Skład: 100% PES (POLIESTER).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Odporność na ścieranie: 160 000 cykli </w:t>
      </w:r>
      <w:proofErr w:type="spellStart"/>
      <w:r w:rsidRPr="009906B0">
        <w:rPr>
          <w:rFonts w:cs="Arial"/>
          <w:sz w:val="24"/>
          <w:szCs w:val="24"/>
        </w:rPr>
        <w:t>Martindale</w:t>
      </w:r>
      <w:proofErr w:type="spellEnd"/>
      <w:r w:rsidRPr="009906B0">
        <w:rPr>
          <w:rFonts w:cs="Arial"/>
          <w:sz w:val="24"/>
          <w:szCs w:val="24"/>
        </w:rPr>
        <w:t xml:space="preserve"> wg PN-EN ISO 12947-2 (lub równoważna) 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  <w:lang w:val="en-AU"/>
        </w:rPr>
      </w:pPr>
      <w:r w:rsidRPr="009906B0">
        <w:rPr>
          <w:rFonts w:cs="Arial"/>
          <w:sz w:val="24"/>
          <w:szCs w:val="24"/>
        </w:rPr>
        <w:t xml:space="preserve">potwierdzona atestem. Gramatura: 366 +/-15 g/m2. </w:t>
      </w:r>
      <w:r w:rsidRPr="009906B0">
        <w:rPr>
          <w:rFonts w:cs="Arial"/>
          <w:sz w:val="24"/>
          <w:szCs w:val="24"/>
          <w:lang w:val="en-AU"/>
        </w:rPr>
        <w:t xml:space="preserve">Pilling: 4-5 </w:t>
      </w:r>
      <w:proofErr w:type="spellStart"/>
      <w:r w:rsidRPr="009906B0">
        <w:rPr>
          <w:rFonts w:cs="Arial"/>
          <w:sz w:val="24"/>
          <w:szCs w:val="24"/>
          <w:lang w:val="en-AU"/>
        </w:rPr>
        <w:t>wg</w:t>
      </w:r>
      <w:proofErr w:type="spellEnd"/>
      <w:r w:rsidRPr="009906B0">
        <w:rPr>
          <w:rFonts w:cs="Arial"/>
          <w:sz w:val="24"/>
          <w:szCs w:val="24"/>
          <w:lang w:val="en-AU"/>
        </w:rPr>
        <w:t xml:space="preserve"> PN-EN ISO 12945-2 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 xml:space="preserve">(lub równoważna) potwierdzony atestem. </w:t>
      </w:r>
    </w:p>
    <w:p w:rsidR="008C0EE0" w:rsidRDefault="008C0EE0" w:rsidP="009906B0">
      <w:pPr>
        <w:spacing w:after="0" w:line="360" w:lineRule="auto"/>
        <w:jc w:val="both"/>
        <w:rPr>
          <w:rFonts w:cs="Arial"/>
          <w:sz w:val="24"/>
          <w:szCs w:val="24"/>
        </w:rPr>
      </w:pPr>
      <w:r w:rsidRPr="009906B0">
        <w:rPr>
          <w:rFonts w:cs="Arial"/>
          <w:sz w:val="24"/>
          <w:szCs w:val="24"/>
        </w:rPr>
        <w:t>Atest higieniczny.</w:t>
      </w:r>
      <w:r w:rsidRPr="009906B0">
        <w:rPr>
          <w:rFonts w:cs="Arial"/>
          <w:color w:val="FF0000"/>
          <w:sz w:val="24"/>
          <w:szCs w:val="24"/>
        </w:rPr>
        <w:t xml:space="preserve"> </w:t>
      </w:r>
      <w:r w:rsidRPr="009906B0">
        <w:rPr>
          <w:rFonts w:cs="Arial"/>
          <w:sz w:val="24"/>
          <w:szCs w:val="24"/>
        </w:rPr>
        <w:t>Trudnopalność potwierdzona atestem. Kolor tapicerki  do uzgodnienia z Zamawiającym przed przystąpieniem do realizacji, na podstawie przedstawionych wzorników w min. 7 kolorach do wyboru.</w:t>
      </w:r>
    </w:p>
    <w:p w:rsidR="009906B0" w:rsidRDefault="009906B0" w:rsidP="009906B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9906B0" w:rsidRDefault="009906B0" w:rsidP="009906B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9906B0" w:rsidRDefault="009906B0" w:rsidP="009906B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9906B0" w:rsidRDefault="009906B0" w:rsidP="009906B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9906B0" w:rsidRDefault="009906B0" w:rsidP="009906B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9906B0" w:rsidRPr="009906B0" w:rsidRDefault="009906B0" w:rsidP="009906B0">
      <w:pPr>
        <w:spacing w:after="0" w:line="360" w:lineRule="auto"/>
        <w:jc w:val="both"/>
        <w:rPr>
          <w:rFonts w:cs="Arial"/>
          <w:sz w:val="24"/>
          <w:szCs w:val="24"/>
        </w:rPr>
      </w:pPr>
    </w:p>
    <w:p w:rsidR="008C0EE0" w:rsidRPr="009906B0" w:rsidRDefault="008C0EE0" w:rsidP="009906B0">
      <w:pPr>
        <w:spacing w:after="0" w:line="360" w:lineRule="auto"/>
        <w:rPr>
          <w:rFonts w:cs="Arial"/>
          <w:b/>
          <w:sz w:val="24"/>
          <w:szCs w:val="24"/>
        </w:rPr>
      </w:pP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i/>
          <w:sz w:val="24"/>
          <w:szCs w:val="24"/>
        </w:rPr>
      </w:pPr>
      <w:r w:rsidRPr="009906B0">
        <w:rPr>
          <w:rFonts w:cs="Arial"/>
          <w:i/>
          <w:sz w:val="24"/>
          <w:szCs w:val="24"/>
        </w:rPr>
        <w:lastRenderedPageBreak/>
        <w:t>Poglądowe zdjęcie z wymiarami:</w:t>
      </w:r>
    </w:p>
    <w:p w:rsidR="008C0EE0" w:rsidRPr="009906B0" w:rsidRDefault="008C0EE0" w:rsidP="009906B0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:rsidR="008C0EE0" w:rsidRPr="009906B0" w:rsidRDefault="008C0EE0" w:rsidP="009906B0">
      <w:pPr>
        <w:spacing w:line="360" w:lineRule="auto"/>
        <w:rPr>
          <w:rFonts w:cs="Arial"/>
          <w:b/>
          <w:sz w:val="24"/>
          <w:szCs w:val="24"/>
        </w:rPr>
      </w:pPr>
      <w:r w:rsidRPr="009906B0">
        <w:rPr>
          <w:rFonts w:cs="Arial"/>
          <w:noProof/>
          <w:sz w:val="24"/>
          <w:szCs w:val="24"/>
        </w:rPr>
        <w:t xml:space="preserve">                               </w:t>
      </w:r>
      <w:r w:rsidR="00B90F39" w:rsidRPr="009906B0">
        <w:rPr>
          <w:rFonts w:cs="Arial"/>
          <w:noProof/>
          <w:sz w:val="24"/>
          <w:szCs w:val="24"/>
        </w:rPr>
        <w:drawing>
          <wp:inline distT="0" distB="0" distL="0" distR="0">
            <wp:extent cx="4391660" cy="2769235"/>
            <wp:effectExtent l="0" t="0" r="0" b="0"/>
            <wp:docPr id="13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66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E0" w:rsidRPr="009906B0" w:rsidRDefault="008C0EE0" w:rsidP="009906B0">
      <w:pPr>
        <w:spacing w:line="360" w:lineRule="auto"/>
        <w:rPr>
          <w:rFonts w:cs="Arial"/>
          <w:b/>
          <w:sz w:val="24"/>
          <w:szCs w:val="24"/>
        </w:rPr>
      </w:pPr>
    </w:p>
    <w:p w:rsidR="008C0EE0" w:rsidRPr="009906B0" w:rsidRDefault="008C0EE0" w:rsidP="009906B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9906B0">
        <w:rPr>
          <w:rFonts w:ascii="Arial" w:hAnsi="Arial" w:cs="Arial"/>
          <w:b/>
        </w:rPr>
        <w:t>Gwarancja: min 24 miesięcy</w:t>
      </w:r>
    </w:p>
    <w:p w:rsidR="008C0EE0" w:rsidRPr="009906B0" w:rsidRDefault="008C0EE0" w:rsidP="009906B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9906B0">
        <w:rPr>
          <w:rFonts w:ascii="Arial" w:hAnsi="Arial" w:cs="Arial"/>
          <w:b/>
        </w:rPr>
        <w:t>Transport i montaż mebli w cenie</w:t>
      </w:r>
    </w:p>
    <w:p w:rsidR="008C0EE0" w:rsidRPr="009906B0" w:rsidRDefault="008C0EE0" w:rsidP="009906B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9906B0">
        <w:rPr>
          <w:rFonts w:ascii="Arial" w:hAnsi="Arial" w:cs="Arial"/>
          <w:b/>
        </w:rPr>
        <w:t>Wykonawca zobowiązuje się dostarczyć próbnik płyt meblowych, uchwytów, tkaniny do Zamawiającego w celu ustalenia rodzaju i odcienia przed przystąpieniem realizacji Zamówienia.</w:t>
      </w:r>
    </w:p>
    <w:p w:rsidR="008C0EE0" w:rsidRPr="009906B0" w:rsidRDefault="008C0EE0" w:rsidP="009906B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9906B0">
        <w:rPr>
          <w:rFonts w:ascii="Arial" w:hAnsi="Arial" w:cs="Arial"/>
          <w:b/>
        </w:rPr>
        <w:t>Wykonawca zobowiązuje się posiadać możliwość wykonania Zamówienia                                   z wszystkich przedstawionych  płyt, uchwytów, tkanin</w:t>
      </w:r>
    </w:p>
    <w:p w:rsidR="008C0EE0" w:rsidRDefault="008C0EE0" w:rsidP="009906B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9906B0">
        <w:rPr>
          <w:rFonts w:ascii="Arial" w:hAnsi="Arial" w:cs="Arial"/>
          <w:b/>
        </w:rPr>
        <w:t>– Zamawiający dokonuje wyboru.</w:t>
      </w:r>
    </w:p>
    <w:p w:rsidR="009906B0" w:rsidRPr="009906B0" w:rsidRDefault="009906B0" w:rsidP="009906B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020A4" w:rsidRPr="009906B0" w:rsidRDefault="008C0EE0" w:rsidP="009906B0">
      <w:pPr>
        <w:pStyle w:val="NormalnyWeb"/>
        <w:spacing w:after="0" w:line="360" w:lineRule="auto"/>
        <w:rPr>
          <w:rFonts w:ascii="Arial" w:hAnsi="Arial" w:cs="Arial"/>
        </w:rPr>
      </w:pPr>
      <w:r w:rsidRPr="009906B0">
        <w:rPr>
          <w:rFonts w:ascii="Arial" w:hAnsi="Arial" w:cs="Arial"/>
        </w:rPr>
        <w:t xml:space="preserve">Meble przeznaczone do stanowisk wyposażonych  w monitory ekranowe muszą spełniać wymogi zawarte w rozporządzeniu Ministra Pracy i Polityki Socjalnej z dnia </w:t>
      </w:r>
      <w:r w:rsidRPr="009906B0">
        <w:rPr>
          <w:rStyle w:val="object"/>
          <w:rFonts w:ascii="Arial" w:hAnsi="Arial" w:cs="Arial"/>
        </w:rPr>
        <w:t>1 grudnia 1998</w:t>
      </w:r>
      <w:r w:rsidRPr="009906B0">
        <w:rPr>
          <w:rFonts w:ascii="Arial" w:hAnsi="Arial" w:cs="Arial"/>
        </w:rPr>
        <w:t xml:space="preserve"> r. w sprawie bezpieczeństwa i higieny pracy na stanowiskach wyposażonych w monitory ekranowe ( Dz. U. poz.973) z późniejszymi zmianami.</w:t>
      </w:r>
    </w:p>
    <w:sectPr w:rsidR="008020A4" w:rsidRPr="009906B0" w:rsidSect="009906B0">
      <w:headerReference w:type="default" r:id="rId20"/>
      <w:footerReference w:type="default" r:id="rId21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984" w:rsidRDefault="00594984" w:rsidP="008020A4">
      <w:pPr>
        <w:spacing w:after="0" w:line="240" w:lineRule="auto"/>
      </w:pPr>
      <w:r>
        <w:separator/>
      </w:r>
    </w:p>
  </w:endnote>
  <w:endnote w:type="continuationSeparator" w:id="0">
    <w:p w:rsidR="00594984" w:rsidRDefault="00594984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5DD" w:rsidRDefault="00B90F39" w:rsidP="009D65D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16392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7388A" w:rsidTr="00B74D66">
      <w:tc>
        <w:tcPr>
          <w:tcW w:w="0" w:type="auto"/>
          <w:shd w:val="clear" w:color="auto" w:fill="auto"/>
          <w:vAlign w:val="center"/>
        </w:tcPr>
        <w:p w:rsidR="00B7388A" w:rsidRPr="00B44D15" w:rsidRDefault="00B7388A" w:rsidP="00B44D1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7388A" w:rsidRPr="00B7388A" w:rsidRDefault="00B7388A" w:rsidP="00B61C6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</w:t>
          </w:r>
          <w:r w:rsidR="00590C81">
            <w:rPr>
              <w:rFonts w:ascii="Roboto Bk" w:hAnsi="Roboto Bk"/>
              <w:noProof/>
              <w:sz w:val="28"/>
              <w:szCs w:val="28"/>
            </w:rPr>
            <w:t xml:space="preserve">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7388A" w:rsidRPr="00AB1BF2" w:rsidRDefault="00B7388A" w:rsidP="00B44D1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7388A" w:rsidRPr="0099535B" w:rsidRDefault="00B7388A" w:rsidP="00B44D15">
          <w:pPr>
            <w:pStyle w:val="Bezodstpw"/>
            <w:jc w:val="center"/>
            <w:rPr>
              <w:noProof/>
            </w:rPr>
          </w:pPr>
        </w:p>
      </w:tc>
    </w:tr>
  </w:tbl>
  <w:p w:rsidR="00D934CF" w:rsidRPr="008F758E" w:rsidRDefault="001C0C91" w:rsidP="009D65D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2295F" w:rsidRPr="008F758E" w:rsidRDefault="00B90F39" w:rsidP="009D65D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95F" w:rsidRPr="008F758E">
      <w:rPr>
        <w:rFonts w:ascii="Roboto" w:hAnsi="Roboto"/>
        <w:sz w:val="24"/>
        <w:szCs w:val="24"/>
      </w:rPr>
      <w:t xml:space="preserve">ul. </w:t>
    </w:r>
    <w:r w:rsidR="0094763C">
      <w:rPr>
        <w:rFonts w:ascii="Roboto" w:hAnsi="Roboto"/>
        <w:sz w:val="24"/>
        <w:szCs w:val="24"/>
      </w:rPr>
      <w:t xml:space="preserve">Gen. J.H. </w:t>
    </w:r>
    <w:r w:rsidR="00B44D15">
      <w:rPr>
        <w:rFonts w:ascii="Roboto" w:hAnsi="Roboto"/>
        <w:sz w:val="24"/>
        <w:szCs w:val="24"/>
      </w:rPr>
      <w:t>Dąbrowskiego 69</w:t>
    </w:r>
    <w:r w:rsidR="0062295F" w:rsidRPr="008F758E">
      <w:rPr>
        <w:rFonts w:ascii="Roboto" w:hAnsi="Roboto"/>
        <w:sz w:val="24"/>
        <w:szCs w:val="24"/>
      </w:rPr>
      <w:t>, 42-201 Częstochowa</w:t>
    </w:r>
  </w:p>
  <w:p w:rsidR="00D934CF" w:rsidRPr="00D57C24" w:rsidRDefault="00AD0EE6" w:rsidP="00D57C2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="00D934CF" w:rsidRPr="008F758E">
      <w:rPr>
        <w:rFonts w:ascii="Roboto" w:hAnsi="Roboto"/>
        <w:sz w:val="24"/>
        <w:szCs w:val="24"/>
      </w:rPr>
      <w:t xml:space="preserve"> </w:t>
    </w:r>
    <w:r w:rsidR="0062295F" w:rsidRPr="008F758E">
      <w:rPr>
        <w:rFonts w:ascii="Roboto" w:hAnsi="Roboto"/>
        <w:sz w:val="24"/>
        <w:szCs w:val="24"/>
      </w:rPr>
      <w:t xml:space="preserve">+48 34 325 </w:t>
    </w:r>
    <w:r w:rsidR="001C0C91">
      <w:rPr>
        <w:rFonts w:ascii="Roboto" w:hAnsi="Roboto"/>
        <w:sz w:val="24"/>
        <w:szCs w:val="24"/>
      </w:rPr>
      <w:t>02 56</w:t>
    </w:r>
    <w:r w:rsidR="00325E52">
      <w:rPr>
        <w:rFonts w:ascii="Roboto" w:hAnsi="Roboto"/>
        <w:sz w:val="24"/>
        <w:szCs w:val="24"/>
      </w:rPr>
      <w:t xml:space="preserve">, </w:t>
    </w:r>
    <w:r w:rsidR="00D934CF" w:rsidRPr="008F758E">
      <w:rPr>
        <w:rFonts w:ascii="Roboto" w:hAnsi="Roboto"/>
        <w:sz w:val="24"/>
        <w:szCs w:val="24"/>
      </w:rPr>
      <w:t xml:space="preserve">e-mail: </w:t>
    </w:r>
    <w:r w:rsidR="001C0C91">
      <w:rPr>
        <w:rFonts w:ascii="Roboto" w:hAnsi="Roboto"/>
        <w:sz w:val="24"/>
        <w:szCs w:val="24"/>
      </w:rPr>
      <w:t>kanclerz</w:t>
    </w:r>
    <w:r w:rsidR="0062295F" w:rsidRPr="008F758E">
      <w:rPr>
        <w:rFonts w:ascii="Roboto" w:hAnsi="Roboto"/>
        <w:sz w:val="24"/>
        <w:szCs w:val="24"/>
      </w:rPr>
      <w:t>@pcz.pl</w:t>
    </w:r>
  </w:p>
  <w:p w:rsidR="00D934CF" w:rsidRPr="00B7388A" w:rsidRDefault="00285A5F" w:rsidP="00D934C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 w:rsidR="00D934CF" w:rsidRPr="00B7388A"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984" w:rsidRDefault="00594984" w:rsidP="008020A4">
      <w:pPr>
        <w:spacing w:after="0" w:line="240" w:lineRule="auto"/>
      </w:pPr>
      <w:r>
        <w:separator/>
      </w:r>
    </w:p>
  </w:footnote>
  <w:footnote w:type="continuationSeparator" w:id="0">
    <w:p w:rsidR="00594984" w:rsidRDefault="00594984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677" w:rsidRPr="0062295F" w:rsidRDefault="00B90F39" w:rsidP="0062295F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3508A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D347C" w:rsidRDefault="002D34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A3989"/>
    <w:rsid w:val="000A6296"/>
    <w:rsid w:val="00125A33"/>
    <w:rsid w:val="00150ACF"/>
    <w:rsid w:val="001C0C91"/>
    <w:rsid w:val="00202677"/>
    <w:rsid w:val="002105F1"/>
    <w:rsid w:val="0022020A"/>
    <w:rsid w:val="00222D8E"/>
    <w:rsid w:val="00246A4C"/>
    <w:rsid w:val="002773B9"/>
    <w:rsid w:val="00285A5F"/>
    <w:rsid w:val="002B0BE2"/>
    <w:rsid w:val="002D347C"/>
    <w:rsid w:val="00325E52"/>
    <w:rsid w:val="003306B9"/>
    <w:rsid w:val="00340AED"/>
    <w:rsid w:val="00353C8F"/>
    <w:rsid w:val="003B37D3"/>
    <w:rsid w:val="003D3B24"/>
    <w:rsid w:val="00422104"/>
    <w:rsid w:val="00495404"/>
    <w:rsid w:val="004F63A5"/>
    <w:rsid w:val="0050275D"/>
    <w:rsid w:val="00527945"/>
    <w:rsid w:val="00561186"/>
    <w:rsid w:val="00590C81"/>
    <w:rsid w:val="00594984"/>
    <w:rsid w:val="00600637"/>
    <w:rsid w:val="0062295F"/>
    <w:rsid w:val="00633A73"/>
    <w:rsid w:val="00644011"/>
    <w:rsid w:val="00655B20"/>
    <w:rsid w:val="006745DD"/>
    <w:rsid w:val="0068156B"/>
    <w:rsid w:val="006B616E"/>
    <w:rsid w:val="006E7101"/>
    <w:rsid w:val="007011F6"/>
    <w:rsid w:val="008020A4"/>
    <w:rsid w:val="00810D53"/>
    <w:rsid w:val="008723B7"/>
    <w:rsid w:val="00885114"/>
    <w:rsid w:val="008C0EE0"/>
    <w:rsid w:val="008F758E"/>
    <w:rsid w:val="0094763C"/>
    <w:rsid w:val="00961EF7"/>
    <w:rsid w:val="009829FE"/>
    <w:rsid w:val="009906B0"/>
    <w:rsid w:val="009D65D5"/>
    <w:rsid w:val="00A25219"/>
    <w:rsid w:val="00A37644"/>
    <w:rsid w:val="00A51496"/>
    <w:rsid w:val="00A65A5D"/>
    <w:rsid w:val="00A70A83"/>
    <w:rsid w:val="00A949E6"/>
    <w:rsid w:val="00AB3139"/>
    <w:rsid w:val="00AD0EE6"/>
    <w:rsid w:val="00AD27B5"/>
    <w:rsid w:val="00B44D15"/>
    <w:rsid w:val="00B54488"/>
    <w:rsid w:val="00B61C6C"/>
    <w:rsid w:val="00B7388A"/>
    <w:rsid w:val="00B74D66"/>
    <w:rsid w:val="00B90F39"/>
    <w:rsid w:val="00BC3501"/>
    <w:rsid w:val="00BD764D"/>
    <w:rsid w:val="00BE4767"/>
    <w:rsid w:val="00C156FC"/>
    <w:rsid w:val="00C243F2"/>
    <w:rsid w:val="00C45F85"/>
    <w:rsid w:val="00CF71FF"/>
    <w:rsid w:val="00D1558B"/>
    <w:rsid w:val="00D52066"/>
    <w:rsid w:val="00D57C24"/>
    <w:rsid w:val="00D93282"/>
    <w:rsid w:val="00D934CF"/>
    <w:rsid w:val="00EA5A29"/>
    <w:rsid w:val="00EB51FB"/>
    <w:rsid w:val="00EC3466"/>
    <w:rsid w:val="00ED64BE"/>
    <w:rsid w:val="00EF792F"/>
    <w:rsid w:val="00F05A43"/>
    <w:rsid w:val="00F11D45"/>
    <w:rsid w:val="00F138BC"/>
    <w:rsid w:val="00FE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036B6F"/>
  <w14:defaultImageDpi w14:val="0"/>
  <w15:docId w15:val="{C5214315-1042-4395-B03A-79F0A8EE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8C0E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8C0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641BE-8665-4F44-B5F6-F8EC6F934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1507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3</cp:revision>
  <cp:lastPrinted>2021-09-28T08:45:00Z</cp:lastPrinted>
  <dcterms:created xsi:type="dcterms:W3CDTF">2025-03-20T13:33:00Z</dcterms:created>
  <dcterms:modified xsi:type="dcterms:W3CDTF">2025-03-20T13:36:00Z</dcterms:modified>
</cp:coreProperties>
</file>