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871" w:rsidRPr="00336ECB" w:rsidRDefault="00F23594" w:rsidP="00FF1E53">
      <w:pPr>
        <w:pStyle w:val="Nagwek1"/>
        <w:spacing w:line="360" w:lineRule="auto"/>
        <w:rPr>
          <w:rFonts w:ascii="Arial" w:hAnsi="Arial" w:cs="Arial"/>
        </w:rPr>
      </w:pPr>
      <w:bookmarkStart w:id="0" w:name="_Toc258314244"/>
      <w:r w:rsidRPr="00336ECB">
        <w:rPr>
          <w:rFonts w:ascii="Arial" w:hAnsi="Arial" w:cs="Arial"/>
        </w:rPr>
        <w:t>Opis przedmiotu zamówienia</w:t>
      </w:r>
      <w:bookmarkEnd w:id="0"/>
    </w:p>
    <w:p w:rsidR="008F7292" w:rsidRPr="00336ECB" w:rsidRDefault="008F7292" w:rsidP="00FF1E53">
      <w:pPr>
        <w:pStyle w:val="Nagwek2"/>
        <w:spacing w:after="60" w:line="360" w:lineRule="auto"/>
        <w:rPr>
          <w:rFonts w:ascii="Arial" w:hAnsi="Arial" w:cs="Arial"/>
        </w:rPr>
      </w:pPr>
      <w:r w:rsidRPr="00336ECB">
        <w:rPr>
          <w:rFonts w:ascii="Arial" w:hAnsi="Arial" w:cs="Arial"/>
        </w:rPr>
        <w:t xml:space="preserve">Przedmiotem zamówienia jest </w:t>
      </w:r>
      <w:r w:rsidR="00F12681" w:rsidRPr="00336ECB">
        <w:rPr>
          <w:rFonts w:ascii="Arial" w:hAnsi="Arial" w:cs="Arial"/>
          <w:b/>
        </w:rPr>
        <w:t>Dostawa środków czystości i chemii gospodarczej dla jednostek organizacyjnych Politechniki Częstochowskiej</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F12681" w:rsidRPr="00FF1E53" w:rsidTr="009D7D9C">
        <w:tc>
          <w:tcPr>
            <w:tcW w:w="8651" w:type="dxa"/>
          </w:tcPr>
          <w:p w:rsidR="00F12681" w:rsidRPr="00336ECB" w:rsidRDefault="00F12681" w:rsidP="00FF1E53">
            <w:pPr>
              <w:pStyle w:val="Tekstpodstawowy"/>
              <w:spacing w:before="80" w:line="360" w:lineRule="auto"/>
              <w:rPr>
                <w:rFonts w:ascii="Arial" w:hAnsi="Arial" w:cs="Arial"/>
              </w:rPr>
            </w:pPr>
            <w:r w:rsidRPr="00336ECB">
              <w:rPr>
                <w:rFonts w:ascii="Arial" w:hAnsi="Arial" w:cs="Arial"/>
                <w:b/>
              </w:rPr>
              <w:t xml:space="preserve">Wspólny Słownik Zamówień: </w:t>
            </w:r>
            <w:r w:rsidR="00CA35C1">
              <w:rPr>
                <w:rFonts w:ascii="Arial" w:hAnsi="Arial" w:cs="Arial"/>
              </w:rPr>
              <w:t>39830</w:t>
            </w:r>
            <w:r w:rsidR="00CA35C1" w:rsidRPr="00336ECB">
              <w:rPr>
                <w:rFonts w:ascii="Arial" w:hAnsi="Arial" w:cs="Arial"/>
              </w:rPr>
              <w:t>000</w:t>
            </w:r>
            <w:r w:rsidR="00CA35C1">
              <w:rPr>
                <w:rFonts w:ascii="Arial" w:hAnsi="Arial" w:cs="Arial"/>
              </w:rPr>
              <w:t xml:space="preserve">-9 – Środki czyszczące, </w:t>
            </w:r>
            <w:r w:rsidRPr="00336ECB">
              <w:rPr>
                <w:rFonts w:ascii="Arial" w:hAnsi="Arial" w:cs="Arial"/>
              </w:rPr>
              <w:t xml:space="preserve">39831000-6 - Preparaty piorące, 39831200-8 - Detergenty, 39831220-4 - Środki odtłuszczające, 39831240-0 - Preparaty czyszczące, 39831250-3 - Roztwory myjące, 39831300-9 - Środki do czyszczenia podłóg, 39831600-2 - Środki do czyszczenia toalet </w:t>
            </w:r>
          </w:p>
          <w:p w:rsidR="00F12681" w:rsidRPr="00336ECB" w:rsidRDefault="00F12681" w:rsidP="00FF1E53">
            <w:pPr>
              <w:pStyle w:val="Tekstpodstawowy"/>
              <w:spacing w:before="80" w:after="60" w:line="360" w:lineRule="auto"/>
              <w:rPr>
                <w:rFonts w:ascii="Arial" w:hAnsi="Arial" w:cs="Arial"/>
                <w:b/>
              </w:rPr>
            </w:pPr>
            <w:r w:rsidRPr="00336ECB">
              <w:rPr>
                <w:rFonts w:ascii="Arial" w:hAnsi="Arial" w:cs="Arial"/>
              </w:rPr>
              <w:t>Szczegółowy opis przedmiotu zamówienia:</w:t>
            </w:r>
          </w:p>
          <w:p w:rsidR="00FF1E53" w:rsidRPr="00336ECB" w:rsidRDefault="00FF1E53" w:rsidP="00FF1E53">
            <w:pPr>
              <w:pStyle w:val="Tekstpodstawowy"/>
              <w:spacing w:line="360" w:lineRule="auto"/>
              <w:rPr>
                <w:rFonts w:ascii="Arial" w:hAnsi="Arial" w:cs="Arial"/>
              </w:rPr>
            </w:pPr>
            <w:r w:rsidRPr="00336ECB">
              <w:rPr>
                <w:rFonts w:ascii="Arial" w:hAnsi="Arial" w:cs="Arial"/>
              </w:rPr>
              <w:t>1. Przedmiotem zamówienia jest dostawa środków czystości i artykułów chemii gospodarczej wraz z transportem i rozładunkiem dla jednostek organizacyjnych Politechniki Częstochowskiej. Szczegółowy wykaz artykułów został określony w załączniku nr 2 - Formularz cenowy.</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2. Podane ilości w Formularzu cenowym są zapotrzebowaniem szacunkowym. W trakcie realizacji zamówienia zapotrzebowanie to będzie dostosowane do faktycznych potrzeb Zamawiającego. Zamawiający będzie zamawiał ilości zgodnie z bieżącym zapotrzebowaniem jego jednostek organizacyjnych, z zastrzeżeniem, iż cena ofertowa brutto stanowi górną granicę zobowiązania. </w:t>
            </w:r>
          </w:p>
          <w:p w:rsidR="003F2C1C" w:rsidRPr="00336ECB" w:rsidRDefault="00FF1E53" w:rsidP="00FF1E53">
            <w:pPr>
              <w:pStyle w:val="Tekstpodstawowy"/>
              <w:spacing w:line="360" w:lineRule="auto"/>
              <w:rPr>
                <w:rFonts w:ascii="Arial" w:hAnsi="Arial" w:cs="Arial"/>
              </w:rPr>
            </w:pPr>
            <w:r w:rsidRPr="00336ECB">
              <w:rPr>
                <w:rFonts w:ascii="Arial" w:hAnsi="Arial" w:cs="Arial"/>
              </w:rPr>
              <w:t xml:space="preserve">3. W przypadkach, gdzie Zamawiający opisał asortyment wskazując na artykuł konkretnego producenta dopuszcza się składanie ofert równoważnych. Oferta równoważna to taka, która zawiera artykuły innych producentów niż wskazani przez Zamawiającego, z tym że </w:t>
            </w:r>
            <w:r w:rsidR="00FE7871" w:rsidRPr="00336ECB">
              <w:rPr>
                <w:rFonts w:ascii="Arial" w:hAnsi="Arial" w:cs="Arial"/>
              </w:rPr>
              <w:t>artykuły</w:t>
            </w:r>
            <w:r w:rsidRPr="00336ECB">
              <w:rPr>
                <w:rFonts w:ascii="Arial" w:hAnsi="Arial" w:cs="Arial"/>
              </w:rPr>
              <w:t xml:space="preserve"> te muszą być pr</w:t>
            </w:r>
            <w:r w:rsidR="005805EC" w:rsidRPr="00336ECB">
              <w:rPr>
                <w:rFonts w:ascii="Arial" w:hAnsi="Arial" w:cs="Arial"/>
              </w:rPr>
              <w:t>zeznaczone do tych samych celów</w:t>
            </w:r>
            <w:r w:rsidRPr="00336ECB">
              <w:rPr>
                <w:rFonts w:ascii="Arial" w:hAnsi="Arial" w:cs="Arial"/>
              </w:rPr>
              <w:t xml:space="preserve"> oraz spełniać te same funkcje, </w:t>
            </w:r>
            <w:r w:rsidR="003F2C1C" w:rsidRPr="00336ECB">
              <w:rPr>
                <w:rFonts w:ascii="Arial" w:hAnsi="Arial" w:cs="Arial"/>
              </w:rPr>
              <w:t xml:space="preserve">posiadające nie gorsze cechy w zakresie  jakości, skuteczności, wydajności, konsystencji, przeznaczenia i zastosowania od produktu wskazanego przez Zamawiającego, gwarantującego uzyskanie pożądanego efektu oraz o gramaturze bądź odpowiednio </w:t>
            </w:r>
            <w:r w:rsidR="003F2C1C" w:rsidRPr="00336ECB">
              <w:rPr>
                <w:rFonts w:ascii="Arial" w:hAnsi="Arial" w:cs="Arial"/>
              </w:rPr>
              <w:lastRenderedPageBreak/>
              <w:t>pojemności odpowiadającej produktom wskazanym</w:t>
            </w:r>
            <w:r w:rsidR="00EA144F" w:rsidRPr="00336ECB">
              <w:rPr>
                <w:rFonts w:ascii="Arial" w:hAnsi="Arial" w:cs="Arial"/>
              </w:rPr>
              <w:t xml:space="preserve"> przez Zamawiającego</w:t>
            </w:r>
            <w:r w:rsidR="003F2C1C" w:rsidRPr="00336ECB">
              <w:rPr>
                <w:rFonts w:ascii="Arial" w:hAnsi="Arial" w:cs="Arial"/>
              </w:rPr>
              <w:t xml:space="preserve"> </w:t>
            </w:r>
            <w:r w:rsidR="005805EC" w:rsidRPr="00336ECB">
              <w:rPr>
                <w:rFonts w:ascii="Arial" w:hAnsi="Arial" w:cs="Arial"/>
              </w:rPr>
              <w:t>w Formularzu cenowym.</w:t>
            </w:r>
            <w:r w:rsidR="003F2C1C" w:rsidRPr="00336ECB">
              <w:rPr>
                <w:rFonts w:ascii="Arial" w:hAnsi="Arial" w:cs="Arial"/>
              </w:rPr>
              <w:t xml:space="preserve"> </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Składając ofertę równoważną Wykonawca zobowiązany jest złożyć do oferty kartę charakterystyki oferowanego produktu równoważnego, </w:t>
            </w:r>
            <w:r w:rsidRPr="00336ECB">
              <w:rPr>
                <w:rFonts w:ascii="Arial" w:hAnsi="Arial" w:cs="Arial"/>
                <w:bCs/>
              </w:rPr>
              <w:t>szczegółowy opis oferowanego produktu kosmetycznego bądź świadectwo właściwości drażniących i uczulających</w:t>
            </w:r>
            <w:r w:rsidRPr="00336ECB">
              <w:rPr>
                <w:rFonts w:ascii="Arial" w:hAnsi="Arial" w:cs="Arial"/>
              </w:rPr>
              <w:t xml:space="preserve"> a w przypadku pozostałych produktów równoważnych złożyć do oferty szczegółowy opis wskazując wymiary/pojemność oraz materiał z jakiego są wykonane.  </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Ofertując artykuł równoważny Wykonawca zobowiązany jest w kolumnie nr 9 formularza cenowego wpisać cel, zastosowanie lub przeznaczenie oferowanego artykułu równoważnego. </w:t>
            </w:r>
          </w:p>
          <w:p w:rsidR="00FF1E53" w:rsidRPr="00336ECB" w:rsidRDefault="00FF1E53" w:rsidP="00FF1E53">
            <w:pPr>
              <w:pStyle w:val="Tekstpodstawowy"/>
              <w:spacing w:line="360" w:lineRule="auto"/>
              <w:rPr>
                <w:rFonts w:ascii="Arial" w:hAnsi="Arial" w:cs="Arial"/>
              </w:rPr>
            </w:pPr>
            <w:r w:rsidRPr="00336ECB">
              <w:rPr>
                <w:rFonts w:ascii="Arial" w:hAnsi="Arial" w:cs="Arial"/>
              </w:rPr>
              <w:t>3.1. Wykonawca zobowiązany jest zaoferować  produkty mając na uwadze art. 221 Kodeksu pracy  dotyczącego stosowania substancji chemicznych, tj.</w:t>
            </w:r>
          </w:p>
          <w:p w:rsidR="00FF1E53" w:rsidRPr="00336ECB" w:rsidRDefault="00FF1E53" w:rsidP="00FF1E53">
            <w:pPr>
              <w:pStyle w:val="Tekstpodstawowy"/>
              <w:spacing w:line="360" w:lineRule="auto"/>
              <w:rPr>
                <w:rFonts w:ascii="Arial" w:hAnsi="Arial" w:cs="Arial"/>
              </w:rPr>
            </w:pPr>
            <w:r w:rsidRPr="00336ECB">
              <w:rPr>
                <w:rFonts w:ascii="Arial" w:hAnsi="Arial" w:cs="Arial"/>
              </w:rPr>
              <w:t>- Niedopuszczalne jest stosowanie substancji chemicznych i ich mieszanin nieoznakowanych w sposób widoczny, umożliwiający ich identyfikację.</w:t>
            </w:r>
          </w:p>
          <w:p w:rsidR="00FF1E53" w:rsidRPr="00336ECB" w:rsidRDefault="00FF1E53" w:rsidP="00FF1E53">
            <w:pPr>
              <w:pStyle w:val="Tekstpodstawowy"/>
              <w:spacing w:line="360" w:lineRule="auto"/>
              <w:rPr>
                <w:rFonts w:ascii="Arial" w:hAnsi="Arial" w:cs="Arial"/>
              </w:rPr>
            </w:pPr>
            <w:r w:rsidRPr="00336ECB">
              <w:rPr>
                <w:rFonts w:ascii="Arial" w:hAnsi="Arial" w:cs="Arial"/>
              </w:rPr>
              <w:t>- Niedopuszczalne jest stosowanie substancji niebezpiecznej, mieszaniny niebezpiecznej, substancji stwarzającej zagrożenie lub mieszaniny stwarzającej zagrożenie bez posiadania aktualnego spisu tych substancji i mieszanin oraz kart charakterystyki, a także opakowań zabezpieczających przed ich szkodliwym działaniem, pożarem lub wybuchem.</w:t>
            </w:r>
          </w:p>
          <w:p w:rsidR="00FF1E53" w:rsidRPr="00336ECB" w:rsidRDefault="00FF1E53" w:rsidP="00FF1E53">
            <w:pPr>
              <w:pStyle w:val="Tekstpodstawowy"/>
              <w:spacing w:line="360" w:lineRule="auto"/>
              <w:rPr>
                <w:rFonts w:ascii="Arial" w:hAnsi="Arial" w:cs="Arial"/>
              </w:rPr>
            </w:pPr>
            <w:r w:rsidRPr="00336ECB">
              <w:rPr>
                <w:rFonts w:ascii="Arial" w:hAnsi="Arial" w:cs="Arial"/>
              </w:rPr>
              <w:t>- Stosowanie substancji niebezpiecznej, mieszaniny niebezpiecznej, substancji stwarzającej zagrożenie lub mieszaniny stwarzającej zagrożenie jest dopuszczalne pod warunkiem zastosowania środków zapewniających pracownikom ochronę ich zdrowia i życia.</w:t>
            </w:r>
          </w:p>
          <w:p w:rsidR="00FF1E53" w:rsidRPr="00336ECB" w:rsidRDefault="00FF1E53" w:rsidP="00FF1E53">
            <w:pPr>
              <w:pStyle w:val="Tekstpodstawowy"/>
              <w:spacing w:line="360" w:lineRule="auto"/>
              <w:rPr>
                <w:rFonts w:ascii="Arial" w:hAnsi="Arial" w:cs="Arial"/>
              </w:rPr>
            </w:pPr>
            <w:r w:rsidRPr="00336ECB">
              <w:rPr>
                <w:rFonts w:ascii="Arial" w:hAnsi="Arial" w:cs="Arial"/>
              </w:rPr>
              <w:t>4. Warunki realizacji zamówienia:</w:t>
            </w:r>
          </w:p>
          <w:p w:rsidR="00FF1E53" w:rsidRPr="00336ECB" w:rsidRDefault="00FF1E53" w:rsidP="00FF1E53">
            <w:pPr>
              <w:pStyle w:val="Tekstpodstawowy"/>
              <w:spacing w:line="360" w:lineRule="auto"/>
              <w:rPr>
                <w:rFonts w:ascii="Arial" w:hAnsi="Arial" w:cs="Arial"/>
              </w:rPr>
            </w:pPr>
            <w:r w:rsidRPr="00336ECB">
              <w:rPr>
                <w:rFonts w:ascii="Arial" w:hAnsi="Arial" w:cs="Arial"/>
              </w:rPr>
              <w:lastRenderedPageBreak/>
              <w:t xml:space="preserve">4.1. Dostawa nastąpi na koszt i ryzyko Wykonawcy, czyli ryzyko przypadkowej utraty,  uszkodzenia rzeczy przejdzie na Zamawiającego po odbiorze przedmiotu zamówienia   w miejscu wskazanym przez Zamawiającego. </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4.2. Ze względu na specyfikę Uczelni zamówienia nie będą realizowane za pośrednictwem jednego koordynatora, lecz przez zainteresowanych zakupem pracowników Zamawiającego. </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4.3. Zamówienia cząstkowe będą realizowane na bieżąco, wg faktycznych potrzeb Zamawiającego. Wielkość i zakres poszczególnych zamówień cząstkowych będzie określany przez jednostki organizacyjne Zamawiającego. </w:t>
            </w:r>
          </w:p>
          <w:p w:rsidR="00FF1E53" w:rsidRPr="00336ECB" w:rsidRDefault="00FF1E53" w:rsidP="00FF1E53">
            <w:pPr>
              <w:pStyle w:val="Tekstpodstawowy"/>
              <w:spacing w:line="360" w:lineRule="auto"/>
              <w:rPr>
                <w:rFonts w:ascii="Arial" w:hAnsi="Arial" w:cs="Arial"/>
              </w:rPr>
            </w:pPr>
            <w:r w:rsidRPr="00336ECB">
              <w:rPr>
                <w:rFonts w:ascii="Arial" w:hAnsi="Arial" w:cs="Arial"/>
              </w:rPr>
              <w:t>4.4. Zamówienie cząstkowe będzie określać: wielkość i zakres dostawy, adres jednostki zamawiającej będący miejscem realizacji zamówienia cząstkowego. Zamówienie przedstawiciel jednostki może złożyć faksem lub e-mailem.</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4.5. Termin realizacji: </w:t>
            </w:r>
            <w:r w:rsidRPr="00336ECB">
              <w:rPr>
                <w:rFonts w:ascii="Arial" w:hAnsi="Arial" w:cs="Arial"/>
                <w:b/>
              </w:rPr>
              <w:t>24 miesiące</w:t>
            </w:r>
            <w:r w:rsidRPr="00336ECB">
              <w:rPr>
                <w:rFonts w:ascii="Arial" w:hAnsi="Arial" w:cs="Arial"/>
              </w:rPr>
              <w:t xml:space="preserve"> od dnia podpisania umowy, z zachowaniem terminów realizacji zamówień cząstkowych. </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4.6. Dostawy cząstkowe będą realizowane  maksymalnie </w:t>
            </w:r>
            <w:r w:rsidRPr="00336ECB">
              <w:rPr>
                <w:rFonts w:ascii="Arial" w:hAnsi="Arial" w:cs="Arial"/>
                <w:b/>
              </w:rPr>
              <w:t>do 5 dni (lub krócej w zależności od zaproponowanego przez Wykonawcę w ofercie terminu realizacji dostawy cząstkowej)</w:t>
            </w:r>
            <w:r w:rsidRPr="00336ECB">
              <w:rPr>
                <w:rFonts w:ascii="Arial" w:hAnsi="Arial" w:cs="Arial"/>
              </w:rPr>
              <w:t xml:space="preserve"> licząc od dnia złożenia Wykonawcy zamówienia cząstkowego przez jednostkę organizacyjną Zamawiającego. Dostawa musi obejmować wszystkie zamówione produkty. W przypadku niekompletnej dostawy Zamawiający zastrzega sobie prawo nieprzyjęcia niekompletnej dostawy.</w:t>
            </w:r>
          </w:p>
          <w:p w:rsidR="00FF1E53" w:rsidRPr="00336ECB" w:rsidRDefault="00FF1E53" w:rsidP="00FF1E53">
            <w:pPr>
              <w:pStyle w:val="Tekstpodstawowy"/>
              <w:spacing w:line="360" w:lineRule="auto"/>
              <w:rPr>
                <w:rFonts w:ascii="Arial" w:hAnsi="Arial" w:cs="Arial"/>
              </w:rPr>
            </w:pPr>
            <w:r w:rsidRPr="00336ECB">
              <w:rPr>
                <w:rFonts w:ascii="Arial" w:hAnsi="Arial" w:cs="Arial"/>
              </w:rPr>
              <w:t>4.7. W trakcie realizacji umowy możliwa będzie sprzedaż artykułu innego producenta aniżeli wskazany w Formularzu cenowym wyłącznie pod warunkiem zaproponowania produktu równoważnego</w:t>
            </w:r>
            <w:r w:rsidR="00BE39F3" w:rsidRPr="00336ECB">
              <w:rPr>
                <w:rFonts w:ascii="Arial" w:hAnsi="Arial" w:cs="Arial"/>
              </w:rPr>
              <w:t>,</w:t>
            </w:r>
            <w:r w:rsidRPr="00336ECB">
              <w:rPr>
                <w:rFonts w:ascii="Arial" w:hAnsi="Arial" w:cs="Arial"/>
              </w:rPr>
              <w:t xml:space="preserve"> tj. zdefiniowanego w pkt. 3, pod warunkiem zaakceptowania tej zmiany przez jednostkę składającą zamówienie.</w:t>
            </w:r>
          </w:p>
          <w:p w:rsidR="00FF1E53" w:rsidRPr="00336ECB" w:rsidRDefault="00FF1E53" w:rsidP="00FF1E53">
            <w:pPr>
              <w:pStyle w:val="Tekstpodstawowy"/>
              <w:spacing w:line="360" w:lineRule="auto"/>
              <w:rPr>
                <w:rFonts w:ascii="Arial" w:hAnsi="Arial" w:cs="Arial"/>
              </w:rPr>
            </w:pPr>
            <w:r w:rsidRPr="00336ECB">
              <w:rPr>
                <w:rFonts w:ascii="Arial" w:hAnsi="Arial" w:cs="Arial"/>
              </w:rPr>
              <w:lastRenderedPageBreak/>
              <w:t>4.8. Jeżeli w trakcie realizacji umowy okaże się, że zaoferowany przez Wykonawcę w Formularzu cenowym produkt w rzeczywistości nie spełnia wymogu produktu równoważnego, tj. posiada gorsze cechy w zakresie  jakości, skuteczności, wydajności, konsystencji, przeznaczenia, zastosowania, możliwości uzyskania pożądanego efektu od produktu wskazanego przez Zamawiającego, bądź charakteryzuje się gramaturą, odpowiednio pojemnością mniejszą od artykułu wskazanego przez Zamawiającego, Wykonawca zobowiązany będzie do sprzedaży innego produktu posiadającego cechy równoważności, po cenie nie wyższej niż cena produktu ujętego w Formularzu cenowym;</w:t>
            </w:r>
          </w:p>
          <w:p w:rsidR="00FF1E53" w:rsidRPr="00336ECB" w:rsidRDefault="00FF1E53" w:rsidP="00FF1E53">
            <w:pPr>
              <w:pStyle w:val="Tekstpodstawowy"/>
              <w:spacing w:line="360" w:lineRule="auto"/>
              <w:rPr>
                <w:rFonts w:ascii="Arial" w:hAnsi="Arial" w:cs="Arial"/>
              </w:rPr>
            </w:pPr>
            <w:r w:rsidRPr="00336ECB">
              <w:rPr>
                <w:rFonts w:ascii="Arial" w:hAnsi="Arial" w:cs="Arial"/>
              </w:rPr>
              <w:t>4.9. Dostawca przez cały czas trwania umowy jest związany cenami zaoferowanymi w Formularzu cenowym.</w:t>
            </w:r>
          </w:p>
          <w:p w:rsidR="00FF1E53" w:rsidRPr="00336ECB" w:rsidRDefault="00FF1E53" w:rsidP="00FF1E53">
            <w:pPr>
              <w:pStyle w:val="Tekstpodstawowy"/>
              <w:spacing w:line="360" w:lineRule="auto"/>
              <w:rPr>
                <w:rFonts w:ascii="Arial" w:hAnsi="Arial" w:cs="Arial"/>
              </w:rPr>
            </w:pPr>
            <w:r w:rsidRPr="00336ECB">
              <w:rPr>
                <w:rFonts w:ascii="Arial" w:hAnsi="Arial" w:cs="Arial"/>
              </w:rPr>
              <w:t>4.10. Wykonawca musi zapewnić nieodpłatną wymianę lub usunięcie wad (usterek) dostarczanego asortymentu  w terminie 2 dni od daty zgłoszenia. Jeżeli z jakiegokolwiek powodu leżącego po stronie Wykonawcy nie usunie on wady (usterki) przedmiotu zamówienia w wyznaczonym terminie, Zamawiający ma prawo złożyć zamówienie u innego Wykonawcy, a Wykonawca zobowiązany jest pokryć związane z tym koszty w ciągu 14 dni od daty otrzymania dowodu zapłaty.</w:t>
            </w:r>
          </w:p>
          <w:p w:rsidR="00FF1E53" w:rsidRPr="00336ECB" w:rsidRDefault="00FF1E53" w:rsidP="00FF1E53">
            <w:pPr>
              <w:pStyle w:val="Tekstpodstawowy"/>
              <w:spacing w:line="360" w:lineRule="auto"/>
              <w:rPr>
                <w:rFonts w:ascii="Arial" w:hAnsi="Arial" w:cs="Arial"/>
              </w:rPr>
            </w:pPr>
            <w:r w:rsidRPr="00336ECB">
              <w:rPr>
                <w:rFonts w:ascii="Arial" w:hAnsi="Arial" w:cs="Arial"/>
              </w:rPr>
              <w:t xml:space="preserve">4.11. Miejsce realizacji zamówienia: jednostki organizacyjne Politechnika Częstochowskiej. </w:t>
            </w:r>
          </w:p>
          <w:p w:rsidR="00FF1E53" w:rsidRPr="00336ECB" w:rsidRDefault="00FF1E53" w:rsidP="00FF1E53">
            <w:pPr>
              <w:pStyle w:val="Tekstpodstawowy"/>
              <w:spacing w:line="360" w:lineRule="auto"/>
              <w:rPr>
                <w:rFonts w:ascii="Arial" w:hAnsi="Arial" w:cs="Arial"/>
                <w:b/>
              </w:rPr>
            </w:pPr>
            <w:r w:rsidRPr="00336ECB">
              <w:rPr>
                <w:rFonts w:ascii="Arial" w:hAnsi="Arial" w:cs="Arial"/>
                <w:b/>
              </w:rPr>
              <w:t>Lokalizacja jednostek organizacyjnych:</w:t>
            </w:r>
          </w:p>
          <w:p w:rsidR="00FF1E53" w:rsidRPr="00336ECB" w:rsidRDefault="00FF1E53" w:rsidP="00FF1E53">
            <w:pPr>
              <w:pStyle w:val="Tekstpodstawowy"/>
              <w:numPr>
                <w:ilvl w:val="0"/>
                <w:numId w:val="27"/>
              </w:numPr>
              <w:spacing w:line="360" w:lineRule="auto"/>
              <w:rPr>
                <w:rFonts w:ascii="Arial" w:hAnsi="Arial" w:cs="Arial"/>
              </w:rPr>
            </w:pPr>
            <w:r w:rsidRPr="00336ECB">
              <w:rPr>
                <w:rFonts w:ascii="Arial" w:hAnsi="Arial" w:cs="Arial"/>
              </w:rPr>
              <w:t xml:space="preserve">Częstochowa, ul. Akademicka 1,3, 4,5  </w:t>
            </w:r>
          </w:p>
          <w:p w:rsidR="00FF1E53" w:rsidRPr="00336ECB" w:rsidRDefault="00FF1E53" w:rsidP="00FF1E53">
            <w:pPr>
              <w:pStyle w:val="Akapitzlist"/>
              <w:numPr>
                <w:ilvl w:val="0"/>
                <w:numId w:val="27"/>
              </w:numPr>
              <w:spacing w:line="360" w:lineRule="auto"/>
              <w:rPr>
                <w:rFonts w:ascii="Arial" w:hAnsi="Arial" w:cs="Arial"/>
                <w:sz w:val="24"/>
                <w:szCs w:val="24"/>
              </w:rPr>
            </w:pPr>
            <w:r w:rsidRPr="00336ECB">
              <w:rPr>
                <w:rFonts w:ascii="Arial" w:hAnsi="Arial" w:cs="Arial"/>
                <w:sz w:val="24"/>
                <w:szCs w:val="24"/>
              </w:rPr>
              <w:t>Częstochowa, al. Armii Krajowej 17, 19, 19A, 19B,19C, 21, 23/25, 36, 36B</w:t>
            </w:r>
          </w:p>
          <w:p w:rsidR="00FF1E53" w:rsidRPr="00336ECB" w:rsidRDefault="00FF1E53" w:rsidP="00FF1E53">
            <w:pPr>
              <w:pStyle w:val="Akapitzlist"/>
              <w:numPr>
                <w:ilvl w:val="0"/>
                <w:numId w:val="27"/>
              </w:numPr>
              <w:spacing w:line="360" w:lineRule="auto"/>
              <w:rPr>
                <w:rFonts w:ascii="Arial" w:hAnsi="Arial" w:cs="Arial"/>
                <w:sz w:val="24"/>
                <w:szCs w:val="24"/>
              </w:rPr>
            </w:pPr>
            <w:r w:rsidRPr="00336ECB">
              <w:rPr>
                <w:rFonts w:ascii="Arial" w:hAnsi="Arial" w:cs="Arial"/>
                <w:sz w:val="24"/>
                <w:szCs w:val="24"/>
              </w:rPr>
              <w:t xml:space="preserve">Częstochowa, ul. Brzeźnicka 60A, </w:t>
            </w:r>
          </w:p>
          <w:p w:rsidR="00FF1E53" w:rsidRPr="00336ECB" w:rsidRDefault="00FF1E53" w:rsidP="00FF1E53">
            <w:pPr>
              <w:pStyle w:val="Akapitzlist"/>
              <w:numPr>
                <w:ilvl w:val="0"/>
                <w:numId w:val="27"/>
              </w:numPr>
              <w:spacing w:line="360" w:lineRule="auto"/>
              <w:rPr>
                <w:rFonts w:ascii="Arial" w:hAnsi="Arial" w:cs="Arial"/>
                <w:sz w:val="24"/>
                <w:szCs w:val="24"/>
              </w:rPr>
            </w:pPr>
            <w:r w:rsidRPr="00336ECB">
              <w:rPr>
                <w:rFonts w:ascii="Arial" w:hAnsi="Arial" w:cs="Arial"/>
                <w:sz w:val="24"/>
                <w:szCs w:val="24"/>
              </w:rPr>
              <w:lastRenderedPageBreak/>
              <w:t>Częstochowa, ul. Dąbrowskiego 69,71,73,</w:t>
            </w:r>
          </w:p>
          <w:p w:rsidR="00FF1E53" w:rsidRPr="00336ECB" w:rsidRDefault="00FF1E53" w:rsidP="00FF1E53">
            <w:pPr>
              <w:pStyle w:val="Akapitzlist"/>
              <w:numPr>
                <w:ilvl w:val="0"/>
                <w:numId w:val="27"/>
              </w:numPr>
              <w:spacing w:line="360" w:lineRule="auto"/>
              <w:rPr>
                <w:rFonts w:ascii="Arial" w:hAnsi="Arial" w:cs="Arial"/>
                <w:sz w:val="24"/>
                <w:szCs w:val="24"/>
              </w:rPr>
            </w:pPr>
            <w:r w:rsidRPr="00336ECB">
              <w:rPr>
                <w:rFonts w:ascii="Arial" w:hAnsi="Arial" w:cs="Arial"/>
                <w:sz w:val="24"/>
                <w:szCs w:val="24"/>
              </w:rPr>
              <w:t xml:space="preserve">Częstochowa, ul. Dekabrystów 26/30, </w:t>
            </w:r>
          </w:p>
          <w:p w:rsidR="00FF1E53" w:rsidRPr="00336ECB" w:rsidRDefault="00FF1E53" w:rsidP="00FF1E53">
            <w:pPr>
              <w:pStyle w:val="Akapitzlist"/>
              <w:numPr>
                <w:ilvl w:val="0"/>
                <w:numId w:val="27"/>
              </w:numPr>
              <w:spacing w:line="360" w:lineRule="auto"/>
              <w:rPr>
                <w:rFonts w:ascii="Arial" w:hAnsi="Arial" w:cs="Arial"/>
                <w:sz w:val="24"/>
                <w:szCs w:val="24"/>
              </w:rPr>
            </w:pPr>
            <w:r w:rsidRPr="00336ECB">
              <w:rPr>
                <w:rFonts w:ascii="Arial" w:hAnsi="Arial" w:cs="Arial"/>
                <w:sz w:val="24"/>
                <w:szCs w:val="24"/>
              </w:rPr>
              <w:t>Częstochowa, ul. Sowińskiego 40/48,</w:t>
            </w:r>
          </w:p>
          <w:p w:rsidR="00FF1E53" w:rsidRPr="00336ECB" w:rsidRDefault="007D022B" w:rsidP="00FF1E53">
            <w:pPr>
              <w:pStyle w:val="Tekstpodstawowy"/>
              <w:spacing w:line="360" w:lineRule="auto"/>
              <w:rPr>
                <w:rFonts w:ascii="Arial" w:hAnsi="Arial" w:cs="Arial"/>
              </w:rPr>
            </w:pPr>
            <w:r>
              <w:rPr>
                <w:rFonts w:ascii="Arial" w:hAnsi="Arial" w:cs="Arial"/>
              </w:rPr>
              <w:t>5. Pozostałe warunki zgodnie z P</w:t>
            </w:r>
            <w:bookmarkStart w:id="1" w:name="_GoBack"/>
            <w:bookmarkEnd w:id="1"/>
            <w:r w:rsidR="00FF1E53" w:rsidRPr="00336ECB">
              <w:rPr>
                <w:rFonts w:ascii="Arial" w:hAnsi="Arial" w:cs="Arial"/>
              </w:rPr>
              <w:t xml:space="preserve">rojektem umowy załączonym do SWZ </w:t>
            </w:r>
            <w:r w:rsidR="00C07B18">
              <w:rPr>
                <w:rFonts w:ascii="Arial" w:hAnsi="Arial" w:cs="Arial"/>
              </w:rPr>
              <w:t xml:space="preserve">              </w:t>
            </w:r>
            <w:r w:rsidR="00FF1E53" w:rsidRPr="00336ECB">
              <w:rPr>
                <w:rFonts w:ascii="Arial" w:hAnsi="Arial" w:cs="Arial"/>
              </w:rPr>
              <w:t xml:space="preserve"> i stanowiącym jej integralną część.</w:t>
            </w:r>
          </w:p>
          <w:p w:rsidR="00F12681" w:rsidRPr="00FF1E53" w:rsidRDefault="00FF1E53" w:rsidP="00C07B18">
            <w:pPr>
              <w:pStyle w:val="Tekstpodstawowy"/>
              <w:spacing w:line="360" w:lineRule="auto"/>
              <w:rPr>
                <w:rFonts w:ascii="Arial" w:hAnsi="Arial" w:cs="Arial"/>
              </w:rPr>
            </w:pPr>
            <w:r w:rsidRPr="00336ECB">
              <w:rPr>
                <w:rFonts w:ascii="Arial" w:hAnsi="Arial" w:cs="Arial"/>
              </w:rPr>
              <w:t>6. W przypadku  zaistnienia zmian w kartach charakterystyki w trakcie trwania umowy Wykonawca zobowiązany jest przedłożyć Zamawiającemu aktualne karty charakterystyki.</w:t>
            </w:r>
          </w:p>
        </w:tc>
      </w:tr>
    </w:tbl>
    <w:p w:rsidR="00EB7871" w:rsidRPr="0007005A" w:rsidRDefault="00EB7871" w:rsidP="00470BBB">
      <w:pPr>
        <w:pStyle w:val="Nagwek2"/>
        <w:numPr>
          <w:ilvl w:val="0"/>
          <w:numId w:val="0"/>
        </w:numPr>
        <w:spacing w:line="360" w:lineRule="auto"/>
        <w:ind w:left="680"/>
        <w:rPr>
          <w:rFonts w:ascii="Arial" w:hAnsi="Arial" w:cs="Arial"/>
        </w:rPr>
      </w:pPr>
    </w:p>
    <w:sectPr w:rsidR="00EB7871" w:rsidRPr="0007005A" w:rsidSect="00C61B9C">
      <w:headerReference w:type="even" r:id="rId7"/>
      <w:headerReference w:type="default" r:id="rId8"/>
      <w:footerReference w:type="even" r:id="rId9"/>
      <w:footerReference w:type="default" r:id="rId10"/>
      <w:headerReference w:type="first" r:id="rId11"/>
      <w:footerReference w:type="first" r:id="rId12"/>
      <w:pgSz w:w="11906" w:h="16838" w:code="9"/>
      <w:pgMar w:top="1871"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DC1" w:rsidRDefault="00965DC1">
      <w:r>
        <w:separator/>
      </w:r>
    </w:p>
  </w:endnote>
  <w:endnote w:type="continuationSeparator" w:id="0">
    <w:p w:rsidR="00965DC1" w:rsidRDefault="0096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Roboto">
    <w:altName w:val="Times New Roman"/>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81" w:rsidRDefault="00F1268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F45" w:rsidRDefault="00F40F45" w:rsidP="00F40F45">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73600" behindDoc="0" locked="0" layoutInCell="1" allowOverlap="1" wp14:anchorId="7057DD98" wp14:editId="75DD0853">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74624" behindDoc="0" locked="0" layoutInCell="1" allowOverlap="1" wp14:anchorId="3B955EF3" wp14:editId="6C68616C">
          <wp:simplePos x="0" y="0"/>
          <wp:positionH relativeFrom="column">
            <wp:posOffset>-114935</wp:posOffset>
          </wp:positionH>
          <wp:positionV relativeFrom="paragraph">
            <wp:posOffset>128905</wp:posOffset>
          </wp:positionV>
          <wp:extent cx="198120" cy="365760"/>
          <wp:effectExtent l="0" t="0" r="0" b="0"/>
          <wp:wrapNone/>
          <wp:docPr id="13" name="Obraz 1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7B6E6192" wp14:editId="54A20943">
              <wp:simplePos x="0" y="0"/>
              <wp:positionH relativeFrom="column">
                <wp:posOffset>-1905</wp:posOffset>
              </wp:positionH>
              <wp:positionV relativeFrom="paragraph">
                <wp:posOffset>83185</wp:posOffset>
              </wp:positionV>
              <wp:extent cx="5400675" cy="635"/>
              <wp:effectExtent l="17145" t="16510" r="11430" b="11430"/>
              <wp:wrapNone/>
              <wp:docPr id="1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10712BB"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y9IOwIAAFQ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XdsvSDsCAABU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F40F45" w:rsidTr="00B9378D">
      <w:tc>
        <w:tcPr>
          <w:tcW w:w="0" w:type="auto"/>
          <w:shd w:val="clear" w:color="auto" w:fill="auto"/>
          <w:vAlign w:val="center"/>
        </w:tcPr>
        <w:p w:rsidR="00F40F45" w:rsidRPr="00B44D15" w:rsidRDefault="00F40F45" w:rsidP="00F40F45">
          <w:pPr>
            <w:pStyle w:val="Bezodstpw"/>
            <w:jc w:val="center"/>
            <w:rPr>
              <w:rFonts w:ascii="Roboto Bk" w:hAnsi="Roboto Bk"/>
              <w:b/>
              <w:bCs/>
              <w:color w:val="00B6ED"/>
              <w:sz w:val="18"/>
              <w:szCs w:val="18"/>
            </w:rPr>
          </w:pPr>
        </w:p>
      </w:tc>
      <w:tc>
        <w:tcPr>
          <w:tcW w:w="0" w:type="auto"/>
          <w:shd w:val="clear" w:color="auto" w:fill="auto"/>
          <w:vAlign w:val="center"/>
        </w:tcPr>
        <w:p w:rsidR="00F40F45" w:rsidRPr="00B7388A" w:rsidRDefault="00F40F45" w:rsidP="00F40F45">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F40F45" w:rsidRPr="00AB1BF2" w:rsidRDefault="00F40F45" w:rsidP="00F40F45">
          <w:pPr>
            <w:pStyle w:val="Bezodstpw"/>
            <w:jc w:val="center"/>
            <w:rPr>
              <w:rFonts w:ascii="Roboto Bk" w:hAnsi="Roboto Bk"/>
              <w:b/>
              <w:bCs/>
              <w:color w:val="2F5496"/>
              <w:sz w:val="18"/>
              <w:szCs w:val="18"/>
            </w:rPr>
          </w:pPr>
        </w:p>
      </w:tc>
      <w:tc>
        <w:tcPr>
          <w:tcW w:w="0" w:type="auto"/>
        </w:tcPr>
        <w:p w:rsidR="00F40F45" w:rsidRPr="0099535B" w:rsidRDefault="00F40F45" w:rsidP="00F40F45">
          <w:pPr>
            <w:pStyle w:val="Bezodstpw"/>
            <w:jc w:val="center"/>
            <w:rPr>
              <w:noProof/>
            </w:rPr>
          </w:pPr>
        </w:p>
      </w:tc>
    </w:tr>
  </w:tbl>
  <w:p w:rsidR="00F40F45" w:rsidRPr="008F758E" w:rsidRDefault="00F40F45" w:rsidP="00F40F45">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F40F45" w:rsidRPr="008F758E" w:rsidRDefault="00F40F45" w:rsidP="00F40F45">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72576" behindDoc="0" locked="0" layoutInCell="1" allowOverlap="1" wp14:anchorId="674A267B" wp14:editId="22B3200A">
          <wp:simplePos x="0" y="0"/>
          <wp:positionH relativeFrom="column">
            <wp:posOffset>5398770</wp:posOffset>
          </wp:positionH>
          <wp:positionV relativeFrom="paragraph">
            <wp:posOffset>173355</wp:posOffset>
          </wp:positionV>
          <wp:extent cx="99060" cy="404495"/>
          <wp:effectExtent l="0" t="0" r="0" b="0"/>
          <wp:wrapNone/>
          <wp:docPr id="14" name="Obraz 1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F40F45" w:rsidRPr="00D57C24" w:rsidRDefault="00F40F45" w:rsidP="00F40F45">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F40F45" w:rsidRPr="00B7388A" w:rsidRDefault="00F40F45" w:rsidP="00F40F45">
    <w:pPr>
      <w:pStyle w:val="Bezodstpw"/>
      <w:rPr>
        <w:rFonts w:ascii="Roboto" w:hAnsi="Roboto"/>
        <w:b/>
        <w:sz w:val="24"/>
        <w:szCs w:val="24"/>
      </w:rPr>
    </w:pPr>
    <w:r w:rsidRPr="00B7388A">
      <w:rPr>
        <w:rFonts w:ascii="Roboto" w:hAnsi="Roboto"/>
        <w:b/>
        <w:sz w:val="24"/>
        <w:szCs w:val="24"/>
      </w:rPr>
      <w:t>www.pcz.pl</w:t>
    </w:r>
  </w:p>
  <w:p w:rsidR="00F40F45" w:rsidRDefault="00F40F45" w:rsidP="00F40F45">
    <w:pPr>
      <w:pStyle w:val="Stopka"/>
    </w:pPr>
  </w:p>
  <w:p w:rsidR="00D35830" w:rsidRDefault="00D35830">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7D022B">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7D022B">
      <w:rPr>
        <w:rStyle w:val="Numerstrony"/>
        <w:noProof/>
        <w:sz w:val="18"/>
        <w:szCs w:val="18"/>
      </w:rPr>
      <w:t>5</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9C" w:rsidRDefault="00470BBB" w:rsidP="00C61B9C">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06E2C0"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C61B9C" w:rsidTr="009D7D9C">
      <w:tc>
        <w:tcPr>
          <w:tcW w:w="0" w:type="auto"/>
          <w:shd w:val="clear" w:color="auto" w:fill="auto"/>
          <w:vAlign w:val="center"/>
        </w:tcPr>
        <w:p w:rsidR="00C61B9C" w:rsidRPr="00B44D15" w:rsidRDefault="00C61B9C" w:rsidP="00C61B9C">
          <w:pPr>
            <w:pStyle w:val="Bezodstpw"/>
            <w:jc w:val="center"/>
            <w:rPr>
              <w:rFonts w:ascii="Roboto Bk" w:hAnsi="Roboto Bk"/>
              <w:b/>
              <w:bCs/>
              <w:color w:val="00B6ED"/>
              <w:sz w:val="18"/>
              <w:szCs w:val="18"/>
            </w:rPr>
          </w:pPr>
        </w:p>
      </w:tc>
      <w:tc>
        <w:tcPr>
          <w:tcW w:w="0" w:type="auto"/>
          <w:shd w:val="clear" w:color="auto" w:fill="auto"/>
          <w:vAlign w:val="center"/>
        </w:tcPr>
        <w:p w:rsidR="00C61B9C" w:rsidRPr="00B7388A" w:rsidRDefault="00C61B9C" w:rsidP="00C61B9C">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C61B9C" w:rsidRPr="00AB1BF2" w:rsidRDefault="00C61B9C" w:rsidP="00C61B9C">
          <w:pPr>
            <w:pStyle w:val="Bezodstpw"/>
            <w:jc w:val="center"/>
            <w:rPr>
              <w:rFonts w:ascii="Roboto Bk" w:hAnsi="Roboto Bk"/>
              <w:b/>
              <w:bCs/>
              <w:color w:val="2F5496"/>
              <w:sz w:val="18"/>
              <w:szCs w:val="18"/>
            </w:rPr>
          </w:pPr>
        </w:p>
      </w:tc>
      <w:tc>
        <w:tcPr>
          <w:tcW w:w="0" w:type="auto"/>
        </w:tcPr>
        <w:p w:rsidR="00C61B9C" w:rsidRPr="0099535B" w:rsidRDefault="00C61B9C" w:rsidP="00C61B9C">
          <w:pPr>
            <w:pStyle w:val="Bezodstpw"/>
            <w:jc w:val="center"/>
            <w:rPr>
              <w:noProof/>
            </w:rPr>
          </w:pPr>
        </w:p>
      </w:tc>
    </w:tr>
  </w:tbl>
  <w:p w:rsidR="00C61B9C" w:rsidRPr="008F758E" w:rsidRDefault="00C61B9C" w:rsidP="00C61B9C">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C61B9C" w:rsidRPr="008F758E" w:rsidRDefault="00470BBB" w:rsidP="00C61B9C">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C61B9C" w:rsidRPr="008F758E">
      <w:rPr>
        <w:rFonts w:ascii="Roboto" w:hAnsi="Roboto"/>
        <w:sz w:val="24"/>
        <w:szCs w:val="24"/>
      </w:rPr>
      <w:t xml:space="preserve">ul. </w:t>
    </w:r>
    <w:r w:rsidR="00C61B9C">
      <w:rPr>
        <w:rFonts w:ascii="Roboto" w:hAnsi="Roboto"/>
        <w:sz w:val="24"/>
        <w:szCs w:val="24"/>
      </w:rPr>
      <w:t>Gen. J.H. Dąbrowskiego 69</w:t>
    </w:r>
    <w:r w:rsidR="00C61B9C" w:rsidRPr="008F758E">
      <w:rPr>
        <w:rFonts w:ascii="Roboto" w:hAnsi="Roboto"/>
        <w:sz w:val="24"/>
        <w:szCs w:val="24"/>
      </w:rPr>
      <w:t>, 42-201 Częstochowa</w:t>
    </w:r>
  </w:p>
  <w:p w:rsidR="00C61B9C" w:rsidRPr="00D57C24" w:rsidRDefault="00C61B9C" w:rsidP="00C61B9C">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C61B9C" w:rsidRPr="00B7388A" w:rsidRDefault="00C61B9C" w:rsidP="00C61B9C">
    <w:pPr>
      <w:pStyle w:val="Bezodstpw"/>
      <w:rPr>
        <w:rFonts w:ascii="Roboto" w:hAnsi="Roboto"/>
        <w:b/>
        <w:sz w:val="24"/>
        <w:szCs w:val="24"/>
      </w:rPr>
    </w:pPr>
    <w:r w:rsidRPr="00B7388A">
      <w:rPr>
        <w:rFonts w:ascii="Roboto" w:hAnsi="Roboto"/>
        <w:b/>
        <w:sz w:val="24"/>
        <w:szCs w:val="24"/>
      </w:rPr>
      <w:t>www.pcz.pl</w:t>
    </w:r>
  </w:p>
  <w:p w:rsidR="00F12681" w:rsidRDefault="00F1268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DC1" w:rsidRDefault="00965DC1">
      <w:r>
        <w:separator/>
      </w:r>
    </w:p>
  </w:footnote>
  <w:footnote w:type="continuationSeparator" w:id="0">
    <w:p w:rsidR="00965DC1" w:rsidRDefault="00965D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681" w:rsidRDefault="00F126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0F45" w:rsidRPr="0062295F" w:rsidRDefault="00F40F45" w:rsidP="00F40F45">
    <w:pPr>
      <w:pStyle w:val="Nagwek"/>
    </w:pPr>
    <w:r>
      <w:rPr>
        <w:noProof/>
      </w:rPr>
      <w:drawing>
        <wp:anchor distT="0" distB="0" distL="114300" distR="114300" simplePos="0" relativeHeight="251669504" behindDoc="0" locked="0" layoutInCell="1" allowOverlap="1" wp14:anchorId="382AD887" wp14:editId="5EC174FA">
          <wp:simplePos x="0" y="0"/>
          <wp:positionH relativeFrom="column">
            <wp:posOffset>-188595</wp:posOffset>
          </wp:positionH>
          <wp:positionV relativeFrom="paragraph">
            <wp:posOffset>-163195</wp:posOffset>
          </wp:positionV>
          <wp:extent cx="2468880" cy="956945"/>
          <wp:effectExtent l="0" t="0" r="0" b="0"/>
          <wp:wrapNone/>
          <wp:docPr id="10" name="Obraz 10"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3EB19507" wp14:editId="3DAF1133">
              <wp:simplePos x="0" y="0"/>
              <wp:positionH relativeFrom="column">
                <wp:posOffset>-1905</wp:posOffset>
              </wp:positionH>
              <wp:positionV relativeFrom="paragraph">
                <wp:posOffset>732155</wp:posOffset>
              </wp:positionV>
              <wp:extent cx="5400675" cy="635"/>
              <wp:effectExtent l="17145" t="17780" r="11430" b="10160"/>
              <wp:wrapNone/>
              <wp:docPr id="9" name="Łącznik prosty ze strzałk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3C7BA8" id="_x0000_t32" coordsize="21600,21600" o:spt="32" o:oned="t" path="m,l21600,21600e" filled="f">
              <v:path arrowok="t" fillok="f" o:connecttype="none"/>
              <o:lock v:ext="edit" shapetype="t"/>
            </v:shapetype>
            <v:shape id="Łącznik prosty ze strzałką 9" o:spid="_x0000_s1026" type="#_x0000_t32" style="position:absolute;margin-left:-.15pt;margin-top:57.65pt;width:425.25pt;height:.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ciPA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L5mpyI8AgAAUwQAAA4AAAAAAAAA&#10;AAAAAAAALgIAAGRycy9lMm9Eb2MueG1sUEsBAi0AFAAGAAgAAAAhAB2YxIHbAAAACQEAAA8AAAAA&#10;AAAAAAAAAAAAlgQAAGRycy9kb3ducmV2LnhtbFBLBQYAAAAABAAEAPMAAACeBQAAAAA=&#10;" strokeweight="1.5pt"/>
          </w:pict>
        </mc:Fallback>
      </mc:AlternateContent>
    </w:r>
  </w:p>
  <w:p w:rsidR="00F40F45" w:rsidRDefault="00F40F45" w:rsidP="00F40F45">
    <w:pPr>
      <w:pStyle w:val="Nagwek"/>
    </w:pPr>
  </w:p>
  <w:p w:rsidR="00D35830" w:rsidRPr="00F40F45" w:rsidRDefault="00D35830" w:rsidP="00F40F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1B9C" w:rsidRPr="0062295F" w:rsidRDefault="00470BBB" w:rsidP="00C61B9C">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46A641"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F12681" w:rsidRDefault="00F126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E7408"/>
    <w:multiLevelType w:val="multilevel"/>
    <w:tmpl w:val="3EF6DB66"/>
    <w:lvl w:ilvl="0">
      <w:start w:val="1"/>
      <w:numFmt w:val="lowerLetter"/>
      <w:lvlText w:val="%1)"/>
      <w:lvlJc w:val="left"/>
      <w:pPr>
        <w:tabs>
          <w:tab w:val="num" w:pos="501"/>
        </w:tabs>
        <w:ind w:left="501" w:hanging="360"/>
      </w:pPr>
    </w:lvl>
    <w:lvl w:ilvl="1">
      <w:start w:val="1"/>
      <w:numFmt w:val="decimal"/>
      <w:lvlText w:val="%2."/>
      <w:lvlJc w:val="left"/>
      <w:pPr>
        <w:tabs>
          <w:tab w:val="num" w:pos="1221"/>
        </w:tabs>
        <w:ind w:left="1221" w:hanging="360"/>
      </w:pPr>
    </w:lvl>
    <w:lvl w:ilvl="2">
      <w:start w:val="1"/>
      <w:numFmt w:val="decimal"/>
      <w:lvlText w:val="%3."/>
      <w:lvlJc w:val="left"/>
      <w:pPr>
        <w:tabs>
          <w:tab w:val="num" w:pos="1941"/>
        </w:tabs>
        <w:ind w:left="1941" w:hanging="360"/>
      </w:pPr>
    </w:lvl>
    <w:lvl w:ilvl="3">
      <w:start w:val="1"/>
      <w:numFmt w:val="decimal"/>
      <w:lvlText w:val="%4."/>
      <w:lvlJc w:val="left"/>
      <w:pPr>
        <w:tabs>
          <w:tab w:val="num" w:pos="2661"/>
        </w:tabs>
        <w:ind w:left="2661" w:hanging="360"/>
      </w:pPr>
    </w:lvl>
    <w:lvl w:ilvl="4">
      <w:start w:val="1"/>
      <w:numFmt w:val="decimal"/>
      <w:lvlText w:val="%5."/>
      <w:lvlJc w:val="left"/>
      <w:pPr>
        <w:tabs>
          <w:tab w:val="num" w:pos="3381"/>
        </w:tabs>
        <w:ind w:left="3381" w:hanging="360"/>
      </w:pPr>
    </w:lvl>
    <w:lvl w:ilvl="5">
      <w:start w:val="1"/>
      <w:numFmt w:val="decimal"/>
      <w:lvlText w:val="%6."/>
      <w:lvlJc w:val="left"/>
      <w:pPr>
        <w:tabs>
          <w:tab w:val="num" w:pos="4101"/>
        </w:tabs>
        <w:ind w:left="4101" w:hanging="360"/>
      </w:pPr>
    </w:lvl>
    <w:lvl w:ilvl="6">
      <w:start w:val="1"/>
      <w:numFmt w:val="decimal"/>
      <w:lvlText w:val="%7."/>
      <w:lvlJc w:val="left"/>
      <w:pPr>
        <w:tabs>
          <w:tab w:val="num" w:pos="4821"/>
        </w:tabs>
        <w:ind w:left="4821" w:hanging="360"/>
      </w:pPr>
    </w:lvl>
    <w:lvl w:ilvl="7">
      <w:start w:val="1"/>
      <w:numFmt w:val="decimal"/>
      <w:lvlText w:val="%8."/>
      <w:lvlJc w:val="left"/>
      <w:pPr>
        <w:tabs>
          <w:tab w:val="num" w:pos="5541"/>
        </w:tabs>
        <w:ind w:left="5541" w:hanging="360"/>
      </w:pPr>
    </w:lvl>
    <w:lvl w:ilvl="8">
      <w:start w:val="1"/>
      <w:numFmt w:val="decimal"/>
      <w:lvlText w:val="%9."/>
      <w:lvlJc w:val="left"/>
      <w:pPr>
        <w:tabs>
          <w:tab w:val="num" w:pos="6261"/>
        </w:tabs>
        <w:ind w:left="6261" w:hanging="36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0253F64"/>
    <w:multiLevelType w:val="multilevel"/>
    <w:tmpl w:val="1B224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9C27686"/>
    <w:multiLevelType w:val="hybridMultilevel"/>
    <w:tmpl w:val="D19E2274"/>
    <w:lvl w:ilvl="0" w:tplc="CF381DF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A7028F5"/>
    <w:multiLevelType w:val="multilevel"/>
    <w:tmpl w:val="FF423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6E21E55"/>
    <w:multiLevelType w:val="multilevel"/>
    <w:tmpl w:val="A760A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5502C05"/>
    <w:multiLevelType w:val="multilevel"/>
    <w:tmpl w:val="12220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0012052"/>
    <w:multiLevelType w:val="hybridMultilevel"/>
    <w:tmpl w:val="C722E57A"/>
    <w:lvl w:ilvl="0" w:tplc="A9BE77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517543B"/>
    <w:multiLevelType w:val="hybridMultilevel"/>
    <w:tmpl w:val="5B82ED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9"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3"/>
  </w:num>
  <w:num w:numId="2">
    <w:abstractNumId w:val="7"/>
  </w:num>
  <w:num w:numId="3">
    <w:abstractNumId w:val="11"/>
  </w:num>
  <w:num w:numId="4">
    <w:abstractNumId w:val="6"/>
  </w:num>
  <w:num w:numId="5">
    <w:abstractNumId w:val="8"/>
  </w:num>
  <w:num w:numId="6">
    <w:abstractNumId w:val="22"/>
  </w:num>
  <w:num w:numId="7">
    <w:abstractNumId w:val="17"/>
  </w:num>
  <w:num w:numId="8">
    <w:abstractNumId w:val="23"/>
  </w:num>
  <w:num w:numId="9">
    <w:abstractNumId w:val="1"/>
  </w:num>
  <w:num w:numId="10">
    <w:abstractNumId w:val="16"/>
  </w:num>
  <w:num w:numId="11">
    <w:abstractNumId w:val="19"/>
  </w:num>
  <w:num w:numId="12">
    <w:abstractNumId w:val="24"/>
  </w:num>
  <w:num w:numId="13">
    <w:abstractNumId w:val="2"/>
  </w:num>
  <w:num w:numId="14">
    <w:abstractNumId w:val="28"/>
  </w:num>
  <w:num w:numId="15">
    <w:abstractNumId w:val="29"/>
  </w:num>
  <w:num w:numId="16">
    <w:abstractNumId w:val="31"/>
  </w:num>
  <w:num w:numId="17">
    <w:abstractNumId w:val="4"/>
  </w:num>
  <w:num w:numId="18">
    <w:abstractNumId w:val="13"/>
  </w:num>
  <w:num w:numId="19">
    <w:abstractNumId w:val="26"/>
  </w:num>
  <w:num w:numId="20">
    <w:abstractNumId w:val="5"/>
  </w:num>
  <w:num w:numId="21">
    <w:abstractNumId w:val="20"/>
  </w:num>
  <w:num w:numId="22">
    <w:abstractNumId w:val="9"/>
  </w:num>
  <w:num w:numId="23">
    <w:abstractNumId w:val="12"/>
  </w:num>
  <w:num w:numId="24">
    <w:abstractNumId w:val="30"/>
  </w:num>
  <w:num w:numId="25">
    <w:abstractNumId w:val="25"/>
  </w:num>
  <w:num w:numId="26">
    <w:abstractNumId w:val="14"/>
  </w:num>
  <w:num w:numId="27">
    <w:abstractNumId w:val="27"/>
  </w:num>
  <w:num w:numId="28">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1"/>
  </w:num>
  <w:num w:numId="31">
    <w:abstractNumId w:val="10"/>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3C0"/>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40C7"/>
    <w:rsid w:val="00054160"/>
    <w:rsid w:val="00056B6A"/>
    <w:rsid w:val="0005779B"/>
    <w:rsid w:val="000666AF"/>
    <w:rsid w:val="0007005A"/>
    <w:rsid w:val="00080783"/>
    <w:rsid w:val="00080D02"/>
    <w:rsid w:val="00082134"/>
    <w:rsid w:val="00082C68"/>
    <w:rsid w:val="000850B0"/>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080E"/>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3C0"/>
    <w:rsid w:val="00333636"/>
    <w:rsid w:val="00333EB5"/>
    <w:rsid w:val="00334E8F"/>
    <w:rsid w:val="00335C23"/>
    <w:rsid w:val="00335F71"/>
    <w:rsid w:val="00336ECB"/>
    <w:rsid w:val="003440B4"/>
    <w:rsid w:val="0034463B"/>
    <w:rsid w:val="003520AB"/>
    <w:rsid w:val="00370A37"/>
    <w:rsid w:val="00374986"/>
    <w:rsid w:val="0038188C"/>
    <w:rsid w:val="00381D45"/>
    <w:rsid w:val="00383BC8"/>
    <w:rsid w:val="00384056"/>
    <w:rsid w:val="00387CD0"/>
    <w:rsid w:val="00395ED5"/>
    <w:rsid w:val="0039694C"/>
    <w:rsid w:val="00396C33"/>
    <w:rsid w:val="003B69F6"/>
    <w:rsid w:val="003B6B7C"/>
    <w:rsid w:val="003C478A"/>
    <w:rsid w:val="003C4BDA"/>
    <w:rsid w:val="003D0168"/>
    <w:rsid w:val="003D02DA"/>
    <w:rsid w:val="003D0409"/>
    <w:rsid w:val="003D5462"/>
    <w:rsid w:val="003D58D6"/>
    <w:rsid w:val="003D736C"/>
    <w:rsid w:val="003E0A15"/>
    <w:rsid w:val="003F2C1C"/>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0BBB"/>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3BE4"/>
    <w:rsid w:val="00536FAD"/>
    <w:rsid w:val="0054473A"/>
    <w:rsid w:val="0054586C"/>
    <w:rsid w:val="00562E86"/>
    <w:rsid w:val="005631F3"/>
    <w:rsid w:val="00563243"/>
    <w:rsid w:val="005645F4"/>
    <w:rsid w:val="00571EFD"/>
    <w:rsid w:val="005725E8"/>
    <w:rsid w:val="005737B0"/>
    <w:rsid w:val="005741F3"/>
    <w:rsid w:val="0057697F"/>
    <w:rsid w:val="005805EC"/>
    <w:rsid w:val="005828F4"/>
    <w:rsid w:val="005868C7"/>
    <w:rsid w:val="005905D6"/>
    <w:rsid w:val="00596506"/>
    <w:rsid w:val="005A490D"/>
    <w:rsid w:val="005B4881"/>
    <w:rsid w:val="005B6FB0"/>
    <w:rsid w:val="005C46D9"/>
    <w:rsid w:val="005D0A27"/>
    <w:rsid w:val="005D211F"/>
    <w:rsid w:val="005D2148"/>
    <w:rsid w:val="005D2679"/>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39EC"/>
    <w:rsid w:val="006A3A31"/>
    <w:rsid w:val="006B1DAA"/>
    <w:rsid w:val="006B281B"/>
    <w:rsid w:val="006B2D67"/>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B6AE3"/>
    <w:rsid w:val="007C00B8"/>
    <w:rsid w:val="007D022B"/>
    <w:rsid w:val="007F35F3"/>
    <w:rsid w:val="007F3A2E"/>
    <w:rsid w:val="007F507E"/>
    <w:rsid w:val="007F7BF7"/>
    <w:rsid w:val="008056A9"/>
    <w:rsid w:val="00811693"/>
    <w:rsid w:val="00811E8A"/>
    <w:rsid w:val="008121FA"/>
    <w:rsid w:val="00820382"/>
    <w:rsid w:val="0082230A"/>
    <w:rsid w:val="00823C81"/>
    <w:rsid w:val="0082612A"/>
    <w:rsid w:val="008278C6"/>
    <w:rsid w:val="0083618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2BB3"/>
    <w:rsid w:val="008F317B"/>
    <w:rsid w:val="008F61BC"/>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5DC1"/>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4053"/>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187"/>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21624"/>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2261"/>
    <w:rsid w:val="00BD33D4"/>
    <w:rsid w:val="00BD7307"/>
    <w:rsid w:val="00BE39F3"/>
    <w:rsid w:val="00BE5528"/>
    <w:rsid w:val="00BE6235"/>
    <w:rsid w:val="00BF579F"/>
    <w:rsid w:val="00BF6DEC"/>
    <w:rsid w:val="00C00534"/>
    <w:rsid w:val="00C03499"/>
    <w:rsid w:val="00C06D30"/>
    <w:rsid w:val="00C07B18"/>
    <w:rsid w:val="00C143DF"/>
    <w:rsid w:val="00C20DA9"/>
    <w:rsid w:val="00C270BA"/>
    <w:rsid w:val="00C2712C"/>
    <w:rsid w:val="00C33165"/>
    <w:rsid w:val="00C33D5D"/>
    <w:rsid w:val="00C42E83"/>
    <w:rsid w:val="00C530BF"/>
    <w:rsid w:val="00C61AA2"/>
    <w:rsid w:val="00C61B9C"/>
    <w:rsid w:val="00C637E0"/>
    <w:rsid w:val="00C70735"/>
    <w:rsid w:val="00C73593"/>
    <w:rsid w:val="00C8093D"/>
    <w:rsid w:val="00C85325"/>
    <w:rsid w:val="00C9211D"/>
    <w:rsid w:val="00CA35C1"/>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2D98"/>
    <w:rsid w:val="00D65942"/>
    <w:rsid w:val="00D67BC1"/>
    <w:rsid w:val="00D74026"/>
    <w:rsid w:val="00D94CD8"/>
    <w:rsid w:val="00D95619"/>
    <w:rsid w:val="00D956E8"/>
    <w:rsid w:val="00DA094A"/>
    <w:rsid w:val="00DB3A54"/>
    <w:rsid w:val="00DC108C"/>
    <w:rsid w:val="00DC227A"/>
    <w:rsid w:val="00DC2DA0"/>
    <w:rsid w:val="00DC3E3B"/>
    <w:rsid w:val="00DC5987"/>
    <w:rsid w:val="00DD29C1"/>
    <w:rsid w:val="00DD574A"/>
    <w:rsid w:val="00DE5056"/>
    <w:rsid w:val="00DE6DA3"/>
    <w:rsid w:val="00DF4EB3"/>
    <w:rsid w:val="00DF5C49"/>
    <w:rsid w:val="00E00A53"/>
    <w:rsid w:val="00E0511E"/>
    <w:rsid w:val="00E0552F"/>
    <w:rsid w:val="00E10E4F"/>
    <w:rsid w:val="00E11924"/>
    <w:rsid w:val="00E13092"/>
    <w:rsid w:val="00E14BA2"/>
    <w:rsid w:val="00E15834"/>
    <w:rsid w:val="00E17734"/>
    <w:rsid w:val="00E20949"/>
    <w:rsid w:val="00E234D8"/>
    <w:rsid w:val="00E26EEE"/>
    <w:rsid w:val="00E30EB9"/>
    <w:rsid w:val="00E40611"/>
    <w:rsid w:val="00E528CA"/>
    <w:rsid w:val="00E547CA"/>
    <w:rsid w:val="00E64658"/>
    <w:rsid w:val="00E65F99"/>
    <w:rsid w:val="00E724BD"/>
    <w:rsid w:val="00E7448C"/>
    <w:rsid w:val="00E761B8"/>
    <w:rsid w:val="00E85EB9"/>
    <w:rsid w:val="00E866CB"/>
    <w:rsid w:val="00E879CD"/>
    <w:rsid w:val="00EA00A8"/>
    <w:rsid w:val="00EA144F"/>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681"/>
    <w:rsid w:val="00F12AF3"/>
    <w:rsid w:val="00F131CB"/>
    <w:rsid w:val="00F13967"/>
    <w:rsid w:val="00F1608B"/>
    <w:rsid w:val="00F234AD"/>
    <w:rsid w:val="00F23594"/>
    <w:rsid w:val="00F241C5"/>
    <w:rsid w:val="00F2442E"/>
    <w:rsid w:val="00F2749C"/>
    <w:rsid w:val="00F278EE"/>
    <w:rsid w:val="00F40F45"/>
    <w:rsid w:val="00F525A3"/>
    <w:rsid w:val="00F55F9B"/>
    <w:rsid w:val="00F6210A"/>
    <w:rsid w:val="00F65ACD"/>
    <w:rsid w:val="00F7086B"/>
    <w:rsid w:val="00F83A08"/>
    <w:rsid w:val="00F83D72"/>
    <w:rsid w:val="00F8458B"/>
    <w:rsid w:val="00F90CE5"/>
    <w:rsid w:val="00F94BF7"/>
    <w:rsid w:val="00FA0742"/>
    <w:rsid w:val="00FA108D"/>
    <w:rsid w:val="00FA2BDE"/>
    <w:rsid w:val="00FA3E16"/>
    <w:rsid w:val="00FA5E2B"/>
    <w:rsid w:val="00FB5143"/>
    <w:rsid w:val="00FB5418"/>
    <w:rsid w:val="00FD0196"/>
    <w:rsid w:val="00FD0B5A"/>
    <w:rsid w:val="00FD5B5F"/>
    <w:rsid w:val="00FD7157"/>
    <w:rsid w:val="00FE2A93"/>
    <w:rsid w:val="00FE390F"/>
    <w:rsid w:val="00FE474E"/>
    <w:rsid w:val="00FE6971"/>
    <w:rsid w:val="00FE7871"/>
    <w:rsid w:val="00FF0B09"/>
    <w:rsid w:val="00FF16DA"/>
    <w:rsid w:val="00FF1C48"/>
    <w:rsid w:val="00FF1E53"/>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78A6D56"/>
  <w15:chartTrackingRefBased/>
  <w15:docId w15:val="{6DEA2860-0D1D-41CE-BF69-E5734F37E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C61B9C"/>
    <w:rPr>
      <w:sz w:val="24"/>
      <w:szCs w:val="24"/>
    </w:rPr>
  </w:style>
  <w:style w:type="paragraph" w:styleId="Bezodstpw">
    <w:name w:val="No Spacing"/>
    <w:uiPriority w:val="1"/>
    <w:qFormat/>
    <w:rsid w:val="00C61B9C"/>
    <w:rPr>
      <w:rFonts w:ascii="Arial" w:hAnsi="Arial"/>
      <w:sz w:val="22"/>
      <w:szCs w:val="22"/>
    </w:rPr>
  </w:style>
  <w:style w:type="character" w:customStyle="1" w:styleId="TekstpodstawowyZnak">
    <w:name w:val="Tekst podstawowy Znak"/>
    <w:link w:val="Tekstpodstawowy"/>
    <w:rsid w:val="00FF1E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5</Pages>
  <Words>812</Words>
  <Characters>5967</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6766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Maria Taranek-Totoś</cp:lastModifiedBy>
  <cp:revision>2</cp:revision>
  <cp:lastPrinted>2025-03-10T12:07:00Z</cp:lastPrinted>
  <dcterms:created xsi:type="dcterms:W3CDTF">2025-03-10T12:09:00Z</dcterms:created>
  <dcterms:modified xsi:type="dcterms:W3CDTF">2025-03-10T12:09:00Z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