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DC338" w14:textId="77777777" w:rsidR="00082361" w:rsidRPr="00F67646" w:rsidRDefault="00082361" w:rsidP="00F67646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F67646">
        <w:rPr>
          <w:rFonts w:ascii="Arial" w:hAnsi="Arial"/>
          <w:sz w:val="28"/>
          <w:szCs w:val="28"/>
        </w:rPr>
        <w:t>OPIS PRZEDMIOTU ZAMÓWIENIA</w:t>
      </w:r>
    </w:p>
    <w:p w14:paraId="7AF4EC09" w14:textId="77777777" w:rsidR="00D259EC" w:rsidRPr="002D4D94" w:rsidRDefault="00082361" w:rsidP="00F67646">
      <w:pPr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 xml:space="preserve">Meble biurowe do </w:t>
      </w:r>
      <w:r w:rsidR="002C571C" w:rsidRPr="002D4D94">
        <w:rPr>
          <w:rFonts w:ascii="Arial" w:hAnsi="Arial"/>
          <w:sz w:val="24"/>
          <w:szCs w:val="24"/>
        </w:rPr>
        <w:t>Dziekanatu</w:t>
      </w:r>
      <w:r w:rsidR="00D259EC" w:rsidRPr="002D4D94">
        <w:rPr>
          <w:rFonts w:ascii="Arial" w:hAnsi="Arial"/>
          <w:sz w:val="24"/>
          <w:szCs w:val="24"/>
        </w:rPr>
        <w:t>, Aneks Kuchenny, elementy dodatkowe</w:t>
      </w:r>
      <w:r w:rsidR="002C571C" w:rsidRPr="002D4D94">
        <w:rPr>
          <w:rFonts w:ascii="Arial" w:hAnsi="Arial"/>
          <w:sz w:val="24"/>
          <w:szCs w:val="24"/>
        </w:rPr>
        <w:t xml:space="preserve"> </w:t>
      </w:r>
    </w:p>
    <w:p w14:paraId="5AF6F8A2" w14:textId="67E9447A" w:rsidR="00082361" w:rsidRPr="002D4D94" w:rsidRDefault="002C571C" w:rsidP="00F67646">
      <w:pPr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- pokój</w:t>
      </w:r>
      <w:r w:rsidR="00082361" w:rsidRPr="002D4D94">
        <w:rPr>
          <w:rFonts w:ascii="Arial" w:hAnsi="Arial"/>
          <w:sz w:val="24"/>
          <w:szCs w:val="24"/>
        </w:rPr>
        <w:t xml:space="preserve"> nr 6</w:t>
      </w:r>
      <w:r w:rsidR="005955DE" w:rsidRPr="002D4D94">
        <w:rPr>
          <w:rFonts w:ascii="Arial" w:hAnsi="Arial"/>
          <w:sz w:val="24"/>
          <w:szCs w:val="24"/>
        </w:rPr>
        <w:t>0</w:t>
      </w:r>
      <w:r w:rsidR="00D259EC" w:rsidRPr="002D4D94">
        <w:rPr>
          <w:rFonts w:ascii="Arial" w:hAnsi="Arial"/>
          <w:sz w:val="24"/>
          <w:szCs w:val="24"/>
        </w:rPr>
        <w:t>, pokój nr 45</w:t>
      </w:r>
    </w:p>
    <w:p w14:paraId="03AEFA36" w14:textId="3D6FC2B5" w:rsidR="005955DE" w:rsidRPr="002D4D94" w:rsidRDefault="005955DE" w:rsidP="00F67646">
      <w:pPr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Wydział Informaty</w:t>
      </w:r>
      <w:r w:rsidR="007A6D7F" w:rsidRPr="002D4D94">
        <w:rPr>
          <w:rFonts w:ascii="Arial" w:hAnsi="Arial"/>
          <w:sz w:val="24"/>
          <w:szCs w:val="24"/>
        </w:rPr>
        <w:t>ki i Sztucznej Inteligencji</w:t>
      </w:r>
    </w:p>
    <w:p w14:paraId="038D7180" w14:textId="51BF9607" w:rsidR="007A6D7F" w:rsidRPr="002D4D94" w:rsidRDefault="007A6D7F" w:rsidP="00F67646">
      <w:pPr>
        <w:spacing w:after="0" w:line="360" w:lineRule="auto"/>
        <w:jc w:val="center"/>
        <w:rPr>
          <w:rFonts w:ascii="Arial" w:hAnsi="Arial"/>
          <w:color w:val="FF0000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Częstochowa, ul. Dąbrowskiego 73</w:t>
      </w:r>
    </w:p>
    <w:p w14:paraId="70D4B716" w14:textId="77777777" w:rsidR="005955DE" w:rsidRPr="002D4D94" w:rsidRDefault="005955DE" w:rsidP="00F67646">
      <w:pPr>
        <w:spacing w:after="0" w:line="360" w:lineRule="auto"/>
        <w:ind w:firstLine="708"/>
        <w:contextualSpacing/>
        <w:jc w:val="both"/>
        <w:rPr>
          <w:rFonts w:ascii="Arial" w:hAnsi="Arial"/>
          <w:sz w:val="24"/>
          <w:szCs w:val="24"/>
        </w:rPr>
      </w:pPr>
      <w:bookmarkStart w:id="0" w:name="_Hlk180397107"/>
      <w:bookmarkEnd w:id="0"/>
    </w:p>
    <w:p w14:paraId="4FE944AE" w14:textId="1672D56A" w:rsidR="005955DE" w:rsidRPr="002D4D94" w:rsidRDefault="005955DE" w:rsidP="00F67646">
      <w:pPr>
        <w:spacing w:after="0" w:line="360" w:lineRule="auto"/>
        <w:ind w:firstLine="708"/>
        <w:contextualSpacing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 xml:space="preserve">Ze względu na stały charakter zabudowy i konieczność uwzględnienia istniejących już elementów </w:t>
      </w:r>
      <w:r w:rsidR="00230728" w:rsidRPr="002D4D94">
        <w:rPr>
          <w:rFonts w:ascii="Arial" w:hAnsi="Arial"/>
          <w:sz w:val="24"/>
          <w:szCs w:val="24"/>
        </w:rPr>
        <w:t>np.</w:t>
      </w:r>
      <w:r w:rsidRPr="002D4D94">
        <w:rPr>
          <w:rFonts w:ascii="Arial" w:hAnsi="Arial"/>
          <w:sz w:val="24"/>
          <w:szCs w:val="24"/>
        </w:rPr>
        <w:t xml:space="preserve"> gniazd elektrycznych oraz specyfiki architektury wnętrz</w:t>
      </w:r>
      <w:r w:rsidR="00230728" w:rsidRPr="002D4D94">
        <w:rPr>
          <w:rFonts w:ascii="Arial" w:hAnsi="Arial"/>
          <w:sz w:val="24"/>
          <w:szCs w:val="24"/>
        </w:rPr>
        <w:t>a</w:t>
      </w:r>
      <w:r w:rsidRPr="002D4D94">
        <w:rPr>
          <w:rFonts w:ascii="Arial" w:hAnsi="Arial"/>
          <w:sz w:val="24"/>
          <w:szCs w:val="24"/>
        </w:rPr>
        <w:t xml:space="preserve"> pomieszcze</w:t>
      </w:r>
      <w:r w:rsidR="00230728" w:rsidRPr="002D4D94">
        <w:rPr>
          <w:rFonts w:ascii="Arial" w:hAnsi="Arial"/>
          <w:sz w:val="24"/>
          <w:szCs w:val="24"/>
        </w:rPr>
        <w:t>nia</w:t>
      </w:r>
      <w:r w:rsidRPr="002D4D94">
        <w:rPr>
          <w:rFonts w:ascii="Arial" w:hAnsi="Arial"/>
          <w:sz w:val="24"/>
          <w:szCs w:val="24"/>
        </w:rPr>
        <w:t xml:space="preserve"> ważne</w:t>
      </w:r>
      <w:r w:rsidR="00230728" w:rsidRPr="002D4D94">
        <w:rPr>
          <w:rFonts w:ascii="Arial" w:hAnsi="Arial"/>
          <w:sz w:val="24"/>
          <w:szCs w:val="24"/>
        </w:rPr>
        <w:t xml:space="preserve"> jest</w:t>
      </w:r>
      <w:r w:rsidRPr="002D4D94">
        <w:rPr>
          <w:rFonts w:ascii="Arial" w:hAnsi="Arial"/>
          <w:sz w:val="24"/>
          <w:szCs w:val="24"/>
        </w:rPr>
        <w:t xml:space="preserve">, aby Wykonawca </w:t>
      </w:r>
      <w:r w:rsidR="00D10D83" w:rsidRPr="002D4D94">
        <w:rPr>
          <w:rFonts w:ascii="Arial" w:hAnsi="Arial"/>
          <w:sz w:val="24"/>
          <w:szCs w:val="24"/>
        </w:rPr>
        <w:t>obejrzał osobiście pomieszczenia</w:t>
      </w:r>
      <w:r w:rsidRPr="002D4D94">
        <w:rPr>
          <w:rFonts w:ascii="Arial" w:hAnsi="Arial"/>
          <w:sz w:val="24"/>
          <w:szCs w:val="24"/>
        </w:rPr>
        <w:t xml:space="preserve"> przed przystąpieniem do realizacji zamówienia.</w:t>
      </w:r>
    </w:p>
    <w:p w14:paraId="42FCAA0B" w14:textId="77777777" w:rsidR="005955DE" w:rsidRPr="002D4D94" w:rsidRDefault="005955DE" w:rsidP="00F67646">
      <w:pPr>
        <w:spacing w:after="0" w:line="360" w:lineRule="auto"/>
        <w:ind w:firstLine="709"/>
        <w:contextualSpacing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 xml:space="preserve">Sąsiadujące elementy zabudowy połączone na stałe ze sobą wzajemnie i ścianą, do której bezpośrednio przylegają. Wspólny cokół dla zespołów szaf i szafek ustawionych w jednej linii oraz wspólny blat dla mebli o jednakowej wysokości. W miarę możliwości technicznych także wspólne boki oraz  wieńce górne i dolne. </w:t>
      </w:r>
    </w:p>
    <w:p w14:paraId="721431DF" w14:textId="3733F201" w:rsidR="005955DE" w:rsidRPr="002D4D94" w:rsidRDefault="005955DE" w:rsidP="00F67646">
      <w:pPr>
        <w:pStyle w:val="NormalnyWeb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Meble wykonane z płyt wiórowych laminowanych</w:t>
      </w:r>
      <w:r w:rsidR="00D10D83" w:rsidRPr="002D4D94">
        <w:rPr>
          <w:rFonts w:ascii="Arial" w:hAnsi="Arial" w:cs="Arial"/>
        </w:rPr>
        <w:t xml:space="preserve"> w kolorze </w:t>
      </w:r>
      <w:r w:rsidR="00D10D83" w:rsidRPr="002D4D94">
        <w:rPr>
          <w:rFonts w:ascii="Arial" w:hAnsi="Arial" w:cs="Arial"/>
          <w:b/>
          <w:u w:val="single"/>
        </w:rPr>
        <w:t>dąb kamienny</w:t>
      </w:r>
      <w:r w:rsidRPr="002D4D94">
        <w:rPr>
          <w:rFonts w:ascii="Arial" w:hAnsi="Arial" w:cs="Arial"/>
        </w:rPr>
        <w:t xml:space="preserve"> o grubościach:</w:t>
      </w:r>
    </w:p>
    <w:p w14:paraId="0BCA3BF7" w14:textId="77777777" w:rsidR="005955DE" w:rsidRPr="002D4D94" w:rsidRDefault="005955DE" w:rsidP="00F67646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smartTag w:uri="urn:schemas-microsoft-com:office:smarttags" w:element="metricconverter">
        <w:smartTagPr>
          <w:attr w:name="ProductID" w:val="18 mm"/>
        </w:smartTagPr>
        <w:r w:rsidRPr="002D4D94">
          <w:rPr>
            <w:rFonts w:ascii="Arial" w:hAnsi="Arial" w:cs="Arial"/>
          </w:rPr>
          <w:t>18 mm</w:t>
        </w:r>
      </w:smartTag>
      <w:r w:rsidRPr="002D4D94">
        <w:rPr>
          <w:rFonts w:ascii="Arial" w:hAnsi="Arial" w:cs="Arial"/>
        </w:rPr>
        <w:t xml:space="preserve"> – wszystkie fronty, korpusy, cokoły i półki szafek stojących i wiszących oraz widoczne „plecy” szafek i elementy maskujące montowane  przy ladzie</w:t>
      </w:r>
    </w:p>
    <w:p w14:paraId="686B2142" w14:textId="1AFC2A5A" w:rsidR="005955DE" w:rsidRPr="002D4D94" w:rsidRDefault="00C62CC5" w:rsidP="00F67646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2D4D94">
        <w:rPr>
          <w:rFonts w:ascii="Arial" w:hAnsi="Arial" w:cs="Arial"/>
        </w:rPr>
        <w:t>18</w:t>
      </w:r>
      <w:r w:rsidR="005955DE" w:rsidRPr="002D4D94">
        <w:rPr>
          <w:rFonts w:ascii="Arial" w:hAnsi="Arial" w:cs="Arial"/>
        </w:rPr>
        <w:t xml:space="preserve"> mm – wieńce górne, dolne, boki, ścianki działowe i półki szaf stojących wysokich (wys. powyżej </w:t>
      </w:r>
      <w:smartTag w:uri="urn:schemas-microsoft-com:office:smarttags" w:element="metricconverter">
        <w:smartTagPr>
          <w:attr w:name="ProductID" w:val="1800 mm"/>
        </w:smartTagPr>
        <w:r w:rsidR="005955DE" w:rsidRPr="002D4D94">
          <w:rPr>
            <w:rFonts w:ascii="Arial" w:hAnsi="Arial" w:cs="Arial"/>
          </w:rPr>
          <w:t>1800 mm</w:t>
        </w:r>
      </w:smartTag>
      <w:r w:rsidR="005955DE" w:rsidRPr="002D4D94">
        <w:rPr>
          <w:rFonts w:ascii="Arial" w:hAnsi="Arial" w:cs="Arial"/>
        </w:rPr>
        <w:t>).</w:t>
      </w:r>
    </w:p>
    <w:p w14:paraId="70E7D975" w14:textId="1EFF0E86" w:rsidR="005955DE" w:rsidRPr="002D4D94" w:rsidRDefault="005955DE" w:rsidP="00F67646">
      <w:pPr>
        <w:pStyle w:val="NormalnyWeb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 xml:space="preserve">Wszystkie widoczne brzegi płyt laminowanych zabezpieczone obrzeżem PCV w kolorze identycznym jak laminaty, z których wykonane są meble. </w:t>
      </w:r>
    </w:p>
    <w:p w14:paraId="098E60B5" w14:textId="77777777" w:rsidR="005955DE" w:rsidRPr="002D4D94" w:rsidRDefault="005955DE" w:rsidP="00F67646">
      <w:pPr>
        <w:spacing w:after="0" w:line="360" w:lineRule="auto"/>
        <w:ind w:firstLine="709"/>
        <w:contextualSpacing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 xml:space="preserve">Tył szafek i szaf wykonany z płyty MDF o grubości 3mm w kolorze białym. </w:t>
      </w:r>
    </w:p>
    <w:p w14:paraId="3620B554" w14:textId="5E6DDB8B" w:rsidR="005955DE" w:rsidRPr="002D4D94" w:rsidRDefault="005955DE" w:rsidP="00F67646">
      <w:pPr>
        <w:spacing w:after="0" w:line="360" w:lineRule="auto"/>
        <w:ind w:firstLine="709"/>
        <w:contextualSpacing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 xml:space="preserve">Blaty na ladach, szafkach stojących wykonane z płyt laminowanych HPL, zabezpieczone od spodu papierem przeciwprężnym, a z boku obrzeżem PCV, odporny na działanie wysokiej temperatury oraz zabezpieczony przed działaniem wody. Grubość blatów 36 – </w:t>
      </w:r>
      <w:smartTag w:uri="urn:schemas-microsoft-com:office:smarttags" w:element="metricconverter">
        <w:smartTagPr>
          <w:attr w:name="ProductID" w:val="38 mm"/>
        </w:smartTagPr>
        <w:r w:rsidRPr="002D4D94">
          <w:rPr>
            <w:rFonts w:ascii="Arial" w:hAnsi="Arial"/>
            <w:sz w:val="24"/>
            <w:szCs w:val="24"/>
          </w:rPr>
          <w:t>38 mm</w:t>
        </w:r>
      </w:smartTag>
      <w:r w:rsidRPr="002D4D94">
        <w:rPr>
          <w:rFonts w:ascii="Arial" w:hAnsi="Arial"/>
          <w:sz w:val="24"/>
          <w:szCs w:val="24"/>
        </w:rPr>
        <w:t xml:space="preserve">. </w:t>
      </w:r>
      <w:r w:rsidR="00D10D83" w:rsidRPr="002D4D94">
        <w:rPr>
          <w:rFonts w:ascii="Arial" w:hAnsi="Arial"/>
          <w:sz w:val="24"/>
          <w:szCs w:val="24"/>
        </w:rPr>
        <w:t>Do aneksu kuchennego blat kuchenny o grubości 38 mm, szerokości 650 mm, w kolorze do uzgodnienia z Zamawiającym.</w:t>
      </w:r>
    </w:p>
    <w:p w14:paraId="1FD92C7D" w14:textId="2DE61BD3" w:rsidR="005955DE" w:rsidRPr="002D4D94" w:rsidRDefault="005955DE" w:rsidP="00F67646">
      <w:pPr>
        <w:spacing w:after="0" w:line="360" w:lineRule="auto"/>
        <w:ind w:firstLine="709"/>
        <w:contextualSpacing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lastRenderedPageBreak/>
        <w:t xml:space="preserve">Szuflady na prowadnicach </w:t>
      </w:r>
      <w:r w:rsidR="00C62CC5" w:rsidRPr="002D4D94">
        <w:rPr>
          <w:rFonts w:ascii="Arial" w:hAnsi="Arial"/>
          <w:sz w:val="24"/>
          <w:szCs w:val="24"/>
        </w:rPr>
        <w:t xml:space="preserve">dolnego montażu </w:t>
      </w:r>
      <w:r w:rsidRPr="002D4D94">
        <w:rPr>
          <w:rFonts w:ascii="Arial" w:hAnsi="Arial"/>
          <w:sz w:val="24"/>
          <w:szCs w:val="24"/>
        </w:rPr>
        <w:t>wytrzymujące obciążenie</w:t>
      </w:r>
      <w:r w:rsidR="00C62CC5" w:rsidRPr="002D4D94">
        <w:rPr>
          <w:rFonts w:ascii="Arial" w:hAnsi="Arial"/>
          <w:sz w:val="24"/>
          <w:szCs w:val="24"/>
        </w:rPr>
        <w:t xml:space="preserve"> minimum</w:t>
      </w:r>
      <w:r w:rsidRPr="002D4D94">
        <w:rPr>
          <w:rFonts w:ascii="Arial" w:hAnsi="Arial"/>
          <w:sz w:val="24"/>
          <w:szCs w:val="24"/>
        </w:rPr>
        <w:t xml:space="preserve"> do </w:t>
      </w:r>
      <w:smartTag w:uri="urn:schemas-microsoft-com:office:smarttags" w:element="metricconverter">
        <w:smartTagPr>
          <w:attr w:name="ProductID" w:val="25 kg"/>
        </w:smartTagPr>
        <w:r w:rsidRPr="002D4D94">
          <w:rPr>
            <w:rFonts w:ascii="Arial" w:hAnsi="Arial"/>
            <w:sz w:val="24"/>
            <w:szCs w:val="24"/>
          </w:rPr>
          <w:t>25 kg</w:t>
        </w:r>
      </w:smartTag>
      <w:r w:rsidRPr="002D4D94">
        <w:rPr>
          <w:rFonts w:ascii="Arial" w:hAnsi="Arial"/>
          <w:sz w:val="24"/>
          <w:szCs w:val="24"/>
        </w:rPr>
        <w:t xml:space="preserve">. </w:t>
      </w:r>
    </w:p>
    <w:p w14:paraId="698C6A22" w14:textId="422EB4F3" w:rsidR="005955DE" w:rsidRPr="002D4D94" w:rsidRDefault="005955DE" w:rsidP="00F67646">
      <w:pPr>
        <w:spacing w:after="0" w:line="360" w:lineRule="auto"/>
        <w:ind w:firstLine="709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Szuflady w zabudowach stałych 60/1, 60/2 i 60/3 mieszczące teczki o formacie min. 245 x 325 mm ułożone równolegle do frontu szuflady. W górnej części szaf jedna półka wewnątrz z możliwością</w:t>
      </w:r>
      <w:r w:rsidR="00D10D83" w:rsidRPr="002D4D94">
        <w:rPr>
          <w:rFonts w:ascii="Arial" w:hAnsi="Arial"/>
          <w:sz w:val="24"/>
          <w:szCs w:val="24"/>
        </w:rPr>
        <w:t xml:space="preserve"> zmiany wysokości jej położenia, w aneksie kuchennym – wg opisu szczegółowego.</w:t>
      </w:r>
      <w:r w:rsidRPr="002D4D94">
        <w:rPr>
          <w:rFonts w:ascii="Arial" w:hAnsi="Arial"/>
          <w:sz w:val="24"/>
          <w:szCs w:val="24"/>
        </w:rPr>
        <w:t xml:space="preserve"> </w:t>
      </w:r>
    </w:p>
    <w:p w14:paraId="4AD0996E" w14:textId="77777777" w:rsidR="005955DE" w:rsidRPr="002D4D94" w:rsidRDefault="005955DE" w:rsidP="00F67646">
      <w:pPr>
        <w:spacing w:after="0" w:line="360" w:lineRule="auto"/>
        <w:ind w:firstLine="709"/>
        <w:contextualSpacing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Wszystkie fronty montowane na zewnątrz korpusów.</w:t>
      </w:r>
    </w:p>
    <w:p w14:paraId="3F9AED33" w14:textId="77777777" w:rsidR="005955DE" w:rsidRPr="002D4D94" w:rsidRDefault="005955DE" w:rsidP="00F67646">
      <w:pPr>
        <w:spacing w:after="0" w:line="360" w:lineRule="auto"/>
        <w:ind w:firstLine="709"/>
        <w:contextualSpacing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Drzwi montowane na zawiasach metalowych niklowanych z systemem cichego domykania, możliwością regulacji w trzech płaszczyznach.</w:t>
      </w:r>
    </w:p>
    <w:p w14:paraId="358A8802" w14:textId="77777777" w:rsidR="005955DE" w:rsidRPr="002D4D94" w:rsidRDefault="005955DE" w:rsidP="00F67646">
      <w:pPr>
        <w:spacing w:after="0" w:line="360" w:lineRule="auto"/>
        <w:ind w:firstLine="709"/>
        <w:contextualSpacing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 xml:space="preserve">Cokoły o wysokości </w:t>
      </w:r>
      <w:smartTag w:uri="urn:schemas-microsoft-com:office:smarttags" w:element="metricconverter">
        <w:smartTagPr>
          <w:attr w:name="ProductID" w:val="100 mm"/>
        </w:smartTagPr>
        <w:r w:rsidRPr="002D4D94">
          <w:rPr>
            <w:rFonts w:ascii="Arial" w:hAnsi="Arial"/>
            <w:sz w:val="24"/>
            <w:szCs w:val="24"/>
          </w:rPr>
          <w:t>100 mm</w:t>
        </w:r>
      </w:smartTag>
      <w:r w:rsidRPr="002D4D94">
        <w:rPr>
          <w:rFonts w:ascii="Arial" w:hAnsi="Arial"/>
          <w:sz w:val="24"/>
          <w:szCs w:val="24"/>
        </w:rPr>
        <w:t xml:space="preserve"> zapięte na nóżkach z regulacją wysokości umożliwiających wypoziomowanie szafek i szaf stojących.</w:t>
      </w:r>
    </w:p>
    <w:p w14:paraId="1E907D56" w14:textId="6F7431E5" w:rsidR="005955DE" w:rsidRPr="002D4D94" w:rsidRDefault="005955DE" w:rsidP="00F67646">
      <w:pPr>
        <w:spacing w:after="0" w:line="360" w:lineRule="auto"/>
        <w:ind w:firstLine="709"/>
        <w:contextualSpacing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Wszystkie drzwi szaf stojących  (ta</w:t>
      </w:r>
      <w:r w:rsidR="00D10D83" w:rsidRPr="002D4D94">
        <w:rPr>
          <w:rFonts w:ascii="Arial" w:hAnsi="Arial"/>
          <w:sz w:val="24"/>
          <w:szCs w:val="24"/>
        </w:rPr>
        <w:t>kże szuflady) zamykane na klucz, z wyjątkiem aneksu kuchennego.</w:t>
      </w:r>
    </w:p>
    <w:p w14:paraId="0C16BC1F" w14:textId="000CACE0" w:rsidR="00D10D83" w:rsidRPr="002D4D94" w:rsidRDefault="00D10D83" w:rsidP="00F67646">
      <w:pPr>
        <w:spacing w:after="0" w:line="360" w:lineRule="auto"/>
        <w:ind w:firstLine="709"/>
        <w:contextualSpacing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Drzwi suwane na mechanizmach.</w:t>
      </w:r>
    </w:p>
    <w:p w14:paraId="28250018" w14:textId="77777777" w:rsidR="005955DE" w:rsidRPr="002D4D94" w:rsidRDefault="005955DE" w:rsidP="00F67646">
      <w:pPr>
        <w:pStyle w:val="NormalnyWeb"/>
        <w:spacing w:before="0" w:beforeAutospacing="0" w:after="0" w:afterAutospacing="0" w:line="360" w:lineRule="auto"/>
        <w:ind w:firstLine="708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Otwory techniczne, umożliwiające podłączenie urządzeń biurowych do gniazd, znajdujących się za szafkami.</w:t>
      </w:r>
    </w:p>
    <w:p w14:paraId="2E8166DF" w14:textId="77777777" w:rsidR="005955DE" w:rsidRPr="002D4D94" w:rsidRDefault="005955DE" w:rsidP="00F67646">
      <w:pPr>
        <w:spacing w:after="0" w:line="360" w:lineRule="auto"/>
        <w:ind w:firstLine="709"/>
        <w:contextualSpacing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 xml:space="preserve">Mechanizm drzwi uchylnych metalowy, pneumatyczny, umożliwiający zatrzymanie w dowolnej pozycji i ciche domknięcie. </w:t>
      </w:r>
    </w:p>
    <w:p w14:paraId="35543DCC" w14:textId="29F2E63B" w:rsidR="005955DE" w:rsidRPr="002D4D94" w:rsidRDefault="005955DE" w:rsidP="00F67646">
      <w:pPr>
        <w:pStyle w:val="NormalnyWeb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 xml:space="preserve">Uchwyty metalowe satynowe, w kształcie łuku o długości </w:t>
      </w:r>
      <w:smartTag w:uri="urn:schemas-microsoft-com:office:smarttags" w:element="metricconverter">
        <w:smartTagPr>
          <w:attr w:name="ProductID" w:val="160 mm"/>
        </w:smartTagPr>
        <w:r w:rsidRPr="002D4D94">
          <w:rPr>
            <w:rFonts w:ascii="Arial" w:hAnsi="Arial" w:cs="Arial"/>
          </w:rPr>
          <w:t>160 mm</w:t>
        </w:r>
      </w:smartTag>
      <w:r w:rsidR="00D10D83" w:rsidRPr="002D4D94">
        <w:rPr>
          <w:rFonts w:ascii="Arial" w:hAnsi="Arial" w:cs="Arial"/>
        </w:rPr>
        <w:t>, do aneksu kuchennego prostokątne o długości 160 mm – do uzgodnienia z Zamawiającym.</w:t>
      </w:r>
      <w:r w:rsidRPr="002D4D94">
        <w:rPr>
          <w:rFonts w:ascii="Arial" w:hAnsi="Arial" w:cs="Arial"/>
        </w:rPr>
        <w:t xml:space="preserve"> </w:t>
      </w:r>
    </w:p>
    <w:p w14:paraId="7BD38B34" w14:textId="77777777" w:rsidR="005955DE" w:rsidRPr="002D4D94" w:rsidRDefault="005955DE" w:rsidP="00F67646">
      <w:pPr>
        <w:pStyle w:val="NormalnyWeb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Półki nie będące elementami konstrukcyjnymi szaf zamontowane na podpórkach umożliwiających zmianę ich położenia.</w:t>
      </w:r>
    </w:p>
    <w:p w14:paraId="7D9050C2" w14:textId="77777777" w:rsidR="005955DE" w:rsidRPr="002D4D94" w:rsidRDefault="005955DE" w:rsidP="00F67646">
      <w:pPr>
        <w:pStyle w:val="NormalnyWeb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Elementy nie ujęte w opisie, będące częściami składowymi przedmiotu zamówienia są do uzgodnienia z Zamawiającym.</w:t>
      </w:r>
    </w:p>
    <w:p w14:paraId="247720E2" w14:textId="77777777" w:rsidR="005955DE" w:rsidRPr="002D4D94" w:rsidRDefault="005955DE" w:rsidP="00F67646">
      <w:pPr>
        <w:pStyle w:val="NormalnyWeb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</w:rPr>
      </w:pPr>
    </w:p>
    <w:p w14:paraId="41D71A0D" w14:textId="77777777" w:rsidR="00BA237F" w:rsidRPr="002D4D94" w:rsidRDefault="00BA237F" w:rsidP="00F67646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  <w:r w:rsidRPr="002D4D94">
        <w:rPr>
          <w:rFonts w:ascii="Arial" w:hAnsi="Arial"/>
          <w:b/>
          <w:bCs/>
          <w:sz w:val="24"/>
          <w:szCs w:val="24"/>
        </w:rPr>
        <w:br w:type="page"/>
      </w:r>
    </w:p>
    <w:p w14:paraId="09354211" w14:textId="08BC7B69" w:rsidR="005955DE" w:rsidRPr="002D4D94" w:rsidRDefault="005955DE" w:rsidP="00F67646">
      <w:pPr>
        <w:pStyle w:val="NormalnyWeb"/>
        <w:numPr>
          <w:ilvl w:val="0"/>
          <w:numId w:val="10"/>
        </w:numPr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b/>
          <w:bCs/>
        </w:rPr>
      </w:pPr>
      <w:r w:rsidRPr="002D4D94">
        <w:rPr>
          <w:rFonts w:ascii="Arial" w:hAnsi="Arial" w:cs="Arial"/>
          <w:b/>
          <w:bCs/>
        </w:rPr>
        <w:lastRenderedPageBreak/>
        <w:t>Schemat zabudowy stałej 60/1 uwzględniający wymiary elementów meblowych oraz podział funkcjonalny zabudowy</w:t>
      </w:r>
    </w:p>
    <w:p w14:paraId="5B342FFC" w14:textId="36373E9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noProof/>
          <w:sz w:val="24"/>
          <w:szCs w:val="24"/>
        </w:rPr>
        <w:drawing>
          <wp:inline distT="0" distB="0" distL="0" distR="0" wp14:anchorId="309FF247" wp14:editId="031E60F8">
            <wp:extent cx="5760720" cy="4912995"/>
            <wp:effectExtent l="0" t="0" r="0" b="190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1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90066" w14:textId="6F4FDCEC" w:rsidR="001A046E" w:rsidRPr="002D4D94" w:rsidRDefault="001A046E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Rysunek 1. Schemat zabudowy stałej 60/1.</w:t>
      </w:r>
    </w:p>
    <w:p w14:paraId="7C21BE05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</w:p>
    <w:p w14:paraId="1A6D69B5" w14:textId="1DE37E5E" w:rsidR="00BA237F" w:rsidRPr="002D4D94" w:rsidRDefault="005955DE" w:rsidP="00F67646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Dolna część ostatniej szafy jest podzielona na 2 części. W jednej przewidziano w wewnątrz drążek na wieszaki oraz półkę zamocowaną odpowiednio w odległości 250 mm od wieńca dolnego. W drugiej części przewidziano 3 półki równomiernie rozłożone. Górną część szafy stanowi nieprzedzielona półka z drzwiami otwieranymi do góry.</w:t>
      </w:r>
    </w:p>
    <w:p w14:paraId="727D0A6F" w14:textId="32DDF994" w:rsidR="005955DE" w:rsidRPr="002D4D94" w:rsidRDefault="00BA237F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br w:type="page"/>
      </w:r>
    </w:p>
    <w:p w14:paraId="420641AE" w14:textId="77777777" w:rsidR="005955DE" w:rsidRPr="002D4D94" w:rsidRDefault="005955DE" w:rsidP="00F67646">
      <w:pPr>
        <w:pStyle w:val="NormalnyWeb"/>
        <w:numPr>
          <w:ilvl w:val="0"/>
          <w:numId w:val="10"/>
        </w:numPr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b/>
          <w:bCs/>
        </w:rPr>
      </w:pPr>
      <w:r w:rsidRPr="002D4D94">
        <w:rPr>
          <w:rFonts w:ascii="Arial" w:hAnsi="Arial" w:cs="Arial"/>
          <w:b/>
          <w:bCs/>
        </w:rPr>
        <w:lastRenderedPageBreak/>
        <w:t>Schemat zabudowy stałej 60/2 uwzględniający wymiary elementów meblowych oraz podział funkcjonalny zabudowy:</w:t>
      </w:r>
    </w:p>
    <w:p w14:paraId="051285B5" w14:textId="65DB309C" w:rsidR="005955DE" w:rsidRPr="002D4D94" w:rsidRDefault="005955DE" w:rsidP="00F67646">
      <w:pPr>
        <w:pStyle w:val="NormalnyWeb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  <w:noProof/>
        </w:rPr>
        <w:drawing>
          <wp:inline distT="0" distB="0" distL="0" distR="0" wp14:anchorId="3F7AAF09" wp14:editId="6099B4CD">
            <wp:extent cx="5715000" cy="5210175"/>
            <wp:effectExtent l="0" t="0" r="0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21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4B9A6" w14:textId="45BA427E" w:rsidR="001A046E" w:rsidRPr="002D4D94" w:rsidRDefault="001A046E" w:rsidP="00F67646">
      <w:pPr>
        <w:pStyle w:val="NormalnyWeb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Rysunek 2. Schemat zabudowy stałej 60/2.</w:t>
      </w:r>
    </w:p>
    <w:p w14:paraId="32A02DE6" w14:textId="77777777" w:rsidR="005955DE" w:rsidRPr="002D4D94" w:rsidRDefault="005955DE" w:rsidP="00F67646">
      <w:pPr>
        <w:pStyle w:val="NormalnyWeb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</w:rPr>
      </w:pPr>
    </w:p>
    <w:p w14:paraId="460D8C6C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</w:p>
    <w:p w14:paraId="77C1EEA4" w14:textId="77777777" w:rsidR="00A47767" w:rsidRPr="002D4D94" w:rsidRDefault="00A47767" w:rsidP="00F67646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  <w:r w:rsidRPr="002D4D94">
        <w:rPr>
          <w:rFonts w:ascii="Arial" w:hAnsi="Arial"/>
          <w:b/>
          <w:bCs/>
          <w:sz w:val="24"/>
          <w:szCs w:val="24"/>
        </w:rPr>
        <w:br w:type="page"/>
      </w:r>
    </w:p>
    <w:p w14:paraId="39B172E9" w14:textId="0EF9E300" w:rsidR="005955DE" w:rsidRPr="002D4D94" w:rsidRDefault="005955DE" w:rsidP="00F67646">
      <w:pPr>
        <w:pStyle w:val="NormalnyWeb"/>
        <w:numPr>
          <w:ilvl w:val="0"/>
          <w:numId w:val="10"/>
        </w:numPr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b/>
          <w:bCs/>
        </w:rPr>
      </w:pPr>
      <w:r w:rsidRPr="002D4D94">
        <w:rPr>
          <w:rFonts w:ascii="Arial" w:hAnsi="Arial" w:cs="Arial"/>
          <w:b/>
          <w:bCs/>
        </w:rPr>
        <w:lastRenderedPageBreak/>
        <w:t>Schemat zabudowy stałej 60/3 uwzględniający wymiary elementów meblowych oraz podział funkcjonalny zabudowy:</w:t>
      </w:r>
    </w:p>
    <w:p w14:paraId="6CDA8A8E" w14:textId="1595B970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noProof/>
          <w:sz w:val="24"/>
          <w:szCs w:val="24"/>
        </w:rPr>
        <w:drawing>
          <wp:inline distT="0" distB="0" distL="0" distR="0" wp14:anchorId="03BA06BA" wp14:editId="12A0B06A">
            <wp:extent cx="5753100" cy="5153025"/>
            <wp:effectExtent l="0" t="0" r="0" b="9525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7B31D" w14:textId="4AF6FA9A" w:rsidR="001A046E" w:rsidRPr="002D4D94" w:rsidRDefault="001A046E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Rysunek 3. Schemat zabudowy stałej 60/3.</w:t>
      </w:r>
    </w:p>
    <w:p w14:paraId="4FA77E7A" w14:textId="1D0C72A3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Ostatnią część zabudowy stanowi otwarta naroż</w:t>
      </w:r>
      <w:r w:rsidR="001A046E" w:rsidRPr="002D4D94">
        <w:rPr>
          <w:rFonts w:ascii="Arial" w:hAnsi="Arial"/>
          <w:sz w:val="24"/>
          <w:szCs w:val="24"/>
        </w:rPr>
        <w:t>na półka podzielona na 5 części, zdjęcie poglądowe przedstawiono na rysunku 4.</w:t>
      </w:r>
    </w:p>
    <w:p w14:paraId="377B6E5A" w14:textId="6FB8FDBA" w:rsidR="001A046E" w:rsidRPr="002D4D94" w:rsidRDefault="00A47767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noProof/>
          <w:sz w:val="24"/>
          <w:szCs w:val="24"/>
        </w:rPr>
        <w:drawing>
          <wp:inline distT="0" distB="0" distL="0" distR="0" wp14:anchorId="07CF6CDB" wp14:editId="3B8FB340">
            <wp:extent cx="1000125" cy="1000125"/>
            <wp:effectExtent l="0" t="0" r="9525" b="9525"/>
            <wp:docPr id="9" name="Obraz 9" descr="FineBuy Półka narożna płyta meblowa brązowy, 329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neBuy Półka narożna płyta meblowa brązowy, 32926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046E" w:rsidRPr="002D4D94">
        <w:rPr>
          <w:rFonts w:ascii="Arial" w:hAnsi="Arial"/>
          <w:sz w:val="24"/>
          <w:szCs w:val="24"/>
        </w:rPr>
        <w:t>Rysunek 4. Zdjęcie poglądowe półki narożnej.</w:t>
      </w:r>
    </w:p>
    <w:p w14:paraId="774719DA" w14:textId="77777777" w:rsidR="005955DE" w:rsidRPr="002D4D94" w:rsidRDefault="005955DE" w:rsidP="00F67646">
      <w:pPr>
        <w:pStyle w:val="NormalnyWeb"/>
        <w:numPr>
          <w:ilvl w:val="0"/>
          <w:numId w:val="10"/>
        </w:numPr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b/>
          <w:bCs/>
        </w:rPr>
      </w:pPr>
      <w:r w:rsidRPr="002D4D94">
        <w:rPr>
          <w:rFonts w:ascii="Arial" w:hAnsi="Arial" w:cs="Arial"/>
          <w:b/>
          <w:bCs/>
        </w:rPr>
        <w:lastRenderedPageBreak/>
        <w:t>Schemat zabudowy stałej 60/4 uwzględniający wymiary elementów meblowych oraz podział funkcjonalny zabudowy:</w:t>
      </w:r>
    </w:p>
    <w:p w14:paraId="7DB7B0A9" w14:textId="15454545" w:rsidR="005955DE" w:rsidRPr="002D4D94" w:rsidRDefault="005955DE" w:rsidP="00F67646">
      <w:pPr>
        <w:pStyle w:val="NormalnyWeb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b/>
          <w:bCs/>
        </w:rPr>
      </w:pPr>
      <w:r w:rsidRPr="002D4D94">
        <w:rPr>
          <w:rFonts w:ascii="Arial" w:hAnsi="Arial" w:cs="Arial"/>
          <w:b/>
          <w:bCs/>
          <w:noProof/>
        </w:rPr>
        <w:drawing>
          <wp:inline distT="0" distB="0" distL="0" distR="0" wp14:anchorId="1AD8D3D3" wp14:editId="01D19D7A">
            <wp:extent cx="2934269" cy="2243853"/>
            <wp:effectExtent l="0" t="0" r="0" b="444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073" cy="224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F21FD" w14:textId="5493E5BD" w:rsidR="001A046E" w:rsidRPr="002D4D94" w:rsidRDefault="001A046E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bCs/>
        </w:rPr>
      </w:pPr>
      <w:r w:rsidRPr="002D4D94">
        <w:rPr>
          <w:rFonts w:ascii="Arial" w:hAnsi="Arial" w:cs="Arial"/>
          <w:bCs/>
        </w:rPr>
        <w:t>Rysunek 5. Schemat zabudowy stałej 60/4.</w:t>
      </w:r>
    </w:p>
    <w:p w14:paraId="0B0135F7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</w:p>
    <w:p w14:paraId="487FEDDE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noProof/>
          <w:sz w:val="24"/>
          <w:szCs w:val="24"/>
        </w:rPr>
        <w:drawing>
          <wp:inline distT="0" distB="0" distL="0" distR="0" wp14:anchorId="236D77E3" wp14:editId="399D0021">
            <wp:extent cx="5705475" cy="4162425"/>
            <wp:effectExtent l="0" t="0" r="9525" b="952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9F593" w14:textId="231EF7B8" w:rsidR="00A47767" w:rsidRPr="002D4D94" w:rsidRDefault="00B62833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Rysunek 6. Schemat zabudowy stałej 60/4.</w:t>
      </w:r>
    </w:p>
    <w:p w14:paraId="58405A72" w14:textId="77777777" w:rsidR="00B62833" w:rsidRPr="002D4D94" w:rsidRDefault="00B62833" w:rsidP="00F67646">
      <w:pPr>
        <w:spacing w:after="0" w:line="360" w:lineRule="auto"/>
        <w:rPr>
          <w:rFonts w:ascii="Arial" w:eastAsiaTheme="minorHAnsi" w:hAnsi="Arial"/>
          <w:b/>
          <w:sz w:val="24"/>
          <w:szCs w:val="24"/>
          <w:lang w:eastAsia="en-US"/>
        </w:rPr>
      </w:pPr>
    </w:p>
    <w:p w14:paraId="6ED52CC5" w14:textId="3F1AC874" w:rsidR="005955DE" w:rsidRPr="002D4D94" w:rsidRDefault="005955DE" w:rsidP="00F67646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D4D94">
        <w:rPr>
          <w:rFonts w:ascii="Arial" w:hAnsi="Arial" w:cs="Arial"/>
          <w:b/>
          <w:sz w:val="24"/>
          <w:szCs w:val="24"/>
        </w:rPr>
        <w:t>Szafa aktowa dzielona 2+3</w:t>
      </w:r>
      <w:r w:rsidR="00B62833" w:rsidRPr="002D4D94">
        <w:rPr>
          <w:rFonts w:ascii="Arial" w:hAnsi="Arial" w:cs="Arial"/>
          <w:b/>
          <w:sz w:val="24"/>
          <w:szCs w:val="24"/>
        </w:rPr>
        <w:t xml:space="preserve"> typ 1.</w:t>
      </w:r>
      <w:r w:rsidRPr="002D4D94">
        <w:rPr>
          <w:rFonts w:ascii="Arial" w:hAnsi="Arial" w:cs="Arial"/>
          <w:b/>
          <w:sz w:val="24"/>
          <w:szCs w:val="24"/>
        </w:rPr>
        <w:t xml:space="preserve"> - 1 szt.</w:t>
      </w:r>
    </w:p>
    <w:p w14:paraId="03237A94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b/>
          <w:sz w:val="24"/>
          <w:szCs w:val="24"/>
        </w:rPr>
        <w:t xml:space="preserve">Wymiary szafy: </w:t>
      </w:r>
      <w:r w:rsidRPr="002D4D94">
        <w:rPr>
          <w:rFonts w:ascii="Arial" w:hAnsi="Arial"/>
          <w:sz w:val="24"/>
          <w:szCs w:val="24"/>
        </w:rPr>
        <w:t>szer. 80 cm, gł. 36,4 cm , wys.184,2 cm</w:t>
      </w:r>
    </w:p>
    <w:p w14:paraId="032240BC" w14:textId="77777777" w:rsidR="005955DE" w:rsidRPr="002D4D94" w:rsidRDefault="005955DE" w:rsidP="00F67646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2D4D94">
        <w:rPr>
          <w:rFonts w:ascii="Arial" w:hAnsi="Arial" w:cs="Arial"/>
          <w:sz w:val="24"/>
          <w:szCs w:val="24"/>
        </w:rPr>
        <w:t>Szafa aktowa dedykowana do przechowywania dokumentów biurowych, dzielona na dwie części z drzwiczkami góra i dół, mieszcząca 5 rzędów segregatorów (wewnątrz 5 półek).</w:t>
      </w:r>
    </w:p>
    <w:p w14:paraId="0D38171A" w14:textId="7D1069E3" w:rsidR="00EE66C1" w:rsidRPr="002D4D94" w:rsidRDefault="005955DE" w:rsidP="00F67646">
      <w:pPr>
        <w:spacing w:after="0" w:line="360" w:lineRule="auto"/>
        <w:ind w:firstLine="709"/>
        <w:contextualSpacing/>
        <w:jc w:val="both"/>
        <w:rPr>
          <w:rFonts w:ascii="Arial" w:hAnsi="Arial"/>
          <w:noProof/>
          <w:sz w:val="24"/>
          <w:szCs w:val="24"/>
        </w:rPr>
      </w:pPr>
      <w:r w:rsidRPr="002D4D94">
        <w:rPr>
          <w:rFonts w:ascii="Arial" w:hAnsi="Arial"/>
          <w:noProof/>
          <w:sz w:val="24"/>
          <w:szCs w:val="24"/>
        </w:rPr>
        <w:t xml:space="preserve">Górny i dolny wieniec, półki gr. </w:t>
      </w:r>
      <w:r w:rsidR="00230728" w:rsidRPr="002D4D94">
        <w:rPr>
          <w:rFonts w:ascii="Arial" w:hAnsi="Arial"/>
          <w:noProof/>
          <w:sz w:val="24"/>
          <w:szCs w:val="24"/>
        </w:rPr>
        <w:t xml:space="preserve">min. </w:t>
      </w:r>
      <w:r w:rsidR="00A47767" w:rsidRPr="002D4D94">
        <w:rPr>
          <w:rFonts w:ascii="Arial" w:hAnsi="Arial"/>
          <w:noProof/>
          <w:sz w:val="24"/>
          <w:szCs w:val="24"/>
        </w:rPr>
        <w:t xml:space="preserve">18 </w:t>
      </w:r>
      <w:r w:rsidRPr="002D4D94">
        <w:rPr>
          <w:rFonts w:ascii="Arial" w:hAnsi="Arial"/>
          <w:noProof/>
          <w:sz w:val="24"/>
          <w:szCs w:val="24"/>
        </w:rPr>
        <w:t>mm z obrzeżem PCV</w:t>
      </w:r>
      <w:r w:rsidR="00230728" w:rsidRPr="002D4D94">
        <w:rPr>
          <w:rFonts w:ascii="Arial" w:hAnsi="Arial"/>
          <w:noProof/>
          <w:sz w:val="24"/>
          <w:szCs w:val="24"/>
        </w:rPr>
        <w:t xml:space="preserve"> </w:t>
      </w:r>
      <w:r w:rsidR="00230728" w:rsidRPr="002D4D94">
        <w:rPr>
          <w:rFonts w:ascii="Arial" w:hAnsi="Arial"/>
          <w:sz w:val="24"/>
          <w:szCs w:val="24"/>
        </w:rPr>
        <w:t xml:space="preserve">o grubości </w:t>
      </w:r>
      <w:smartTag w:uri="urn:schemas-microsoft-com:office:smarttags" w:element="metricconverter">
        <w:smartTagPr>
          <w:attr w:name="ProductID" w:val="2 mm"/>
        </w:smartTagPr>
        <w:r w:rsidR="00230728" w:rsidRPr="002D4D94">
          <w:rPr>
            <w:rFonts w:ascii="Arial" w:hAnsi="Arial"/>
            <w:sz w:val="24"/>
            <w:szCs w:val="24"/>
          </w:rPr>
          <w:t>2 mm</w:t>
        </w:r>
      </w:smartTag>
      <w:r w:rsidRPr="002D4D94">
        <w:rPr>
          <w:rFonts w:ascii="Arial" w:hAnsi="Arial"/>
          <w:noProof/>
          <w:sz w:val="24"/>
          <w:szCs w:val="24"/>
        </w:rPr>
        <w:t>,</w:t>
      </w:r>
      <w:r w:rsidR="00230728" w:rsidRPr="002D4D94">
        <w:rPr>
          <w:rFonts w:ascii="Arial" w:hAnsi="Arial"/>
          <w:noProof/>
          <w:sz w:val="24"/>
          <w:szCs w:val="24"/>
        </w:rPr>
        <w:t xml:space="preserve"> </w:t>
      </w:r>
      <w:r w:rsidRPr="002D4D94">
        <w:rPr>
          <w:rFonts w:ascii="Arial" w:hAnsi="Arial"/>
          <w:noProof/>
          <w:sz w:val="24"/>
          <w:szCs w:val="24"/>
        </w:rPr>
        <w:t>tylna ściana HDF gr. 3 mm, boki i front drzwi gr. 18</w:t>
      </w:r>
      <w:r w:rsidR="00A47767" w:rsidRPr="002D4D94">
        <w:rPr>
          <w:rFonts w:ascii="Arial" w:hAnsi="Arial"/>
          <w:noProof/>
          <w:sz w:val="24"/>
          <w:szCs w:val="24"/>
        </w:rPr>
        <w:t xml:space="preserve"> </w:t>
      </w:r>
      <w:r w:rsidRPr="002D4D94">
        <w:rPr>
          <w:rFonts w:ascii="Arial" w:hAnsi="Arial"/>
          <w:noProof/>
          <w:sz w:val="24"/>
          <w:szCs w:val="24"/>
        </w:rPr>
        <w:t>mm. Wszystki</w:t>
      </w:r>
      <w:r w:rsidR="00EE66C1" w:rsidRPr="002D4D94">
        <w:rPr>
          <w:rFonts w:ascii="Arial" w:hAnsi="Arial"/>
          <w:noProof/>
          <w:sz w:val="24"/>
          <w:szCs w:val="24"/>
        </w:rPr>
        <w:t>e</w:t>
      </w:r>
      <w:r w:rsidRPr="002D4D94">
        <w:rPr>
          <w:rFonts w:ascii="Arial" w:hAnsi="Arial"/>
          <w:noProof/>
          <w:sz w:val="24"/>
          <w:szCs w:val="24"/>
        </w:rPr>
        <w:t xml:space="preserve"> drzwi  z zamkiem i kluczami, półki zakotwiczone na podpórkach. </w:t>
      </w:r>
    </w:p>
    <w:p w14:paraId="68054FB6" w14:textId="7B51D3D2" w:rsidR="00EE66C1" w:rsidRPr="002D4D94" w:rsidRDefault="00EE66C1" w:rsidP="00F67646">
      <w:pPr>
        <w:spacing w:after="0" w:line="360" w:lineRule="auto"/>
        <w:ind w:firstLine="709"/>
        <w:contextualSpacing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 xml:space="preserve">Cokoły o wysokości </w:t>
      </w:r>
      <w:smartTag w:uri="urn:schemas-microsoft-com:office:smarttags" w:element="metricconverter">
        <w:smartTagPr>
          <w:attr w:name="ProductID" w:val="100 mm"/>
        </w:smartTagPr>
        <w:r w:rsidRPr="002D4D94">
          <w:rPr>
            <w:rFonts w:ascii="Arial" w:hAnsi="Arial"/>
            <w:sz w:val="24"/>
            <w:szCs w:val="24"/>
          </w:rPr>
          <w:t>100 mm</w:t>
        </w:r>
      </w:smartTag>
      <w:r w:rsidRPr="002D4D94">
        <w:rPr>
          <w:rFonts w:ascii="Arial" w:hAnsi="Arial"/>
          <w:sz w:val="24"/>
          <w:szCs w:val="24"/>
        </w:rPr>
        <w:t xml:space="preserve"> zapięte na nóżkach z regulacją wysokości umożliwiających wypoziomowanie szafek i szaf stojących.</w:t>
      </w:r>
    </w:p>
    <w:p w14:paraId="29419093" w14:textId="2C2B3411" w:rsidR="005955DE" w:rsidRPr="002D4D94" w:rsidRDefault="005955DE" w:rsidP="00F67646">
      <w:pPr>
        <w:pStyle w:val="Akapitzlist"/>
        <w:spacing w:after="0" w:line="360" w:lineRule="auto"/>
        <w:ind w:left="0"/>
        <w:rPr>
          <w:rFonts w:ascii="Arial" w:hAnsi="Arial" w:cs="Arial"/>
          <w:noProof/>
          <w:sz w:val="24"/>
          <w:szCs w:val="24"/>
        </w:rPr>
      </w:pPr>
      <w:r w:rsidRPr="002D4D94">
        <w:rPr>
          <w:rFonts w:ascii="Arial" w:hAnsi="Arial" w:cs="Arial"/>
          <w:noProof/>
          <w:sz w:val="24"/>
          <w:szCs w:val="24"/>
        </w:rPr>
        <w:t xml:space="preserve"> </w:t>
      </w:r>
    </w:p>
    <w:p w14:paraId="53542DF2" w14:textId="77777777" w:rsidR="005955DE" w:rsidRPr="002D4D94" w:rsidRDefault="005955DE" w:rsidP="00F67646">
      <w:pPr>
        <w:pStyle w:val="Akapitzlist"/>
        <w:spacing w:after="0" w:line="360" w:lineRule="auto"/>
        <w:ind w:left="0"/>
        <w:rPr>
          <w:rFonts w:ascii="Arial" w:hAnsi="Arial" w:cs="Arial"/>
          <w:noProof/>
          <w:sz w:val="24"/>
          <w:szCs w:val="24"/>
          <w:lang w:eastAsia="pl-PL"/>
        </w:rPr>
      </w:pPr>
      <w:r w:rsidRPr="002D4D94">
        <w:rPr>
          <w:rFonts w:ascii="Arial" w:hAnsi="Arial" w:cs="Arial"/>
          <w:noProof/>
          <w:color w:val="000000" w:themeColor="text1"/>
          <w:sz w:val="24"/>
          <w:szCs w:val="24"/>
          <w:shd w:val="clear" w:color="auto" w:fill="FFFFFF"/>
          <w:lang w:eastAsia="pl-PL"/>
        </w:rPr>
        <w:drawing>
          <wp:inline distT="0" distB="0" distL="0" distR="0" wp14:anchorId="571AC276" wp14:editId="38A305DB">
            <wp:extent cx="1295400" cy="2524125"/>
            <wp:effectExtent l="0" t="0" r="0" b="9525"/>
            <wp:docPr id="12" name="Obraz 12" descr="Obraz zawierający Prostoką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Prostoką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954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36EE2" w14:textId="6CEA34F3" w:rsidR="005955DE" w:rsidRPr="002D4D94" w:rsidRDefault="00B62833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Rysunek 7. Schemat szafy aktowej dzielonej 2+3 typ 1.</w:t>
      </w:r>
    </w:p>
    <w:p w14:paraId="64DA6F40" w14:textId="77777777" w:rsidR="00B62833" w:rsidRPr="002D4D94" w:rsidRDefault="00B62833" w:rsidP="00F67646">
      <w:pPr>
        <w:spacing w:after="0" w:line="360" w:lineRule="auto"/>
        <w:rPr>
          <w:rFonts w:ascii="Arial" w:hAnsi="Arial"/>
          <w:sz w:val="24"/>
          <w:szCs w:val="24"/>
        </w:rPr>
      </w:pPr>
    </w:p>
    <w:p w14:paraId="174AAF82" w14:textId="77777777" w:rsidR="00B62833" w:rsidRPr="002D4D94" w:rsidRDefault="00B62833" w:rsidP="00F67646">
      <w:pPr>
        <w:spacing w:after="0" w:line="360" w:lineRule="auto"/>
        <w:rPr>
          <w:rFonts w:ascii="Arial" w:eastAsiaTheme="minorHAnsi" w:hAnsi="Arial"/>
          <w:b/>
          <w:sz w:val="24"/>
          <w:szCs w:val="24"/>
          <w:lang w:eastAsia="en-US"/>
        </w:rPr>
      </w:pPr>
      <w:r w:rsidRPr="002D4D94">
        <w:rPr>
          <w:rFonts w:ascii="Arial" w:hAnsi="Arial"/>
          <w:b/>
          <w:sz w:val="24"/>
          <w:szCs w:val="24"/>
        </w:rPr>
        <w:br w:type="page"/>
      </w:r>
    </w:p>
    <w:p w14:paraId="6A71C95D" w14:textId="26EAC314" w:rsidR="005955DE" w:rsidRPr="002D4D94" w:rsidRDefault="005955DE" w:rsidP="00F67646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D4D94">
        <w:rPr>
          <w:rFonts w:ascii="Arial" w:hAnsi="Arial" w:cs="Arial"/>
          <w:b/>
          <w:sz w:val="24"/>
          <w:szCs w:val="24"/>
        </w:rPr>
        <w:lastRenderedPageBreak/>
        <w:t>Szafa aktowa dzielona 2+3</w:t>
      </w:r>
      <w:r w:rsidR="00B62833" w:rsidRPr="002D4D94">
        <w:rPr>
          <w:rFonts w:ascii="Arial" w:hAnsi="Arial" w:cs="Arial"/>
          <w:b/>
          <w:sz w:val="24"/>
          <w:szCs w:val="24"/>
        </w:rPr>
        <w:t xml:space="preserve"> typ 2.</w:t>
      </w:r>
      <w:r w:rsidRPr="002D4D94">
        <w:rPr>
          <w:rFonts w:ascii="Arial" w:hAnsi="Arial" w:cs="Arial"/>
          <w:b/>
          <w:sz w:val="24"/>
          <w:szCs w:val="24"/>
        </w:rPr>
        <w:t xml:space="preserve"> - 1 szt.</w:t>
      </w:r>
    </w:p>
    <w:p w14:paraId="2A46D8E4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b/>
          <w:sz w:val="24"/>
          <w:szCs w:val="24"/>
        </w:rPr>
        <w:t xml:space="preserve">Wymiary szafy: </w:t>
      </w:r>
      <w:r w:rsidRPr="002D4D94">
        <w:rPr>
          <w:rFonts w:ascii="Arial" w:hAnsi="Arial"/>
          <w:sz w:val="24"/>
          <w:szCs w:val="24"/>
        </w:rPr>
        <w:t>szer. 40 cm, gł. 36,4 cm , wys.184,2 cm</w:t>
      </w:r>
    </w:p>
    <w:p w14:paraId="7AFB7013" w14:textId="77777777" w:rsidR="005955DE" w:rsidRPr="002D4D94" w:rsidRDefault="005955DE" w:rsidP="00F67646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2D4D94">
        <w:rPr>
          <w:rFonts w:ascii="Arial" w:hAnsi="Arial" w:cs="Arial"/>
          <w:sz w:val="24"/>
          <w:szCs w:val="24"/>
        </w:rPr>
        <w:t>Szafa aktowa dedykowana do przechowywania dokumentów biurowych, dzielona na dwie części z drzwiczkami góra i dół, mieszcząca 5 rzędów segregatorów (wewnątrz 5 półek).</w:t>
      </w:r>
    </w:p>
    <w:p w14:paraId="5C5BD8EB" w14:textId="79BB2C70" w:rsidR="00EE66C1" w:rsidRPr="002D4D94" w:rsidRDefault="005955DE" w:rsidP="00F67646">
      <w:pPr>
        <w:spacing w:after="0" w:line="360" w:lineRule="auto"/>
        <w:ind w:firstLine="709"/>
        <w:contextualSpacing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noProof/>
          <w:sz w:val="24"/>
          <w:szCs w:val="24"/>
        </w:rPr>
        <w:t xml:space="preserve">Górny i dolny wieniec, półki gr. </w:t>
      </w:r>
      <w:r w:rsidR="00230728" w:rsidRPr="002D4D94">
        <w:rPr>
          <w:rFonts w:ascii="Arial" w:hAnsi="Arial"/>
          <w:noProof/>
          <w:sz w:val="24"/>
          <w:szCs w:val="24"/>
        </w:rPr>
        <w:t xml:space="preserve">min. </w:t>
      </w:r>
      <w:r w:rsidR="00A47767" w:rsidRPr="002D4D94">
        <w:rPr>
          <w:rFonts w:ascii="Arial" w:hAnsi="Arial"/>
          <w:noProof/>
          <w:sz w:val="24"/>
          <w:szCs w:val="24"/>
        </w:rPr>
        <w:t xml:space="preserve">18 </w:t>
      </w:r>
      <w:r w:rsidR="00230728" w:rsidRPr="002D4D94">
        <w:rPr>
          <w:rFonts w:ascii="Arial" w:hAnsi="Arial"/>
          <w:noProof/>
          <w:sz w:val="24"/>
          <w:szCs w:val="24"/>
        </w:rPr>
        <w:t xml:space="preserve">mm </w:t>
      </w:r>
      <w:r w:rsidRPr="002D4D94">
        <w:rPr>
          <w:rFonts w:ascii="Arial" w:hAnsi="Arial"/>
          <w:noProof/>
          <w:sz w:val="24"/>
          <w:szCs w:val="24"/>
        </w:rPr>
        <w:t xml:space="preserve"> z obrzeżem PCV</w:t>
      </w:r>
      <w:r w:rsidR="00230728" w:rsidRPr="002D4D94">
        <w:rPr>
          <w:rFonts w:ascii="Arial" w:hAnsi="Arial"/>
          <w:noProof/>
          <w:sz w:val="24"/>
          <w:szCs w:val="24"/>
        </w:rPr>
        <w:t xml:space="preserve"> </w:t>
      </w:r>
      <w:r w:rsidR="00230728" w:rsidRPr="002D4D94">
        <w:rPr>
          <w:rFonts w:ascii="Arial" w:hAnsi="Arial"/>
          <w:sz w:val="24"/>
          <w:szCs w:val="24"/>
        </w:rPr>
        <w:t xml:space="preserve">o grubości </w:t>
      </w:r>
      <w:smartTag w:uri="urn:schemas-microsoft-com:office:smarttags" w:element="metricconverter">
        <w:smartTagPr>
          <w:attr w:name="ProductID" w:val="2 mm"/>
        </w:smartTagPr>
        <w:r w:rsidR="00230728" w:rsidRPr="002D4D94">
          <w:rPr>
            <w:rFonts w:ascii="Arial" w:hAnsi="Arial"/>
            <w:sz w:val="24"/>
            <w:szCs w:val="24"/>
          </w:rPr>
          <w:t>2 mm</w:t>
        </w:r>
      </w:smartTag>
      <w:r w:rsidRPr="002D4D94">
        <w:rPr>
          <w:rFonts w:ascii="Arial" w:hAnsi="Arial"/>
          <w:noProof/>
          <w:sz w:val="24"/>
          <w:szCs w:val="24"/>
        </w:rPr>
        <w:t>,</w:t>
      </w:r>
      <w:r w:rsidR="00230728" w:rsidRPr="002D4D94">
        <w:rPr>
          <w:rFonts w:ascii="Arial" w:hAnsi="Arial"/>
          <w:noProof/>
          <w:sz w:val="24"/>
          <w:szCs w:val="24"/>
        </w:rPr>
        <w:t xml:space="preserve"> </w:t>
      </w:r>
      <w:r w:rsidRPr="002D4D94">
        <w:rPr>
          <w:rFonts w:ascii="Arial" w:hAnsi="Arial"/>
          <w:noProof/>
          <w:sz w:val="24"/>
          <w:szCs w:val="24"/>
        </w:rPr>
        <w:t>tylna ściana HDF gr. 3 mm, boki i front drzwi gr. 18</w:t>
      </w:r>
      <w:r w:rsidR="00A47767" w:rsidRPr="002D4D94">
        <w:rPr>
          <w:rFonts w:ascii="Arial" w:hAnsi="Arial"/>
          <w:noProof/>
          <w:sz w:val="24"/>
          <w:szCs w:val="24"/>
        </w:rPr>
        <w:t xml:space="preserve"> </w:t>
      </w:r>
      <w:r w:rsidRPr="002D4D94">
        <w:rPr>
          <w:rFonts w:ascii="Arial" w:hAnsi="Arial"/>
          <w:noProof/>
          <w:sz w:val="24"/>
          <w:szCs w:val="24"/>
        </w:rPr>
        <w:t xml:space="preserve">mm. </w:t>
      </w:r>
      <w:r w:rsidR="00230728" w:rsidRPr="002D4D94">
        <w:rPr>
          <w:rFonts w:ascii="Arial" w:hAnsi="Arial"/>
          <w:noProof/>
          <w:sz w:val="24"/>
          <w:szCs w:val="24"/>
        </w:rPr>
        <w:t>Wszystkie</w:t>
      </w:r>
      <w:r w:rsidRPr="002D4D94">
        <w:rPr>
          <w:rFonts w:ascii="Arial" w:hAnsi="Arial"/>
          <w:noProof/>
          <w:sz w:val="24"/>
          <w:szCs w:val="24"/>
        </w:rPr>
        <w:t xml:space="preserve"> drzwi  z zamkiem i kluczami, półki zakotwiczone na podpórkach. </w:t>
      </w:r>
      <w:r w:rsidR="00EE66C1" w:rsidRPr="002D4D94">
        <w:rPr>
          <w:rFonts w:ascii="Arial" w:hAnsi="Arial"/>
          <w:sz w:val="24"/>
          <w:szCs w:val="24"/>
        </w:rPr>
        <w:t xml:space="preserve">Cokoły o wysokości </w:t>
      </w:r>
      <w:smartTag w:uri="urn:schemas-microsoft-com:office:smarttags" w:element="metricconverter">
        <w:smartTagPr>
          <w:attr w:name="ProductID" w:val="100 mm"/>
        </w:smartTagPr>
        <w:r w:rsidR="00EE66C1" w:rsidRPr="002D4D94">
          <w:rPr>
            <w:rFonts w:ascii="Arial" w:hAnsi="Arial"/>
            <w:sz w:val="24"/>
            <w:szCs w:val="24"/>
          </w:rPr>
          <w:t>100 mm</w:t>
        </w:r>
      </w:smartTag>
      <w:r w:rsidR="00EE66C1" w:rsidRPr="002D4D94">
        <w:rPr>
          <w:rFonts w:ascii="Arial" w:hAnsi="Arial"/>
          <w:sz w:val="24"/>
          <w:szCs w:val="24"/>
        </w:rPr>
        <w:t xml:space="preserve"> zapięte na nóżkach z regulacją wysokości umożliwiających wypoziomowanie szafek i szaf stojących.</w:t>
      </w:r>
    </w:p>
    <w:p w14:paraId="515E609E" w14:textId="77777777" w:rsidR="005955DE" w:rsidRPr="002D4D94" w:rsidRDefault="005955DE" w:rsidP="00F67646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</w:p>
    <w:p w14:paraId="1272AB71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noProof/>
          <w:sz w:val="24"/>
          <w:szCs w:val="24"/>
        </w:rPr>
        <w:drawing>
          <wp:inline distT="0" distB="0" distL="0" distR="0" wp14:anchorId="612465FE" wp14:editId="4C69AD65">
            <wp:extent cx="638175" cy="2466975"/>
            <wp:effectExtent l="0" t="0" r="9525" b="952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7B9BC" w14:textId="482776CF" w:rsidR="005955DE" w:rsidRPr="002D4D94" w:rsidRDefault="00B62833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Rysunek 8. Schemat szafy aktowej dzielonej typ 2.</w:t>
      </w:r>
    </w:p>
    <w:p w14:paraId="507CB6F1" w14:textId="4FF7E211" w:rsidR="00B62833" w:rsidRPr="002D4D94" w:rsidRDefault="00B62833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br w:type="page"/>
      </w:r>
    </w:p>
    <w:p w14:paraId="4FA843DB" w14:textId="03E5FEF4" w:rsidR="004E38BB" w:rsidRPr="002D4D94" w:rsidRDefault="004E38BB" w:rsidP="00F67646">
      <w:pPr>
        <w:pStyle w:val="NormalnyWeb"/>
        <w:numPr>
          <w:ilvl w:val="0"/>
          <w:numId w:val="10"/>
        </w:numPr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b/>
        </w:rPr>
      </w:pPr>
      <w:r w:rsidRPr="002D4D94">
        <w:rPr>
          <w:rFonts w:ascii="Arial" w:hAnsi="Arial" w:cs="Arial"/>
          <w:b/>
        </w:rPr>
        <w:lastRenderedPageBreak/>
        <w:t>Aneks kuchenny.</w:t>
      </w:r>
    </w:p>
    <w:p w14:paraId="63804B82" w14:textId="28664874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Aneks kuchenny wykonany wg rysunku schematycznego – rysunek 9.</w:t>
      </w:r>
    </w:p>
    <w:p w14:paraId="4BDDAA05" w14:textId="77777777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  <w:noProof/>
        </w:rPr>
        <w:drawing>
          <wp:inline distT="0" distB="0" distL="0" distR="0" wp14:anchorId="06DEB418" wp14:editId="28AFB272">
            <wp:extent cx="5760720" cy="4142994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429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D05BF5" w14:textId="151BC439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Rysunek 9. Schemat aneksu kuchennego.</w:t>
      </w:r>
    </w:p>
    <w:p w14:paraId="65438969" w14:textId="77777777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</w:p>
    <w:p w14:paraId="01648D31" w14:textId="1ED423C4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  <w:b/>
        </w:rPr>
        <w:t>Szafka dolna D1</w:t>
      </w:r>
      <w:r w:rsidRPr="002D4D94">
        <w:rPr>
          <w:rFonts w:ascii="Arial" w:hAnsi="Arial" w:cs="Arial"/>
        </w:rPr>
        <w:t xml:space="preserve"> – szafka pod zlewozmywak z pojedynczymi drzwiami, wymiary: szerokość 600mm, głębokość 600 mm, wysokość regulowana do około 862mm, tak by w połączeniu z blatem utworzyła wysokość 900 mm. Na szafce osadzony blat kuchenny z wpuszczonym zlewem granitowym</w:t>
      </w:r>
      <w:r w:rsidR="00A258D7" w:rsidRPr="002D4D94">
        <w:rPr>
          <w:rFonts w:ascii="Arial" w:hAnsi="Arial" w:cs="Arial"/>
        </w:rPr>
        <w:t xml:space="preserve"> w kolorze do uzgodnienia</w:t>
      </w:r>
      <w:r w:rsidRPr="002D4D94">
        <w:rPr>
          <w:rFonts w:ascii="Arial" w:hAnsi="Arial" w:cs="Arial"/>
        </w:rPr>
        <w:t>, jednokomorowym, zintegrowanym z baterią o giętkiej wylewce i dozownikiem płynu do naczyń. Wnętrze szafki bez półek.</w:t>
      </w:r>
      <w:r w:rsidR="00877CA1" w:rsidRPr="002D4D94">
        <w:rPr>
          <w:rFonts w:ascii="Arial" w:hAnsi="Arial" w:cs="Arial"/>
        </w:rPr>
        <w:t xml:space="preserve"> Armatura stanowi część składowa zamówienia.</w:t>
      </w:r>
    </w:p>
    <w:p w14:paraId="09893359" w14:textId="77777777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  <w:b/>
        </w:rPr>
        <w:t>Szafka dolna D2</w:t>
      </w:r>
      <w:r w:rsidRPr="002D4D94">
        <w:rPr>
          <w:rFonts w:ascii="Arial" w:hAnsi="Arial" w:cs="Arial"/>
        </w:rPr>
        <w:t xml:space="preserve"> – drzwi podwójne, wymiary: szerokość 700mm, głębokość 600 mm, wysokość regulowana do około 862mm, tak by w połączeniu z blatem utworzyła wysokość 900 mm. Wewnątrz dwie półki wstępnie rozmieszczone symetrycznie, z możliwością zmiany wysokości półek.</w:t>
      </w:r>
    </w:p>
    <w:p w14:paraId="6F8386B1" w14:textId="597EDFF8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  <w:b/>
        </w:rPr>
        <w:lastRenderedPageBreak/>
        <w:t>Szafka dolna D3</w:t>
      </w:r>
      <w:r w:rsidRPr="002D4D94">
        <w:rPr>
          <w:rFonts w:ascii="Arial" w:hAnsi="Arial" w:cs="Arial"/>
        </w:rPr>
        <w:t xml:space="preserve"> – otwarta wnęka przeznaczona na umieszczenie lodówki, wymiary wnęki: szerokość: 600 mm, wysokość: 862 mm, głębokość: 600mm z otworami odpowiednio dopasowanymi do wyprowadzenia kabli przyłączeniowych do chłodziarki ora</w:t>
      </w:r>
      <w:r w:rsidR="009B09DE" w:rsidRPr="002D4D94">
        <w:rPr>
          <w:rFonts w:ascii="Arial" w:hAnsi="Arial" w:cs="Arial"/>
        </w:rPr>
        <w:t>z zapewniającymi swobodną cyrkulację</w:t>
      </w:r>
      <w:r w:rsidRPr="002D4D94">
        <w:rPr>
          <w:rFonts w:ascii="Arial" w:hAnsi="Arial" w:cs="Arial"/>
        </w:rPr>
        <w:t xml:space="preserve"> powietrza.   </w:t>
      </w:r>
    </w:p>
    <w:p w14:paraId="23D323D5" w14:textId="77777777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  <w:b/>
        </w:rPr>
        <w:t xml:space="preserve">Blat kuchenny – </w:t>
      </w:r>
      <w:r w:rsidRPr="002D4D94">
        <w:rPr>
          <w:rFonts w:ascii="Arial" w:hAnsi="Arial" w:cs="Arial"/>
        </w:rPr>
        <w:t xml:space="preserve">osadzony na szafka D1, D2, D3, o długości 1900 mm, szerokości 650 mm, grubości 38 mm. Uzbrojony w chowaną listwę elektryczna z minimum 4 gniazdami, spełniającą standardy dla </w:t>
      </w:r>
      <w:proofErr w:type="spellStart"/>
      <w:r w:rsidRPr="002D4D94">
        <w:rPr>
          <w:rFonts w:ascii="Arial" w:hAnsi="Arial" w:cs="Arial"/>
        </w:rPr>
        <w:t>listw</w:t>
      </w:r>
      <w:proofErr w:type="spellEnd"/>
      <w:r w:rsidRPr="002D4D94">
        <w:rPr>
          <w:rFonts w:ascii="Arial" w:hAnsi="Arial" w:cs="Arial"/>
        </w:rPr>
        <w:t xml:space="preserve"> kuchennych, dostosowana do istniejących przyłączy elektrycznych. Kolor do uzgodnienia ze Zleceniodawcą na podstawie co najmniej 5 próbek.</w:t>
      </w:r>
    </w:p>
    <w:p w14:paraId="7612776B" w14:textId="77777777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  <w:b/>
        </w:rPr>
        <w:t>P1</w:t>
      </w:r>
      <w:r w:rsidRPr="002D4D94">
        <w:rPr>
          <w:rFonts w:ascii="Arial" w:hAnsi="Arial" w:cs="Arial"/>
        </w:rPr>
        <w:t xml:space="preserve"> – panel ścienny, szerokość 600 mm, długość 1900 mm, w kolorze dopasowanym do koloru blatu do uzgodnienia ze Zleceniodawcą na podstawie co najmniej 5 próbek. Wodoodporny, odporny na wysokie temperatury.</w:t>
      </w:r>
    </w:p>
    <w:p w14:paraId="3D7C4A4B" w14:textId="77777777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  <w:b/>
        </w:rPr>
        <w:t>Szafka górna G1</w:t>
      </w:r>
      <w:r w:rsidRPr="002D4D94">
        <w:rPr>
          <w:rFonts w:ascii="Arial" w:hAnsi="Arial" w:cs="Arial"/>
        </w:rPr>
        <w:t xml:space="preserve"> – szafka z podwójnymi drzwiami, przeznaczona na </w:t>
      </w:r>
      <w:proofErr w:type="spellStart"/>
      <w:r w:rsidRPr="002D4D94">
        <w:rPr>
          <w:rFonts w:ascii="Arial" w:hAnsi="Arial" w:cs="Arial"/>
        </w:rPr>
        <w:t>ociekacz</w:t>
      </w:r>
      <w:proofErr w:type="spellEnd"/>
      <w:r w:rsidRPr="002D4D94">
        <w:rPr>
          <w:rFonts w:ascii="Arial" w:hAnsi="Arial" w:cs="Arial"/>
        </w:rPr>
        <w:t xml:space="preserve"> do naczyń. Wymiary: szerokość 600 mm, głębokość 350 mm, wysokość 600 mm. Szafka ma być wyposażona w </w:t>
      </w:r>
      <w:proofErr w:type="spellStart"/>
      <w:r w:rsidRPr="002D4D94">
        <w:rPr>
          <w:rFonts w:ascii="Arial" w:hAnsi="Arial" w:cs="Arial"/>
        </w:rPr>
        <w:t>ociekacz</w:t>
      </w:r>
      <w:proofErr w:type="spellEnd"/>
      <w:r w:rsidRPr="002D4D94">
        <w:rPr>
          <w:rFonts w:ascii="Arial" w:hAnsi="Arial" w:cs="Arial"/>
        </w:rPr>
        <w:t>, w kolorze czarnym matowym, z dwoma poziomami – profilowanym na talerze i płaskim na szklanki.</w:t>
      </w:r>
    </w:p>
    <w:p w14:paraId="643AF3FD" w14:textId="77777777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  <w:b/>
        </w:rPr>
        <w:t>Szafka górna G2</w:t>
      </w:r>
      <w:r w:rsidRPr="002D4D94">
        <w:rPr>
          <w:rFonts w:ascii="Arial" w:hAnsi="Arial" w:cs="Arial"/>
        </w:rPr>
        <w:t xml:space="preserve"> - szafka z podwójnymi drzwiami, wymiary: szerokość 700 mm, głębokość 350 mm, wysokość 600 mm. Wewnątrz dwie półki wstępnie rozmieszczone symetrycznie, z możliwością regulacji wysokości.</w:t>
      </w:r>
    </w:p>
    <w:p w14:paraId="44AF1B75" w14:textId="77777777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  <w:b/>
        </w:rPr>
        <w:t>Szafka górna G3</w:t>
      </w:r>
      <w:r w:rsidRPr="002D4D94">
        <w:rPr>
          <w:rFonts w:ascii="Arial" w:hAnsi="Arial" w:cs="Arial"/>
        </w:rPr>
        <w:t xml:space="preserve"> -  szafka bez drzwi – wnęka, o wymiarach: szerokość 600 mm, głębokość 350 mm, wysokość 600 mm. Szafka wyposażona w jedna półkę wstępnie umieszczona symetrycznie, z możliwością regulowania wysokości. </w:t>
      </w:r>
    </w:p>
    <w:p w14:paraId="0CBD3C96" w14:textId="2CC73FC7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  <w:b/>
        </w:rPr>
        <w:t>Szafa Sz1</w:t>
      </w:r>
      <w:r w:rsidRPr="002D4D94">
        <w:rPr>
          <w:rFonts w:ascii="Arial" w:hAnsi="Arial" w:cs="Arial"/>
        </w:rPr>
        <w:t xml:space="preserve"> – szafa ubraniowa z pojedynczym drążkiem, o wymiarach:</w:t>
      </w:r>
      <w:r w:rsidR="00C37C78" w:rsidRPr="002D4D94">
        <w:rPr>
          <w:rFonts w:ascii="Arial" w:hAnsi="Arial" w:cs="Arial"/>
        </w:rPr>
        <w:t xml:space="preserve"> szerokość 800 mm, głębokość 65</w:t>
      </w:r>
      <w:r w:rsidRPr="002D4D94">
        <w:rPr>
          <w:rFonts w:ascii="Arial" w:hAnsi="Arial" w:cs="Arial"/>
        </w:rPr>
        <w:t>0</w:t>
      </w:r>
      <w:r w:rsidR="00C37C78" w:rsidRPr="002D4D94">
        <w:rPr>
          <w:rFonts w:ascii="Arial" w:hAnsi="Arial" w:cs="Arial"/>
        </w:rPr>
        <w:t xml:space="preserve"> </w:t>
      </w:r>
      <w:r w:rsidRPr="002D4D94">
        <w:rPr>
          <w:rFonts w:ascii="Arial" w:hAnsi="Arial" w:cs="Arial"/>
        </w:rPr>
        <w:t>mm, wysokość 2100 mm, bez drzwi. Drążek na wysokości 1800mm, na dole zamocowana na stałe półka na wysokości 300mm.</w:t>
      </w:r>
    </w:p>
    <w:p w14:paraId="52C9FB3E" w14:textId="77777777" w:rsidR="004E38BB" w:rsidRPr="002D4D94" w:rsidRDefault="004E38BB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br w:type="page"/>
      </w:r>
    </w:p>
    <w:p w14:paraId="29B84E92" w14:textId="12D548F2" w:rsidR="004E38BB" w:rsidRPr="002D4D94" w:rsidRDefault="004E38BB" w:rsidP="00F67646">
      <w:pPr>
        <w:pStyle w:val="NormalnyWeb"/>
        <w:numPr>
          <w:ilvl w:val="0"/>
          <w:numId w:val="10"/>
        </w:numPr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  <w:b/>
        </w:rPr>
        <w:lastRenderedPageBreak/>
        <w:t>Szczegółowy opis zabudowy aneksu kuchennego</w:t>
      </w:r>
      <w:r w:rsidRPr="002D4D94">
        <w:rPr>
          <w:rFonts w:ascii="Arial" w:hAnsi="Arial" w:cs="Arial"/>
        </w:rPr>
        <w:t>.</w:t>
      </w:r>
    </w:p>
    <w:p w14:paraId="1EAAF0BC" w14:textId="235EE602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Aneks kuchenny zabudowany za drzwiami suwanymi, zgodnie ze schematycznym rysunkiem – rysunek 10.</w:t>
      </w:r>
    </w:p>
    <w:p w14:paraId="1EE230E5" w14:textId="77777777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b/>
        </w:rPr>
      </w:pPr>
      <w:r w:rsidRPr="002D4D94">
        <w:rPr>
          <w:rFonts w:ascii="Arial" w:hAnsi="Arial" w:cs="Arial"/>
          <w:noProof/>
        </w:rPr>
        <w:drawing>
          <wp:inline distT="0" distB="0" distL="0" distR="0" wp14:anchorId="775D92F2" wp14:editId="5BDB532C">
            <wp:extent cx="5760720" cy="4287879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878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7A7770" w14:textId="3B7D1C54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Rysunek 10. Schemat zabudowy aneksu kuchennego.</w:t>
      </w:r>
    </w:p>
    <w:p w14:paraId="0344F103" w14:textId="77777777" w:rsidR="004E38BB" w:rsidRPr="002D4D94" w:rsidRDefault="004E38BB" w:rsidP="00F67646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 xml:space="preserve">Aneks kuchenny ma być zabudowany drzwiami suwanymi o szerokościach umożliwiających zasłonięcie poszczególnych sekcji pionowych aneksu, umożliwiających jednocześnie pełne otwarcie drzwi szafek każdej z sekcji, wymiary podane na rysunku </w:t>
      </w:r>
      <w:r w:rsidRPr="002D4D94">
        <w:rPr>
          <w:rFonts w:ascii="Arial" w:hAnsi="Arial" w:cs="Arial"/>
          <w:u w:val="single"/>
        </w:rPr>
        <w:t>są wymiarami orientacyjnymi</w:t>
      </w:r>
      <w:r w:rsidRPr="002D4D94">
        <w:rPr>
          <w:rFonts w:ascii="Arial" w:hAnsi="Arial" w:cs="Arial"/>
        </w:rPr>
        <w:t>. W miarę możliwości drzwi posadowione na dwóch torach, by zminimalizować możliwość zadeptywania toru. W jednych drzwiach lustro na pełen wymiar drzwi. Stabilizacja i umocowanie drzwi w autorski sposób, po konsultacji ze Zleceniodawcą i obejrzeniu pomieszczenia, biorąc pod uwagę warunki zabudowy – z lewej strony ściana z luksferów, bardzo wysokie sklepienie pomieszczenia uniemożliwiające montaż/ stabilizacje torów na suficie.</w:t>
      </w:r>
    </w:p>
    <w:p w14:paraId="130D372B" w14:textId="2427C2EE" w:rsidR="005955DE" w:rsidRPr="002D4D94" w:rsidRDefault="005955DE" w:rsidP="00F67646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D4D94">
        <w:rPr>
          <w:rFonts w:ascii="Arial" w:hAnsi="Arial" w:cs="Arial"/>
          <w:b/>
          <w:sz w:val="24"/>
          <w:szCs w:val="24"/>
        </w:rPr>
        <w:lastRenderedPageBreak/>
        <w:t>Biurko</w:t>
      </w:r>
      <w:r w:rsidR="001A046E" w:rsidRPr="002D4D94">
        <w:rPr>
          <w:rFonts w:ascii="Arial" w:hAnsi="Arial" w:cs="Arial"/>
          <w:b/>
          <w:sz w:val="24"/>
          <w:szCs w:val="24"/>
        </w:rPr>
        <w:t xml:space="preserve"> typ 1</w:t>
      </w:r>
      <w:r w:rsidRPr="002D4D94">
        <w:rPr>
          <w:rFonts w:ascii="Arial" w:hAnsi="Arial" w:cs="Arial"/>
          <w:b/>
          <w:sz w:val="24"/>
          <w:szCs w:val="24"/>
        </w:rPr>
        <w:t xml:space="preserve"> – 3 szt.</w:t>
      </w:r>
    </w:p>
    <w:p w14:paraId="7D0A263D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  <w:bookmarkStart w:id="1" w:name="_Hlk165293101"/>
      <w:r w:rsidRPr="002D4D94">
        <w:rPr>
          <w:rFonts w:ascii="Arial" w:hAnsi="Arial"/>
          <w:b/>
          <w:sz w:val="24"/>
          <w:szCs w:val="24"/>
        </w:rPr>
        <w:t>Wymiary biurka</w:t>
      </w:r>
      <w:r w:rsidRPr="002D4D94">
        <w:rPr>
          <w:rFonts w:ascii="Arial" w:hAnsi="Arial"/>
          <w:sz w:val="24"/>
          <w:szCs w:val="24"/>
        </w:rPr>
        <w:t xml:space="preserve">: szer. 160 cm, gł. 80 cm , wys.76 cm </w:t>
      </w:r>
    </w:p>
    <w:bookmarkEnd w:id="1"/>
    <w:p w14:paraId="0969E627" w14:textId="43ACAD28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b/>
          <w:sz w:val="24"/>
          <w:szCs w:val="24"/>
        </w:rPr>
        <w:t>Grubość blatu :</w:t>
      </w:r>
      <w:r w:rsidRPr="002D4D94">
        <w:rPr>
          <w:rFonts w:ascii="Arial" w:hAnsi="Arial"/>
          <w:sz w:val="24"/>
          <w:szCs w:val="24"/>
        </w:rPr>
        <w:t xml:space="preserve"> </w:t>
      </w:r>
      <w:r w:rsidR="00EE66C1" w:rsidRPr="002D4D94">
        <w:rPr>
          <w:rFonts w:ascii="Arial" w:hAnsi="Arial"/>
          <w:sz w:val="24"/>
          <w:szCs w:val="24"/>
        </w:rPr>
        <w:t>36</w:t>
      </w:r>
      <w:r w:rsidRPr="002D4D94">
        <w:rPr>
          <w:rFonts w:ascii="Arial" w:hAnsi="Arial"/>
          <w:sz w:val="24"/>
          <w:szCs w:val="24"/>
        </w:rPr>
        <w:t xml:space="preserve"> mm</w:t>
      </w:r>
    </w:p>
    <w:p w14:paraId="3EAF208A" w14:textId="1CA4B203" w:rsidR="005955DE" w:rsidRPr="002D4D94" w:rsidRDefault="005955DE" w:rsidP="00F67646">
      <w:pPr>
        <w:spacing w:after="0"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2D4D94">
          <w:rPr>
            <w:rFonts w:ascii="Arial" w:hAnsi="Arial"/>
            <w:sz w:val="24"/>
            <w:szCs w:val="24"/>
          </w:rPr>
          <w:t>2 mm</w:t>
        </w:r>
      </w:smartTag>
      <w:r w:rsidRPr="002D4D94">
        <w:rPr>
          <w:rFonts w:ascii="Arial" w:hAnsi="Arial"/>
          <w:sz w:val="24"/>
          <w:szCs w:val="24"/>
        </w:rPr>
        <w:t xml:space="preserve"> w kolorze laminatu b</w:t>
      </w:r>
      <w:r w:rsidR="001A046E" w:rsidRPr="002D4D94">
        <w:rPr>
          <w:rFonts w:ascii="Arial" w:hAnsi="Arial"/>
          <w:sz w:val="24"/>
          <w:szCs w:val="24"/>
        </w:rPr>
        <w:t xml:space="preserve">latu. </w:t>
      </w:r>
      <w:r w:rsidRPr="002D4D94">
        <w:rPr>
          <w:rFonts w:ascii="Arial" w:hAnsi="Arial"/>
          <w:sz w:val="24"/>
          <w:szCs w:val="24"/>
        </w:rPr>
        <w:t xml:space="preserve">Nogi biurka wykonane z płyt laminowanych o </w:t>
      </w:r>
      <w:r w:rsidRPr="002D4D94">
        <w:rPr>
          <w:rFonts w:ascii="Arial" w:hAnsi="Arial"/>
          <w:b/>
          <w:bCs/>
          <w:sz w:val="24"/>
          <w:szCs w:val="24"/>
        </w:rPr>
        <w:t xml:space="preserve">grubości </w:t>
      </w:r>
      <w:r w:rsidR="00EE66C1" w:rsidRPr="002D4D94">
        <w:rPr>
          <w:rFonts w:ascii="Arial" w:hAnsi="Arial"/>
          <w:b/>
          <w:bCs/>
          <w:sz w:val="24"/>
          <w:szCs w:val="24"/>
        </w:rPr>
        <w:t>36</w:t>
      </w:r>
      <w:r w:rsidRPr="002D4D94">
        <w:rPr>
          <w:rFonts w:ascii="Arial" w:hAnsi="Arial"/>
          <w:b/>
          <w:bCs/>
          <w:sz w:val="24"/>
          <w:szCs w:val="24"/>
        </w:rPr>
        <w:t xml:space="preserve"> mm </w:t>
      </w:r>
      <w:r w:rsidRPr="002D4D94">
        <w:rPr>
          <w:rFonts w:ascii="Arial" w:hAnsi="Arial"/>
          <w:sz w:val="24"/>
          <w:szCs w:val="24"/>
        </w:rPr>
        <w:t xml:space="preserve">z regulowanymi stopkami, maskownica wykonana z płyty laminowanej o grubości </w:t>
      </w:r>
      <w:smartTag w:uri="urn:schemas-microsoft-com:office:smarttags" w:element="metricconverter">
        <w:smartTagPr>
          <w:attr w:name="ProductID" w:val="18 mm"/>
        </w:smartTagPr>
        <w:r w:rsidRPr="002D4D94">
          <w:rPr>
            <w:rFonts w:ascii="Arial" w:hAnsi="Arial"/>
            <w:sz w:val="24"/>
            <w:szCs w:val="24"/>
          </w:rPr>
          <w:t>18 mm</w:t>
        </w:r>
      </w:smartTag>
      <w:r w:rsidRPr="002D4D94">
        <w:rPr>
          <w:rFonts w:ascii="Arial" w:hAnsi="Arial"/>
          <w:sz w:val="24"/>
          <w:szCs w:val="24"/>
        </w:rPr>
        <w:t xml:space="preserve">  w tym samym kolorze co blat, zabezpieczone obrzeżem PCV. W blacie biurek po lewej stronie zamontowana przelotka na kable (przepust kablowy).</w:t>
      </w:r>
    </w:p>
    <w:p w14:paraId="5F8014B7" w14:textId="72E0A1FC" w:rsidR="005955DE" w:rsidRPr="002D4D94" w:rsidRDefault="001A046E" w:rsidP="00F67646">
      <w:pPr>
        <w:spacing w:after="0"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E</w:t>
      </w:r>
      <w:r w:rsidR="005955DE" w:rsidRPr="002D4D94">
        <w:rPr>
          <w:rFonts w:ascii="Arial" w:hAnsi="Arial"/>
          <w:sz w:val="24"/>
          <w:szCs w:val="24"/>
        </w:rPr>
        <w:t>wentualne korekty konstrukcyjne, wymiarowe do uzgodnienia z Zamawiającym</w:t>
      </w:r>
      <w:r w:rsidR="00A47767" w:rsidRPr="002D4D94">
        <w:rPr>
          <w:rFonts w:ascii="Arial" w:hAnsi="Arial"/>
          <w:sz w:val="24"/>
          <w:szCs w:val="24"/>
        </w:rPr>
        <w:t>.</w:t>
      </w:r>
    </w:p>
    <w:p w14:paraId="4FA78E5D" w14:textId="77777777" w:rsidR="005955DE" w:rsidRPr="002D4D94" w:rsidRDefault="005955DE" w:rsidP="00F67646">
      <w:pPr>
        <w:spacing w:after="0" w:line="360" w:lineRule="auto"/>
        <w:ind w:firstLine="708"/>
        <w:jc w:val="both"/>
        <w:rPr>
          <w:rFonts w:ascii="Arial" w:hAnsi="Arial"/>
          <w:sz w:val="24"/>
          <w:szCs w:val="24"/>
        </w:rPr>
      </w:pPr>
    </w:p>
    <w:p w14:paraId="6A0D767A" w14:textId="77777777" w:rsidR="005955DE" w:rsidRPr="002D4D94" w:rsidRDefault="005955DE" w:rsidP="00F67646">
      <w:pPr>
        <w:spacing w:after="0"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D2DD9A8" wp14:editId="3303ACF7">
            <wp:simplePos x="0" y="0"/>
            <wp:positionH relativeFrom="column">
              <wp:posOffset>1462405</wp:posOffset>
            </wp:positionH>
            <wp:positionV relativeFrom="paragraph">
              <wp:posOffset>252095</wp:posOffset>
            </wp:positionV>
            <wp:extent cx="2638425" cy="1616733"/>
            <wp:effectExtent l="0" t="0" r="0" b="2540"/>
            <wp:wrapNone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ys.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616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87075B" w14:textId="77777777" w:rsidR="005955DE" w:rsidRPr="002D4D94" w:rsidRDefault="005955DE" w:rsidP="00F67646">
      <w:pPr>
        <w:spacing w:after="0" w:line="360" w:lineRule="auto"/>
        <w:ind w:firstLine="708"/>
        <w:rPr>
          <w:rFonts w:ascii="Arial" w:hAnsi="Arial"/>
          <w:sz w:val="24"/>
          <w:szCs w:val="24"/>
        </w:rPr>
      </w:pPr>
    </w:p>
    <w:p w14:paraId="5431EA26" w14:textId="77777777" w:rsidR="005955DE" w:rsidRPr="002D4D94" w:rsidRDefault="005955DE" w:rsidP="00F67646">
      <w:pPr>
        <w:spacing w:after="0" w:line="360" w:lineRule="auto"/>
        <w:jc w:val="center"/>
        <w:rPr>
          <w:rFonts w:ascii="Arial" w:hAnsi="Arial"/>
          <w:sz w:val="24"/>
          <w:szCs w:val="24"/>
        </w:rPr>
      </w:pPr>
    </w:p>
    <w:p w14:paraId="19F0A792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</w:p>
    <w:p w14:paraId="405957DE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</w:p>
    <w:p w14:paraId="3E8CB298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</w:p>
    <w:p w14:paraId="36AC4DFB" w14:textId="73A88974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</w:p>
    <w:p w14:paraId="23AE1AD5" w14:textId="0E89D2C3" w:rsidR="00B62833" w:rsidRPr="002D4D94" w:rsidRDefault="004E38BB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Rysunek 11</w:t>
      </w:r>
      <w:r w:rsidR="00B62833" w:rsidRPr="002D4D94">
        <w:rPr>
          <w:rFonts w:ascii="Arial" w:hAnsi="Arial"/>
          <w:sz w:val="24"/>
          <w:szCs w:val="24"/>
        </w:rPr>
        <w:t>. Schemat biurka typ 1 i typ 2.</w:t>
      </w:r>
    </w:p>
    <w:p w14:paraId="109B6402" w14:textId="77777777" w:rsidR="00B62833" w:rsidRPr="002D4D94" w:rsidRDefault="00B62833" w:rsidP="00F67646">
      <w:pPr>
        <w:spacing w:after="0" w:line="360" w:lineRule="auto"/>
        <w:rPr>
          <w:rFonts w:ascii="Arial" w:eastAsiaTheme="minorHAnsi" w:hAnsi="Arial"/>
          <w:b/>
          <w:sz w:val="24"/>
          <w:szCs w:val="24"/>
          <w:lang w:eastAsia="en-US"/>
        </w:rPr>
      </w:pPr>
      <w:r w:rsidRPr="002D4D94">
        <w:rPr>
          <w:rFonts w:ascii="Arial" w:hAnsi="Arial"/>
          <w:b/>
          <w:sz w:val="24"/>
          <w:szCs w:val="24"/>
        </w:rPr>
        <w:br w:type="page"/>
      </w:r>
    </w:p>
    <w:p w14:paraId="370688DB" w14:textId="0E60C713" w:rsidR="00366FE0" w:rsidRPr="002D4D94" w:rsidRDefault="00366FE0" w:rsidP="00F67646">
      <w:pPr>
        <w:spacing w:after="0" w:line="360" w:lineRule="auto"/>
        <w:rPr>
          <w:rFonts w:ascii="Arial" w:hAnsi="Arial"/>
          <w:sz w:val="24"/>
          <w:szCs w:val="24"/>
        </w:rPr>
      </w:pPr>
    </w:p>
    <w:p w14:paraId="69116E55" w14:textId="3992C65A" w:rsidR="005955DE" w:rsidRPr="002D4D94" w:rsidRDefault="005955DE" w:rsidP="00F67646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D4D94">
        <w:rPr>
          <w:rFonts w:ascii="Arial" w:hAnsi="Arial" w:cs="Arial"/>
          <w:b/>
          <w:sz w:val="24"/>
          <w:szCs w:val="24"/>
        </w:rPr>
        <w:t xml:space="preserve">Kontener mobilny na kółkach – </w:t>
      </w:r>
      <w:r w:rsidR="00A3163B" w:rsidRPr="002D4D94">
        <w:rPr>
          <w:rFonts w:ascii="Arial" w:hAnsi="Arial" w:cs="Arial"/>
          <w:b/>
          <w:sz w:val="24"/>
          <w:szCs w:val="24"/>
        </w:rPr>
        <w:t>3</w:t>
      </w:r>
      <w:r w:rsidRPr="002D4D94">
        <w:rPr>
          <w:rFonts w:ascii="Arial" w:hAnsi="Arial" w:cs="Arial"/>
          <w:b/>
          <w:sz w:val="24"/>
          <w:szCs w:val="24"/>
        </w:rPr>
        <w:t xml:space="preserve"> szt.</w:t>
      </w:r>
    </w:p>
    <w:p w14:paraId="4ED044C2" w14:textId="77777777" w:rsidR="004E38BB" w:rsidRPr="002D4D94" w:rsidRDefault="004E38BB" w:rsidP="00F67646">
      <w:pPr>
        <w:pStyle w:val="Akapitzlist"/>
        <w:spacing w:after="0" w:line="360" w:lineRule="auto"/>
        <w:ind w:left="360"/>
        <w:rPr>
          <w:rFonts w:ascii="Arial" w:hAnsi="Arial" w:cs="Arial"/>
          <w:b/>
          <w:sz w:val="24"/>
          <w:szCs w:val="24"/>
        </w:rPr>
      </w:pPr>
    </w:p>
    <w:p w14:paraId="5CC2A73E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b/>
          <w:sz w:val="24"/>
          <w:szCs w:val="24"/>
        </w:rPr>
        <w:t>Wymiary kontenera</w:t>
      </w:r>
      <w:r w:rsidRPr="002D4D94">
        <w:rPr>
          <w:rFonts w:ascii="Arial" w:hAnsi="Arial"/>
          <w:sz w:val="24"/>
          <w:szCs w:val="24"/>
        </w:rPr>
        <w:t>: szer. 43 cm, gł. 50 cm , wys.62 cm</w:t>
      </w:r>
    </w:p>
    <w:p w14:paraId="3296D2BC" w14:textId="37F97AD0" w:rsidR="005955DE" w:rsidRPr="002D4D94" w:rsidRDefault="005955DE" w:rsidP="00F67646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 xml:space="preserve">Górny i dolny wieniec gr. </w:t>
      </w:r>
      <w:r w:rsidR="00EE66C1" w:rsidRPr="002D4D94">
        <w:rPr>
          <w:rFonts w:ascii="Arial" w:hAnsi="Arial"/>
          <w:sz w:val="24"/>
          <w:szCs w:val="24"/>
        </w:rPr>
        <w:t>18</w:t>
      </w:r>
      <w:r w:rsidRPr="002D4D94">
        <w:rPr>
          <w:rFonts w:ascii="Arial" w:hAnsi="Arial"/>
          <w:sz w:val="24"/>
          <w:szCs w:val="24"/>
        </w:rPr>
        <w:t xml:space="preserve">mm </w:t>
      </w:r>
      <w:r w:rsidR="00230728" w:rsidRPr="002D4D94">
        <w:rPr>
          <w:rFonts w:ascii="Arial" w:hAnsi="Arial"/>
          <w:sz w:val="24"/>
          <w:szCs w:val="24"/>
        </w:rPr>
        <w:t xml:space="preserve">z </w:t>
      </w:r>
      <w:r w:rsidRPr="002D4D94">
        <w:rPr>
          <w:rFonts w:ascii="Arial" w:hAnsi="Arial"/>
          <w:sz w:val="24"/>
          <w:szCs w:val="24"/>
        </w:rPr>
        <w:t>obrzeżem ABS 2mm, które chroni przed obicia</w:t>
      </w:r>
      <w:r w:rsidR="009D3D0B" w:rsidRPr="002D4D94">
        <w:rPr>
          <w:rFonts w:ascii="Arial" w:hAnsi="Arial"/>
          <w:sz w:val="24"/>
          <w:szCs w:val="24"/>
        </w:rPr>
        <w:t>mi. Pozostałe elementy gr. 18mm.</w:t>
      </w:r>
    </w:p>
    <w:p w14:paraId="4F18A2F9" w14:textId="248F2259" w:rsidR="005955DE" w:rsidRPr="002D4D94" w:rsidRDefault="005955DE" w:rsidP="00F67646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Kontener z 3 szufladami z aluminiowymi uchwytami oraz zamek centralny z łamanym kluczykiem. Szuflady</w:t>
      </w:r>
      <w:r w:rsidR="000C08CA" w:rsidRPr="002D4D94">
        <w:rPr>
          <w:rFonts w:ascii="Arial" w:hAnsi="Arial"/>
          <w:sz w:val="24"/>
          <w:szCs w:val="24"/>
        </w:rPr>
        <w:t xml:space="preserve"> mają być</w:t>
      </w:r>
      <w:r w:rsidRPr="002D4D94">
        <w:rPr>
          <w:rFonts w:ascii="Arial" w:hAnsi="Arial"/>
          <w:sz w:val="24"/>
          <w:szCs w:val="24"/>
        </w:rPr>
        <w:t xml:space="preserve"> umocowane na rolkowych prowadnicach, które chronią przed wypadnięciem podczas wysuwania. Nośność 25 kg. </w:t>
      </w:r>
    </w:p>
    <w:p w14:paraId="1747E03B" w14:textId="5CBEB7E2" w:rsidR="005955DE" w:rsidRPr="002D4D94" w:rsidRDefault="005955DE" w:rsidP="00F67646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 w:rsidRPr="002D4D94">
        <w:rPr>
          <w:rFonts w:ascii="Arial" w:hAnsi="Arial"/>
          <w:noProof/>
          <w:sz w:val="24"/>
          <w:szCs w:val="24"/>
        </w:rPr>
        <w:drawing>
          <wp:inline distT="0" distB="0" distL="0" distR="0" wp14:anchorId="2F0F5CA5" wp14:editId="7B61E268">
            <wp:extent cx="1293495" cy="1478894"/>
            <wp:effectExtent l="0" t="0" r="1905" b="0"/>
            <wp:docPr id="14" name="Obraz 14" descr="https://www.mebo.pl/23163-superlarge_default/kontener-na-kolkach-bas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ebo.pl/23163-superlarge_default/kontener-na-kolkach-basic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355" cy="15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1430D" w14:textId="774CA4DF" w:rsidR="00B62833" w:rsidRPr="002D4D94" w:rsidRDefault="00366FE0" w:rsidP="00F67646">
      <w:pPr>
        <w:spacing w:after="0" w:line="360" w:lineRule="auto"/>
        <w:rPr>
          <w:rFonts w:ascii="Arial" w:hAnsi="Arial"/>
          <w:noProof/>
          <w:sz w:val="24"/>
          <w:szCs w:val="24"/>
        </w:rPr>
      </w:pPr>
      <w:r w:rsidRPr="002D4D94">
        <w:rPr>
          <w:rFonts w:ascii="Arial" w:hAnsi="Arial"/>
          <w:noProof/>
          <w:sz w:val="24"/>
          <w:szCs w:val="24"/>
        </w:rPr>
        <w:t>Rysunek 13</w:t>
      </w:r>
      <w:r w:rsidR="00B62833" w:rsidRPr="002D4D94">
        <w:rPr>
          <w:rFonts w:ascii="Arial" w:hAnsi="Arial"/>
          <w:noProof/>
          <w:sz w:val="24"/>
          <w:szCs w:val="24"/>
        </w:rPr>
        <w:t>. Zdjęcie pogladowe kontenera moblinego.</w:t>
      </w:r>
    </w:p>
    <w:p w14:paraId="7DF67A74" w14:textId="53A37D8F" w:rsidR="00B62833" w:rsidRPr="002D4D94" w:rsidRDefault="00B62833" w:rsidP="00F67646">
      <w:pPr>
        <w:spacing w:after="0" w:line="360" w:lineRule="auto"/>
        <w:rPr>
          <w:rFonts w:ascii="Arial" w:hAnsi="Arial"/>
          <w:noProof/>
          <w:sz w:val="24"/>
          <w:szCs w:val="24"/>
        </w:rPr>
      </w:pPr>
      <w:r w:rsidRPr="002D4D94">
        <w:rPr>
          <w:rFonts w:ascii="Arial" w:hAnsi="Arial"/>
          <w:noProof/>
          <w:sz w:val="24"/>
          <w:szCs w:val="24"/>
        </w:rPr>
        <w:br w:type="page"/>
      </w:r>
    </w:p>
    <w:p w14:paraId="3B71FCE5" w14:textId="77777777" w:rsidR="005955DE" w:rsidRPr="002D4D94" w:rsidRDefault="005955DE" w:rsidP="00F67646">
      <w:pPr>
        <w:pStyle w:val="Akapitzlist"/>
        <w:numPr>
          <w:ilvl w:val="0"/>
          <w:numId w:val="10"/>
        </w:numPr>
        <w:spacing w:after="0" w:line="360" w:lineRule="auto"/>
        <w:ind w:left="357" w:hanging="357"/>
        <w:rPr>
          <w:rFonts w:ascii="Arial" w:hAnsi="Arial" w:cs="Arial"/>
          <w:b/>
          <w:bCs/>
          <w:sz w:val="24"/>
          <w:szCs w:val="24"/>
        </w:rPr>
      </w:pPr>
      <w:r w:rsidRPr="002D4D94">
        <w:rPr>
          <w:rFonts w:ascii="Arial" w:hAnsi="Arial" w:cs="Arial"/>
          <w:b/>
          <w:bCs/>
          <w:sz w:val="24"/>
          <w:szCs w:val="24"/>
        </w:rPr>
        <w:lastRenderedPageBreak/>
        <w:t>Stół (1 szt.) i krzesła (4 szt.)</w:t>
      </w:r>
    </w:p>
    <w:p w14:paraId="1EFF9F48" w14:textId="77777777" w:rsidR="005955DE" w:rsidRPr="002D4D94" w:rsidRDefault="005955DE" w:rsidP="00F67646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  <w:r w:rsidRPr="002D4D94">
        <w:rPr>
          <w:rFonts w:ascii="Arial" w:hAnsi="Arial"/>
          <w:b/>
          <w:bCs/>
          <w:sz w:val="24"/>
          <w:szCs w:val="24"/>
        </w:rPr>
        <w:t xml:space="preserve">Wymiary stołu: </w:t>
      </w:r>
      <w:r w:rsidRPr="002D4D94">
        <w:rPr>
          <w:rFonts w:ascii="Arial" w:hAnsi="Arial"/>
          <w:sz w:val="24"/>
          <w:szCs w:val="24"/>
        </w:rPr>
        <w:t>szer. 60 cm, dł. 120 cm, wys. 76 cm</w:t>
      </w:r>
    </w:p>
    <w:p w14:paraId="4F8E4893" w14:textId="2671D62E" w:rsidR="005955DE" w:rsidRPr="002D4D94" w:rsidRDefault="005955DE" w:rsidP="00F67646">
      <w:pPr>
        <w:spacing w:after="0"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Blat wykonany z płyty laminowanej o grubości min 25 mm</w:t>
      </w:r>
      <w:r w:rsidR="009D3D0B" w:rsidRPr="002D4D94">
        <w:rPr>
          <w:rFonts w:ascii="Arial" w:hAnsi="Arial"/>
          <w:sz w:val="24"/>
          <w:szCs w:val="24"/>
        </w:rPr>
        <w:t>.</w:t>
      </w:r>
      <w:r w:rsidR="000C08CA" w:rsidRPr="002D4D94">
        <w:rPr>
          <w:rFonts w:ascii="Arial" w:hAnsi="Arial"/>
          <w:sz w:val="24"/>
          <w:szCs w:val="24"/>
        </w:rPr>
        <w:t xml:space="preserve"> </w:t>
      </w:r>
      <w:r w:rsidRPr="002D4D94">
        <w:rPr>
          <w:rFonts w:ascii="Arial" w:hAnsi="Arial"/>
          <w:sz w:val="24"/>
          <w:szCs w:val="24"/>
        </w:rPr>
        <w:t xml:space="preserve">Wszystkie brzegi wykończone listwą PCV o grubości  </w:t>
      </w:r>
      <w:smartTag w:uri="urn:schemas-microsoft-com:office:smarttags" w:element="metricconverter">
        <w:smartTagPr>
          <w:attr w:name="ProductID" w:val="2 mm"/>
        </w:smartTagPr>
        <w:r w:rsidRPr="002D4D94">
          <w:rPr>
            <w:rFonts w:ascii="Arial" w:hAnsi="Arial"/>
            <w:sz w:val="24"/>
            <w:szCs w:val="24"/>
          </w:rPr>
          <w:t>2 mm</w:t>
        </w:r>
      </w:smartTag>
      <w:r w:rsidRPr="002D4D94">
        <w:rPr>
          <w:rFonts w:ascii="Arial" w:hAnsi="Arial"/>
          <w:sz w:val="24"/>
          <w:szCs w:val="24"/>
        </w:rPr>
        <w:t xml:space="preserve"> w kolorze laminatu blatu. Kolor płyty </w:t>
      </w:r>
      <w:r w:rsidR="000C08CA" w:rsidRPr="002D4D94">
        <w:rPr>
          <w:rFonts w:ascii="Arial" w:hAnsi="Arial"/>
          <w:sz w:val="24"/>
          <w:szCs w:val="24"/>
        </w:rPr>
        <w:t xml:space="preserve">do uzgodnienia z Zamawiającym. </w:t>
      </w:r>
      <w:r w:rsidRPr="002D4D94">
        <w:rPr>
          <w:rFonts w:ascii="Arial" w:hAnsi="Arial"/>
          <w:sz w:val="24"/>
          <w:szCs w:val="24"/>
        </w:rPr>
        <w:t xml:space="preserve">Nogi aluminiowe o przekroju kwadratowym lub kołowym  min. </w:t>
      </w:r>
      <w:smartTag w:uri="urn:schemas-microsoft-com:office:smarttags" w:element="metricconverter">
        <w:smartTagPr>
          <w:attr w:name="ProductID" w:val="5 cm"/>
        </w:smartTagPr>
        <w:r w:rsidRPr="002D4D94">
          <w:rPr>
            <w:rFonts w:ascii="Arial" w:hAnsi="Arial"/>
            <w:sz w:val="24"/>
            <w:szCs w:val="24"/>
          </w:rPr>
          <w:t>5 cm</w:t>
        </w:r>
      </w:smartTag>
      <w:r w:rsidRPr="002D4D94">
        <w:rPr>
          <w:rFonts w:ascii="Arial" w:hAnsi="Arial"/>
          <w:sz w:val="24"/>
          <w:szCs w:val="24"/>
        </w:rPr>
        <w:t xml:space="preserve"> x </w:t>
      </w:r>
      <w:smartTag w:uri="urn:schemas-microsoft-com:office:smarttags" w:element="metricconverter">
        <w:smartTagPr>
          <w:attr w:name="ProductID" w:val="5 cm"/>
        </w:smartTagPr>
        <w:r w:rsidRPr="002D4D94">
          <w:rPr>
            <w:rFonts w:ascii="Arial" w:hAnsi="Arial"/>
            <w:sz w:val="24"/>
            <w:szCs w:val="24"/>
          </w:rPr>
          <w:t>5 cm</w:t>
        </w:r>
      </w:smartTag>
      <w:r w:rsidRPr="002D4D94">
        <w:rPr>
          <w:rFonts w:ascii="Arial" w:hAnsi="Arial"/>
          <w:sz w:val="24"/>
          <w:szCs w:val="24"/>
        </w:rPr>
        <w:t xml:space="preserve"> lub min d = </w:t>
      </w:r>
      <w:smartTag w:uri="urn:schemas-microsoft-com:office:smarttags" w:element="metricconverter">
        <w:smartTagPr>
          <w:attr w:name="ProductID" w:val="5 cm"/>
        </w:smartTagPr>
        <w:r w:rsidRPr="002D4D94">
          <w:rPr>
            <w:rFonts w:ascii="Arial" w:hAnsi="Arial"/>
            <w:sz w:val="24"/>
            <w:szCs w:val="24"/>
          </w:rPr>
          <w:t>5 cm</w:t>
        </w:r>
      </w:smartTag>
      <w:r w:rsidRPr="002D4D94">
        <w:rPr>
          <w:rFonts w:ascii="Arial" w:hAnsi="Arial"/>
          <w:sz w:val="24"/>
          <w:szCs w:val="24"/>
        </w:rPr>
        <w:t xml:space="preserve">. Korekty konstrukcyjne do uzgodnienia z Zamawiającym. </w:t>
      </w:r>
    </w:p>
    <w:p w14:paraId="20830AD1" w14:textId="77777777" w:rsidR="005955DE" w:rsidRPr="002D4D94" w:rsidRDefault="005955DE" w:rsidP="00F67646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</w:p>
    <w:p w14:paraId="5E42BE7A" w14:textId="77777777" w:rsidR="005955DE" w:rsidRPr="002D4D94" w:rsidRDefault="005955DE" w:rsidP="00F67646">
      <w:pPr>
        <w:spacing w:after="0" w:line="360" w:lineRule="auto"/>
        <w:rPr>
          <w:rFonts w:ascii="Arial" w:hAnsi="Arial"/>
          <w:b/>
          <w:sz w:val="24"/>
          <w:szCs w:val="24"/>
        </w:rPr>
      </w:pPr>
      <w:r w:rsidRPr="002D4D94">
        <w:rPr>
          <w:rFonts w:ascii="Arial" w:hAnsi="Arial"/>
          <w:b/>
          <w:sz w:val="24"/>
          <w:szCs w:val="24"/>
        </w:rPr>
        <w:t xml:space="preserve">Krzesło biurowe wysokość 82 cm, głębokość 42,5 cm, szerokość 54,5 cm, kolor czarny - szt. 4:  </w:t>
      </w:r>
    </w:p>
    <w:p w14:paraId="41924442" w14:textId="77777777" w:rsidR="005955DE" w:rsidRPr="002D4D94" w:rsidRDefault="005955DE" w:rsidP="00F67646">
      <w:pPr>
        <w:spacing w:after="0" w:line="360" w:lineRule="auto"/>
        <w:ind w:firstLine="708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 xml:space="preserve">Siedzisko oraz oparcie krzesła miękkie,  tapicerowane tkaniną min. 100 tys. cykli </w:t>
      </w:r>
      <w:proofErr w:type="spellStart"/>
      <w:r w:rsidRPr="002D4D94">
        <w:rPr>
          <w:rFonts w:ascii="Arial" w:hAnsi="Arial"/>
          <w:sz w:val="24"/>
          <w:szCs w:val="24"/>
        </w:rPr>
        <w:t>Martindale’a</w:t>
      </w:r>
      <w:proofErr w:type="spellEnd"/>
      <w:r w:rsidRPr="002D4D94">
        <w:rPr>
          <w:rFonts w:ascii="Arial" w:hAnsi="Arial"/>
          <w:sz w:val="24"/>
          <w:szCs w:val="24"/>
        </w:rPr>
        <w:t xml:space="preserve"> odporności na ścieranie. Rama metalowa malowana proszkowo. </w:t>
      </w:r>
    </w:p>
    <w:p w14:paraId="23516E12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</w:p>
    <w:p w14:paraId="27FC8871" w14:textId="0E7EEBF5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noProof/>
          <w:sz w:val="24"/>
          <w:szCs w:val="24"/>
        </w:rPr>
        <w:drawing>
          <wp:inline distT="0" distB="0" distL="0" distR="0" wp14:anchorId="7537A005" wp14:editId="7202E3EA">
            <wp:extent cx="1000125" cy="1316711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4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996" cy="1320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ECE93" w14:textId="4C6FCD49" w:rsidR="00ED184A" w:rsidRPr="002D4D94" w:rsidRDefault="00366FE0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Rysunek 14</w:t>
      </w:r>
      <w:r w:rsidR="00ED184A" w:rsidRPr="002D4D94">
        <w:rPr>
          <w:rFonts w:ascii="Arial" w:hAnsi="Arial"/>
          <w:sz w:val="24"/>
          <w:szCs w:val="24"/>
        </w:rPr>
        <w:t>. Zdjęcie poglądowe krzesła.</w:t>
      </w:r>
    </w:p>
    <w:p w14:paraId="1E0B128C" w14:textId="77777777" w:rsidR="005955DE" w:rsidRPr="002D4D94" w:rsidRDefault="005955DE" w:rsidP="00F67646">
      <w:pPr>
        <w:spacing w:after="0" w:line="360" w:lineRule="auto"/>
        <w:rPr>
          <w:rFonts w:ascii="Arial" w:hAnsi="Arial"/>
          <w:sz w:val="24"/>
          <w:szCs w:val="24"/>
        </w:rPr>
      </w:pPr>
    </w:p>
    <w:p w14:paraId="22289FD4" w14:textId="77777777" w:rsidR="004E38BB" w:rsidRPr="002D4D94" w:rsidRDefault="004E38BB" w:rsidP="00F67646">
      <w:pPr>
        <w:spacing w:after="0" w:line="360" w:lineRule="auto"/>
        <w:contextualSpacing/>
        <w:jc w:val="both"/>
        <w:rPr>
          <w:rFonts w:ascii="Arial" w:hAnsi="Arial"/>
          <w:sz w:val="24"/>
          <w:szCs w:val="24"/>
        </w:rPr>
      </w:pPr>
    </w:p>
    <w:p w14:paraId="094A29CE" w14:textId="77777777" w:rsidR="004E38BB" w:rsidRPr="002D4D94" w:rsidRDefault="004E38BB" w:rsidP="00F67646">
      <w:pPr>
        <w:spacing w:after="0" w:line="360" w:lineRule="auto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br w:type="page"/>
      </w:r>
    </w:p>
    <w:p w14:paraId="325DB162" w14:textId="3A006D44" w:rsidR="00D90390" w:rsidRPr="002D4D94" w:rsidRDefault="00D90390" w:rsidP="00F67646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D4D94">
        <w:rPr>
          <w:rFonts w:ascii="Arial" w:hAnsi="Arial" w:cs="Arial"/>
          <w:b/>
          <w:sz w:val="24"/>
          <w:szCs w:val="24"/>
        </w:rPr>
        <w:lastRenderedPageBreak/>
        <w:t>Stolik mały – 3szt.</w:t>
      </w:r>
    </w:p>
    <w:p w14:paraId="3D6CA7E3" w14:textId="4FF7EA6B" w:rsidR="00D90390" w:rsidRPr="002D4D94" w:rsidRDefault="00D90390" w:rsidP="00F67646">
      <w:pPr>
        <w:pStyle w:val="Akapitzlist"/>
        <w:spacing w:after="0" w:line="360" w:lineRule="auto"/>
        <w:ind w:left="360"/>
        <w:rPr>
          <w:rFonts w:ascii="Arial" w:hAnsi="Arial" w:cs="Arial"/>
          <w:b/>
          <w:sz w:val="24"/>
          <w:szCs w:val="24"/>
        </w:rPr>
      </w:pPr>
    </w:p>
    <w:p w14:paraId="74E8E1DC" w14:textId="39C41D31" w:rsidR="00D90390" w:rsidRPr="002D4D94" w:rsidRDefault="00D90390" w:rsidP="00F67646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2D4D94">
        <w:rPr>
          <w:rFonts w:ascii="Arial" w:hAnsi="Arial" w:cs="Arial"/>
          <w:sz w:val="24"/>
          <w:szCs w:val="24"/>
        </w:rPr>
        <w:t>Stoliki okrągłe o średnicy blatu 600 mm, blaty grubości 18 mm, 2 szt. – kolor dąb kamienny, 1szt. - kolor czarny. Kształt nóg</w:t>
      </w:r>
      <w:r w:rsidR="00366FE0" w:rsidRPr="002D4D94">
        <w:rPr>
          <w:rFonts w:ascii="Arial" w:hAnsi="Arial" w:cs="Arial"/>
          <w:sz w:val="24"/>
          <w:szCs w:val="24"/>
        </w:rPr>
        <w:t xml:space="preserve"> stolików pokazano na rysunku 15</w:t>
      </w:r>
      <w:r w:rsidRPr="002D4D94">
        <w:rPr>
          <w:rFonts w:ascii="Arial" w:hAnsi="Arial" w:cs="Arial"/>
          <w:sz w:val="24"/>
          <w:szCs w:val="24"/>
        </w:rPr>
        <w:t xml:space="preserve">. </w:t>
      </w:r>
    </w:p>
    <w:p w14:paraId="64E0C5ED" w14:textId="77777777" w:rsidR="00D90390" w:rsidRPr="002D4D94" w:rsidRDefault="00D90390" w:rsidP="00F67646">
      <w:pPr>
        <w:pStyle w:val="Akapitzlist"/>
        <w:spacing w:after="0" w:line="360" w:lineRule="auto"/>
        <w:ind w:left="360"/>
        <w:rPr>
          <w:rFonts w:ascii="Arial" w:hAnsi="Arial" w:cs="Arial"/>
          <w:b/>
          <w:sz w:val="24"/>
          <w:szCs w:val="24"/>
        </w:rPr>
      </w:pPr>
    </w:p>
    <w:p w14:paraId="7C8791AA" w14:textId="4C9DE318" w:rsidR="00D90390" w:rsidRPr="002D4D94" w:rsidRDefault="00D90390" w:rsidP="00F67646">
      <w:pPr>
        <w:pStyle w:val="Akapitzlist"/>
        <w:spacing w:after="0" w:line="360" w:lineRule="auto"/>
        <w:ind w:left="360"/>
        <w:rPr>
          <w:rFonts w:ascii="Arial" w:hAnsi="Arial" w:cs="Arial"/>
          <w:b/>
          <w:sz w:val="24"/>
          <w:szCs w:val="24"/>
        </w:rPr>
      </w:pPr>
      <w:r w:rsidRPr="002D4D94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2CA96435" wp14:editId="28BF43EF">
            <wp:extent cx="1257933" cy="1262370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300191" cy="1304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DDD31" w14:textId="7F2E2470" w:rsidR="00D90390" w:rsidRPr="002D4D94" w:rsidRDefault="00366FE0" w:rsidP="00F67646">
      <w:pPr>
        <w:pStyle w:val="Akapitzlist"/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2D4D94">
        <w:rPr>
          <w:rFonts w:ascii="Arial" w:hAnsi="Arial" w:cs="Arial"/>
          <w:sz w:val="24"/>
          <w:szCs w:val="24"/>
        </w:rPr>
        <w:t>Rysunek 15</w:t>
      </w:r>
      <w:r w:rsidR="00D90390" w:rsidRPr="002D4D94">
        <w:rPr>
          <w:rFonts w:ascii="Arial" w:hAnsi="Arial" w:cs="Arial"/>
          <w:sz w:val="24"/>
          <w:szCs w:val="24"/>
        </w:rPr>
        <w:t>. Widok nóg stolika.</w:t>
      </w:r>
    </w:p>
    <w:p w14:paraId="4D4C1AB4" w14:textId="7BA94BE5" w:rsidR="00687D81" w:rsidRPr="002D4D94" w:rsidRDefault="00687D81" w:rsidP="00F67646">
      <w:pPr>
        <w:pStyle w:val="Akapitzlist"/>
        <w:spacing w:after="0" w:line="360" w:lineRule="auto"/>
        <w:ind w:left="360"/>
        <w:rPr>
          <w:rFonts w:ascii="Arial" w:hAnsi="Arial" w:cs="Arial"/>
          <w:sz w:val="24"/>
          <w:szCs w:val="24"/>
        </w:rPr>
      </w:pPr>
    </w:p>
    <w:p w14:paraId="28D18E99" w14:textId="0A58478C" w:rsidR="00687D81" w:rsidRPr="002D4D94" w:rsidRDefault="00687D81" w:rsidP="00F67646">
      <w:pPr>
        <w:pStyle w:val="Akapitzlist"/>
        <w:spacing w:after="0" w:line="360" w:lineRule="auto"/>
        <w:ind w:left="360"/>
        <w:rPr>
          <w:rFonts w:ascii="Arial" w:hAnsi="Arial" w:cs="Arial"/>
          <w:sz w:val="24"/>
          <w:szCs w:val="24"/>
        </w:rPr>
      </w:pPr>
    </w:p>
    <w:p w14:paraId="77BD6FAB" w14:textId="7D91EED8" w:rsidR="00687D81" w:rsidRPr="002D4D94" w:rsidRDefault="00687D81" w:rsidP="00F67646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D4D94">
        <w:rPr>
          <w:rFonts w:ascii="Arial" w:hAnsi="Arial" w:cs="Arial"/>
          <w:sz w:val="24"/>
          <w:szCs w:val="24"/>
        </w:rPr>
        <w:t xml:space="preserve"> </w:t>
      </w:r>
      <w:r w:rsidRPr="002D4D94">
        <w:rPr>
          <w:rFonts w:ascii="Arial" w:hAnsi="Arial" w:cs="Arial"/>
          <w:b/>
          <w:sz w:val="24"/>
          <w:szCs w:val="24"/>
        </w:rPr>
        <w:t xml:space="preserve">Wieszak </w:t>
      </w:r>
      <w:r w:rsidR="0098597A" w:rsidRPr="002D4D94">
        <w:rPr>
          <w:rFonts w:ascii="Arial" w:hAnsi="Arial" w:cs="Arial"/>
          <w:b/>
          <w:sz w:val="24"/>
          <w:szCs w:val="24"/>
        </w:rPr>
        <w:t xml:space="preserve">ścienny </w:t>
      </w:r>
      <w:r w:rsidRPr="002D4D94">
        <w:rPr>
          <w:rFonts w:ascii="Arial" w:hAnsi="Arial" w:cs="Arial"/>
          <w:b/>
          <w:sz w:val="24"/>
          <w:szCs w:val="24"/>
        </w:rPr>
        <w:t xml:space="preserve">– 2 szt. </w:t>
      </w:r>
    </w:p>
    <w:p w14:paraId="56DE5A8A" w14:textId="3132F43F" w:rsidR="0098597A" w:rsidRPr="002D4D94" w:rsidRDefault="0098597A" w:rsidP="00F67646">
      <w:pPr>
        <w:spacing w:after="0" w:line="360" w:lineRule="auto"/>
        <w:rPr>
          <w:rFonts w:ascii="Arial" w:hAnsi="Arial"/>
          <w:b/>
          <w:sz w:val="24"/>
          <w:szCs w:val="24"/>
        </w:rPr>
      </w:pPr>
    </w:p>
    <w:p w14:paraId="0AD0EFDA" w14:textId="7B8581C9" w:rsidR="0098597A" w:rsidRPr="002D4D94" w:rsidRDefault="0098597A" w:rsidP="00F67646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2D4D94">
        <w:rPr>
          <w:rFonts w:ascii="Arial" w:hAnsi="Arial"/>
          <w:sz w:val="24"/>
          <w:szCs w:val="24"/>
        </w:rPr>
        <w:t>Wieszak ścienny na płycie min. 18 mm w kolorz</w:t>
      </w:r>
      <w:r w:rsidR="00BB7B4F" w:rsidRPr="002D4D94">
        <w:rPr>
          <w:rFonts w:ascii="Arial" w:hAnsi="Arial"/>
          <w:sz w:val="24"/>
          <w:szCs w:val="24"/>
        </w:rPr>
        <w:t>e dąb kamienny. Haczyki podwójne</w:t>
      </w:r>
      <w:r w:rsidRPr="002D4D94">
        <w:rPr>
          <w:rFonts w:ascii="Arial" w:hAnsi="Arial"/>
          <w:sz w:val="24"/>
          <w:szCs w:val="24"/>
        </w:rPr>
        <w:t xml:space="preserve"> satynowe w kolorze do uzgodnienia z Zamawiającym. Schemat wieszaka z rozmieszczeniem</w:t>
      </w:r>
      <w:r w:rsidR="00366FE0" w:rsidRPr="002D4D94">
        <w:rPr>
          <w:rFonts w:ascii="Arial" w:hAnsi="Arial"/>
          <w:sz w:val="24"/>
          <w:szCs w:val="24"/>
        </w:rPr>
        <w:t xml:space="preserve"> haczyków pokazany na rysunku 16</w:t>
      </w:r>
      <w:r w:rsidRPr="002D4D94">
        <w:rPr>
          <w:rFonts w:ascii="Arial" w:hAnsi="Arial"/>
          <w:sz w:val="24"/>
          <w:szCs w:val="24"/>
        </w:rPr>
        <w:t>.</w:t>
      </w:r>
    </w:p>
    <w:p w14:paraId="59CB588A" w14:textId="69109B65" w:rsidR="00687D81" w:rsidRPr="002D4D94" w:rsidRDefault="00687D81" w:rsidP="00F67646">
      <w:pPr>
        <w:pStyle w:val="Akapitzlist"/>
        <w:spacing w:after="0" w:line="360" w:lineRule="auto"/>
        <w:ind w:left="360"/>
        <w:rPr>
          <w:rFonts w:ascii="Arial" w:hAnsi="Arial" w:cs="Arial"/>
          <w:b/>
          <w:sz w:val="24"/>
          <w:szCs w:val="24"/>
        </w:rPr>
      </w:pPr>
    </w:p>
    <w:p w14:paraId="3D2655CC" w14:textId="331F90AF" w:rsidR="00687D81" w:rsidRPr="002D4D94" w:rsidRDefault="0098597A" w:rsidP="00F67646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2D4D94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78FA0B71" wp14:editId="554F41B4">
            <wp:extent cx="2903220" cy="3846545"/>
            <wp:effectExtent l="0" t="0" r="0" b="1905"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480" cy="385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FE6B34" w14:textId="63356F74" w:rsidR="0098597A" w:rsidRDefault="00366FE0" w:rsidP="00F67646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2D4D94">
        <w:rPr>
          <w:rFonts w:ascii="Arial" w:hAnsi="Arial" w:cs="Arial"/>
          <w:sz w:val="24"/>
          <w:szCs w:val="24"/>
        </w:rPr>
        <w:t>Rysunek 16</w:t>
      </w:r>
      <w:r w:rsidR="0098597A" w:rsidRPr="002D4D94">
        <w:rPr>
          <w:rFonts w:ascii="Arial" w:hAnsi="Arial" w:cs="Arial"/>
          <w:sz w:val="24"/>
          <w:szCs w:val="24"/>
        </w:rPr>
        <w:t>. Schematyczny rysunek wieszaka.</w:t>
      </w:r>
    </w:p>
    <w:p w14:paraId="140198B9" w14:textId="1C4CB40C" w:rsidR="00F67646" w:rsidRDefault="00F67646" w:rsidP="00F67646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5A3E4BC" w14:textId="77777777" w:rsidR="00F67646" w:rsidRPr="002D4D94" w:rsidRDefault="00F67646" w:rsidP="00F67646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bookmarkStart w:id="2" w:name="_GoBack"/>
      <w:bookmarkEnd w:id="2"/>
    </w:p>
    <w:p w14:paraId="286CBE2C" w14:textId="4E7C50D1" w:rsidR="005955DE" w:rsidRPr="002D4D94" w:rsidRDefault="005955DE" w:rsidP="00F67646">
      <w:pPr>
        <w:spacing w:after="0" w:line="360" w:lineRule="auto"/>
        <w:contextualSpacing/>
        <w:jc w:val="both"/>
        <w:rPr>
          <w:rFonts w:ascii="Arial" w:hAnsi="Arial"/>
          <w:b/>
          <w:sz w:val="24"/>
          <w:szCs w:val="24"/>
        </w:rPr>
      </w:pPr>
      <w:r w:rsidRPr="002D4D94">
        <w:rPr>
          <w:rFonts w:ascii="Arial" w:hAnsi="Arial"/>
          <w:b/>
          <w:sz w:val="24"/>
          <w:szCs w:val="24"/>
        </w:rPr>
        <w:t xml:space="preserve">Uwagi dodatkowe: </w:t>
      </w:r>
    </w:p>
    <w:p w14:paraId="6EC86DEE" w14:textId="77777777" w:rsidR="005955DE" w:rsidRPr="002D4D94" w:rsidRDefault="005955DE" w:rsidP="00F67646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2D4D94">
        <w:rPr>
          <w:rFonts w:ascii="Arial" w:hAnsi="Arial" w:cs="Arial"/>
          <w:sz w:val="24"/>
          <w:szCs w:val="24"/>
        </w:rPr>
        <w:t>Cena powinna zawierać koszt wytworzenia</w:t>
      </w:r>
      <w:r w:rsidRPr="002D4D94">
        <w:rPr>
          <w:rStyle w:val="Odwoaniedokomentarza"/>
          <w:rFonts w:ascii="Arial" w:hAnsi="Arial" w:cs="Arial"/>
          <w:vanish/>
          <w:sz w:val="24"/>
          <w:szCs w:val="24"/>
        </w:rPr>
        <w:t xml:space="preserve"> wszystkich  </w:t>
      </w:r>
      <w:r w:rsidRPr="002D4D94">
        <w:rPr>
          <w:rFonts w:ascii="Arial" w:hAnsi="Arial" w:cs="Arial"/>
          <w:sz w:val="24"/>
          <w:szCs w:val="24"/>
        </w:rPr>
        <w:t xml:space="preserve"> wszystkich elementów wraz z kosztami opakowania, ubezpieczenia, transportu i wniesienia do wskazanych pomieszczeń, rozpakowania, montażu w miejscu przeznaczenia oraz wywozu opakowań.</w:t>
      </w:r>
    </w:p>
    <w:p w14:paraId="1A2E3C66" w14:textId="19F17574" w:rsidR="005955DE" w:rsidRPr="002D4D94" w:rsidRDefault="005955DE" w:rsidP="00F67646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2D4D94">
        <w:rPr>
          <w:rFonts w:ascii="Arial" w:hAnsi="Arial" w:cs="Arial"/>
          <w:sz w:val="24"/>
          <w:szCs w:val="24"/>
        </w:rPr>
        <w:t>Ze względu na zwartą zabudowę meblową należy sprawdzić wymiar i przygotowanie pomieszczeń przed przystąpieniem do realizacji zamówienia.</w:t>
      </w:r>
    </w:p>
    <w:p w14:paraId="7ACFCF1F" w14:textId="77777777" w:rsidR="005955DE" w:rsidRPr="002D4D94" w:rsidRDefault="005955DE" w:rsidP="00F67646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2D4D94">
        <w:rPr>
          <w:rFonts w:ascii="Arial" w:hAnsi="Arial" w:cs="Arial"/>
          <w:sz w:val="24"/>
          <w:szCs w:val="24"/>
        </w:rPr>
        <w:t>W razie potrzeby Wykonawca zobowiązany jest w porozumieniu i za zgodą Zamawiającego skorygować wymiary mebli tak, by tworzyły spójną konstrukcję, pasującą do istniejących warunków.</w:t>
      </w:r>
    </w:p>
    <w:p w14:paraId="1149CFB3" w14:textId="545F4679" w:rsidR="005955DE" w:rsidRPr="002D4D94" w:rsidRDefault="005955DE" w:rsidP="00F67646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2D4D94">
        <w:rPr>
          <w:rFonts w:ascii="Arial" w:hAnsi="Arial" w:cs="Arial"/>
          <w:sz w:val="24"/>
          <w:szCs w:val="24"/>
        </w:rPr>
        <w:lastRenderedPageBreak/>
        <w:t>Kompleksy szafek powinny być skręcone ze sobą, a szafki wiszące i meble o wysokości powyżej 2000</w:t>
      </w:r>
      <w:r w:rsidR="00DE75C2" w:rsidRPr="002D4D94">
        <w:rPr>
          <w:rFonts w:ascii="Arial" w:hAnsi="Arial" w:cs="Arial"/>
          <w:sz w:val="24"/>
          <w:szCs w:val="24"/>
        </w:rPr>
        <w:t xml:space="preserve"> </w:t>
      </w:r>
      <w:r w:rsidRPr="002D4D94">
        <w:rPr>
          <w:rFonts w:ascii="Arial" w:hAnsi="Arial" w:cs="Arial"/>
          <w:sz w:val="24"/>
          <w:szCs w:val="24"/>
        </w:rPr>
        <w:t>mm zamontowane do ściany tak, by ich użytkowanie było bezpieczne.</w:t>
      </w:r>
    </w:p>
    <w:p w14:paraId="57B1CE2F" w14:textId="3E9F8316" w:rsidR="005955DE" w:rsidRPr="002D4D94" w:rsidRDefault="005955DE" w:rsidP="00F67646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2D4D94">
        <w:rPr>
          <w:rFonts w:ascii="Arial" w:hAnsi="Arial" w:cs="Arial"/>
          <w:sz w:val="24"/>
          <w:szCs w:val="24"/>
        </w:rPr>
        <w:t>Konstrukcje mebli mają być podobne do tych na ogólnych rysunkach i spełniać zasady bezpieczeństwa.</w:t>
      </w:r>
    </w:p>
    <w:p w14:paraId="785D35E3" w14:textId="13DD46DB" w:rsidR="006618AC" w:rsidRPr="002D4D94" w:rsidRDefault="006618AC" w:rsidP="00F67646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2D4D94">
        <w:rPr>
          <w:rFonts w:ascii="Arial" w:hAnsi="Arial" w:cs="Arial"/>
          <w:sz w:val="24"/>
          <w:szCs w:val="24"/>
        </w:rPr>
        <w:t>Kolorystyka elementów nie ujęta w opisie przedmiotu zamówienia do uzgodnienia z Zamawiającym. Wykonawca zobowiązany jest dostarczyć Zamawiającemu wzorniki  laminatów, farb i tkanin.</w:t>
      </w:r>
    </w:p>
    <w:p w14:paraId="2AE93D94" w14:textId="164CDE08" w:rsidR="006618AC" w:rsidRPr="002D4D94" w:rsidRDefault="006618AC" w:rsidP="00F67646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357" w:hanging="357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Dostawa nastąpi na koszt i ryzyko Wykonawcy, czyli ryzyko przypadkowej utraty, uszkodzenia rzeczy przejdzie na Zamawiającego po odbiorze pr</w:t>
      </w:r>
      <w:r w:rsidR="00DE75C2" w:rsidRPr="002D4D94">
        <w:rPr>
          <w:rFonts w:ascii="Arial" w:hAnsi="Arial" w:cs="Arial"/>
        </w:rPr>
        <w:t xml:space="preserve">zedmiotu zamówienia </w:t>
      </w:r>
      <w:r w:rsidRPr="002D4D94">
        <w:rPr>
          <w:rFonts w:ascii="Arial" w:hAnsi="Arial" w:cs="Arial"/>
        </w:rPr>
        <w:t xml:space="preserve">w miejscu wskazanym przez Zamawiającego. Miejsce realizacji zamówienia: Wydział Informatyki i Sztucznej Inteligencji Politechniki Częstochowskiej ul. Dąbrowskiego 73. </w:t>
      </w:r>
    </w:p>
    <w:p w14:paraId="50EC10D6" w14:textId="77777777" w:rsidR="006618AC" w:rsidRPr="002D4D94" w:rsidRDefault="006618AC" w:rsidP="00F67646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357" w:hanging="357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Materiały, z jakich będą wykonane meble muszą posiadać atesty BHP, dopuszczające je do obrotu.</w:t>
      </w:r>
    </w:p>
    <w:p w14:paraId="0B4EB2D1" w14:textId="77777777" w:rsidR="006618AC" w:rsidRPr="002D4D94" w:rsidRDefault="006618AC" w:rsidP="00F67646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357" w:hanging="357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Zakres zamówienia obejmuje wykonanie, dostawę i montaż we wskazanych w zamówieniu pomieszczeniach fabrycznie nowych mebli.</w:t>
      </w:r>
    </w:p>
    <w:p w14:paraId="652EC3EE" w14:textId="77777777" w:rsidR="006618AC" w:rsidRPr="002D4D94" w:rsidRDefault="006618AC" w:rsidP="00F67646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357" w:hanging="357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W przypadku dostarczenia wadliwego towaru zostanie on zwrócony do Wykonawcy.</w:t>
      </w:r>
    </w:p>
    <w:p w14:paraId="7901D55A" w14:textId="0AD5FF29" w:rsidR="007E5E0F" w:rsidRDefault="006618AC" w:rsidP="00F67646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357" w:hanging="357"/>
        <w:contextualSpacing/>
        <w:jc w:val="both"/>
        <w:rPr>
          <w:rFonts w:ascii="Arial" w:hAnsi="Arial" w:cs="Arial"/>
        </w:rPr>
      </w:pPr>
      <w:r w:rsidRPr="002D4D94">
        <w:rPr>
          <w:rFonts w:ascii="Arial" w:hAnsi="Arial" w:cs="Arial"/>
        </w:rPr>
        <w:t>Gwarancja na wszystkie eleme</w:t>
      </w:r>
      <w:r w:rsidR="004E38BB" w:rsidRPr="002D4D94">
        <w:rPr>
          <w:rFonts w:ascii="Arial" w:hAnsi="Arial" w:cs="Arial"/>
        </w:rPr>
        <w:t xml:space="preserve">nty zamówienia </w:t>
      </w:r>
      <w:r w:rsidR="004E38BB" w:rsidRPr="002D4D94">
        <w:rPr>
          <w:rFonts w:ascii="Arial" w:hAnsi="Arial" w:cs="Arial"/>
          <w:b/>
        </w:rPr>
        <w:t>min. 24 miesiące</w:t>
      </w:r>
      <w:r w:rsidR="004E38BB" w:rsidRPr="002D4D94">
        <w:rPr>
          <w:rFonts w:ascii="Arial" w:hAnsi="Arial" w:cs="Arial"/>
        </w:rPr>
        <w:t>.</w:t>
      </w:r>
    </w:p>
    <w:p w14:paraId="4EAA6D22" w14:textId="7B2995C1" w:rsidR="002D4D94" w:rsidRDefault="002D4D94" w:rsidP="00F67646">
      <w:pPr>
        <w:pStyle w:val="NormalnyWeb"/>
        <w:spacing w:before="0" w:beforeAutospacing="0" w:after="0" w:afterAutospacing="0" w:line="360" w:lineRule="auto"/>
        <w:ind w:left="357"/>
        <w:contextualSpacing/>
        <w:jc w:val="both"/>
        <w:rPr>
          <w:rFonts w:ascii="Arial" w:hAnsi="Arial" w:cs="Arial"/>
        </w:rPr>
      </w:pPr>
    </w:p>
    <w:p w14:paraId="5006AF8F" w14:textId="77777777" w:rsidR="002D4D94" w:rsidRDefault="002D4D94" w:rsidP="00F67646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sz w:val="24"/>
          <w:szCs w:val="24"/>
        </w:rPr>
        <w:t>1 grudnia 1998</w:t>
      </w:r>
      <w:r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14:paraId="0562F63E" w14:textId="77777777" w:rsidR="002D4D94" w:rsidRPr="002D4D94" w:rsidRDefault="002D4D94" w:rsidP="00F67646">
      <w:pPr>
        <w:pStyle w:val="NormalnyWeb"/>
        <w:spacing w:before="0" w:beforeAutospacing="0" w:after="0" w:afterAutospacing="0" w:line="360" w:lineRule="auto"/>
        <w:ind w:left="357"/>
        <w:contextualSpacing/>
        <w:jc w:val="both"/>
        <w:rPr>
          <w:rFonts w:ascii="Arial" w:hAnsi="Arial" w:cs="Arial"/>
        </w:rPr>
      </w:pPr>
    </w:p>
    <w:sectPr w:rsidR="002D4D94" w:rsidRPr="002D4D94" w:rsidSect="004272DD">
      <w:headerReference w:type="default" r:id="rId23"/>
      <w:footerReference w:type="default" r:id="rId24"/>
      <w:pgSz w:w="11906" w:h="16838" w:code="9"/>
      <w:pgMar w:top="1482" w:right="1133" w:bottom="1843" w:left="1701" w:header="567" w:footer="31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5132B" w14:textId="77777777" w:rsidR="00A54D18" w:rsidRDefault="00A54D18" w:rsidP="003B4473">
      <w:r>
        <w:separator/>
      </w:r>
    </w:p>
  </w:endnote>
  <w:endnote w:type="continuationSeparator" w:id="0">
    <w:p w14:paraId="233E6702" w14:textId="77777777" w:rsidR="00A54D18" w:rsidRDefault="00A54D18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EBE92" w14:textId="4F3AE083" w:rsidR="003B3D7F" w:rsidRDefault="003B3D7F" w:rsidP="003B3D7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37F7CC1D" wp14:editId="48A3CEA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85E40BD" wp14:editId="66AC7DD5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2E66216" wp14:editId="7559B4ED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341CFE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B3D7F" w14:paraId="00D28F78" w14:textId="77777777" w:rsidTr="002C74CC">
      <w:tc>
        <w:tcPr>
          <w:tcW w:w="0" w:type="auto"/>
          <w:shd w:val="clear" w:color="auto" w:fill="auto"/>
          <w:vAlign w:val="center"/>
        </w:tcPr>
        <w:p w14:paraId="5C81CDEA" w14:textId="77777777" w:rsidR="003B3D7F" w:rsidRPr="00B44D15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AC572E7" w14:textId="77777777" w:rsidR="003B3D7F" w:rsidRPr="00B7388A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3D61383" w14:textId="77777777" w:rsidR="003B3D7F" w:rsidRPr="00AB1BF2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6B74B5A" w14:textId="77777777" w:rsidR="003B3D7F" w:rsidRPr="0099535B" w:rsidRDefault="003B3D7F" w:rsidP="003B3D7F">
          <w:pPr>
            <w:pStyle w:val="Bezodstpw"/>
            <w:jc w:val="center"/>
            <w:rPr>
              <w:noProof/>
            </w:rPr>
          </w:pPr>
        </w:p>
      </w:tc>
    </w:tr>
  </w:tbl>
  <w:p w14:paraId="28D6A4EB" w14:textId="77777777" w:rsidR="003B3D7F" w:rsidRPr="008F758E" w:rsidRDefault="003B3D7F" w:rsidP="003B3D7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D81994C" w14:textId="583805F6" w:rsidR="003B3D7F" w:rsidRPr="008F758E" w:rsidRDefault="003B3D7F" w:rsidP="003B3D7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2B4DAE26" wp14:editId="721CDC30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FE2DA5A" w14:textId="6E394782" w:rsidR="003B3D7F" w:rsidRPr="00D57C24" w:rsidRDefault="003B3D7F" w:rsidP="00695C9C">
    <w:pPr>
      <w:pStyle w:val="Bezodstpw"/>
      <w:tabs>
        <w:tab w:val="right" w:pos="9072"/>
      </w:tabs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  <w:r w:rsidR="00695C9C">
      <w:rPr>
        <w:rFonts w:ascii="Roboto" w:hAnsi="Roboto"/>
        <w:sz w:val="24"/>
        <w:szCs w:val="24"/>
      </w:rPr>
      <w:tab/>
    </w:r>
  </w:p>
  <w:p w14:paraId="3CDF99D8" w14:textId="77777777" w:rsidR="003B3D7F" w:rsidRPr="00B7388A" w:rsidRDefault="003B3D7F" w:rsidP="003B3D7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1C336F11" w14:textId="77777777" w:rsidR="003B3D7F" w:rsidRDefault="003B3D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6D0309" w14:textId="77777777" w:rsidR="00A54D18" w:rsidRDefault="00A54D18" w:rsidP="003B4473">
      <w:r>
        <w:separator/>
      </w:r>
    </w:p>
  </w:footnote>
  <w:footnote w:type="continuationSeparator" w:id="0">
    <w:p w14:paraId="7D6B39DF" w14:textId="77777777" w:rsidR="00A54D18" w:rsidRDefault="00A54D18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245C4" w14:textId="17DA33AE" w:rsidR="003B3D7F" w:rsidRPr="0062295F" w:rsidRDefault="003B3D7F" w:rsidP="003B3D7F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832C8B7" wp14:editId="071DA89D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4AE28E" wp14:editId="1F47ED6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620F33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" strokeweight="1.5pt"/>
          </w:pict>
        </mc:Fallback>
      </mc:AlternateContent>
    </w:r>
  </w:p>
  <w:p w14:paraId="519B447F" w14:textId="77777777" w:rsidR="003B3D7F" w:rsidRDefault="003B3D7F" w:rsidP="003B3D7F"/>
  <w:p w14:paraId="16929DF1" w14:textId="77777777" w:rsidR="003B3D7F" w:rsidRDefault="003B3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3F83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974FF"/>
    <w:multiLevelType w:val="hybridMultilevel"/>
    <w:tmpl w:val="72E2BFB6"/>
    <w:lvl w:ilvl="0" w:tplc="C534D7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BD4916"/>
    <w:multiLevelType w:val="multilevel"/>
    <w:tmpl w:val="3CB2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F716B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9345A"/>
    <w:multiLevelType w:val="multilevel"/>
    <w:tmpl w:val="3D7C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057B95"/>
    <w:multiLevelType w:val="hybridMultilevel"/>
    <w:tmpl w:val="8716BC64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632322F"/>
    <w:multiLevelType w:val="hybridMultilevel"/>
    <w:tmpl w:val="02F02FB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6D95294"/>
    <w:multiLevelType w:val="multilevel"/>
    <w:tmpl w:val="96500D7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B706B8"/>
    <w:multiLevelType w:val="hybridMultilevel"/>
    <w:tmpl w:val="101C3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7C5B27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53355D"/>
    <w:multiLevelType w:val="hybridMultilevel"/>
    <w:tmpl w:val="BA32B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0D6904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10"/>
  </w:num>
  <w:num w:numId="5">
    <w:abstractNumId w:val="2"/>
  </w:num>
  <w:num w:numId="6">
    <w:abstractNumId w:val="4"/>
  </w:num>
  <w:num w:numId="7">
    <w:abstractNumId w:val="0"/>
  </w:num>
  <w:num w:numId="8">
    <w:abstractNumId w:val="8"/>
  </w:num>
  <w:num w:numId="9">
    <w:abstractNumId w:val="7"/>
  </w:num>
  <w:num w:numId="10">
    <w:abstractNumId w:val="1"/>
  </w:num>
  <w:num w:numId="11">
    <w:abstractNumId w:val="5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51B00"/>
    <w:rsid w:val="0005480F"/>
    <w:rsid w:val="000633FD"/>
    <w:rsid w:val="00063FAD"/>
    <w:rsid w:val="00073E4B"/>
    <w:rsid w:val="000743F9"/>
    <w:rsid w:val="00081A6C"/>
    <w:rsid w:val="00082361"/>
    <w:rsid w:val="000A4077"/>
    <w:rsid w:val="000A614D"/>
    <w:rsid w:val="000A6296"/>
    <w:rsid w:val="000B2ABC"/>
    <w:rsid w:val="000C08CA"/>
    <w:rsid w:val="000C0B6E"/>
    <w:rsid w:val="000D0052"/>
    <w:rsid w:val="000D253A"/>
    <w:rsid w:val="000E1272"/>
    <w:rsid w:val="00101176"/>
    <w:rsid w:val="00111BA1"/>
    <w:rsid w:val="00111D9C"/>
    <w:rsid w:val="00112C8C"/>
    <w:rsid w:val="001133DE"/>
    <w:rsid w:val="0014714B"/>
    <w:rsid w:val="00172A3C"/>
    <w:rsid w:val="001853D7"/>
    <w:rsid w:val="00190B0C"/>
    <w:rsid w:val="001A046E"/>
    <w:rsid w:val="001E0076"/>
    <w:rsid w:val="001E660C"/>
    <w:rsid w:val="001E7C52"/>
    <w:rsid w:val="001F4392"/>
    <w:rsid w:val="00202677"/>
    <w:rsid w:val="002105F1"/>
    <w:rsid w:val="00221E2E"/>
    <w:rsid w:val="00222D8E"/>
    <w:rsid w:val="002260E7"/>
    <w:rsid w:val="002273A7"/>
    <w:rsid w:val="00230728"/>
    <w:rsid w:val="00251FA2"/>
    <w:rsid w:val="002534BA"/>
    <w:rsid w:val="00274927"/>
    <w:rsid w:val="002A2A2C"/>
    <w:rsid w:val="002B3604"/>
    <w:rsid w:val="002B7E02"/>
    <w:rsid w:val="002C571C"/>
    <w:rsid w:val="002D4D94"/>
    <w:rsid w:val="00305F12"/>
    <w:rsid w:val="003060AB"/>
    <w:rsid w:val="003103AA"/>
    <w:rsid w:val="003114B0"/>
    <w:rsid w:val="00335095"/>
    <w:rsid w:val="00346580"/>
    <w:rsid w:val="00353C8F"/>
    <w:rsid w:val="00366FE0"/>
    <w:rsid w:val="00367E6E"/>
    <w:rsid w:val="00391315"/>
    <w:rsid w:val="0039376A"/>
    <w:rsid w:val="0039572C"/>
    <w:rsid w:val="003A06E5"/>
    <w:rsid w:val="003B19D9"/>
    <w:rsid w:val="003B3D7F"/>
    <w:rsid w:val="003B4473"/>
    <w:rsid w:val="003C158C"/>
    <w:rsid w:val="003C2344"/>
    <w:rsid w:val="003C2CA4"/>
    <w:rsid w:val="003D3B24"/>
    <w:rsid w:val="003E176A"/>
    <w:rsid w:val="004176B3"/>
    <w:rsid w:val="00422F2D"/>
    <w:rsid w:val="0042432E"/>
    <w:rsid w:val="004272DD"/>
    <w:rsid w:val="00444C13"/>
    <w:rsid w:val="0046405B"/>
    <w:rsid w:val="00464085"/>
    <w:rsid w:val="00471117"/>
    <w:rsid w:val="00484134"/>
    <w:rsid w:val="00495404"/>
    <w:rsid w:val="00497A27"/>
    <w:rsid w:val="004A0063"/>
    <w:rsid w:val="004B7DA7"/>
    <w:rsid w:val="004C1287"/>
    <w:rsid w:val="004C290B"/>
    <w:rsid w:val="004E38BB"/>
    <w:rsid w:val="004E65A4"/>
    <w:rsid w:val="004F64EA"/>
    <w:rsid w:val="00500823"/>
    <w:rsid w:val="00516981"/>
    <w:rsid w:val="005212C0"/>
    <w:rsid w:val="00531CA2"/>
    <w:rsid w:val="00547943"/>
    <w:rsid w:val="00556D4C"/>
    <w:rsid w:val="005572CE"/>
    <w:rsid w:val="00566E1D"/>
    <w:rsid w:val="00571ADA"/>
    <w:rsid w:val="00573152"/>
    <w:rsid w:val="005938C9"/>
    <w:rsid w:val="005955DE"/>
    <w:rsid w:val="005A1DDA"/>
    <w:rsid w:val="005A2D2C"/>
    <w:rsid w:val="005A393E"/>
    <w:rsid w:val="005A6FB3"/>
    <w:rsid w:val="005B3D03"/>
    <w:rsid w:val="00600637"/>
    <w:rsid w:val="006035B7"/>
    <w:rsid w:val="00611433"/>
    <w:rsid w:val="0062295F"/>
    <w:rsid w:val="00631AE6"/>
    <w:rsid w:val="006352CB"/>
    <w:rsid w:val="00644011"/>
    <w:rsid w:val="00655B20"/>
    <w:rsid w:val="00660FAF"/>
    <w:rsid w:val="006618AC"/>
    <w:rsid w:val="00661F4C"/>
    <w:rsid w:val="0067469E"/>
    <w:rsid w:val="006749A6"/>
    <w:rsid w:val="00677E01"/>
    <w:rsid w:val="00687D81"/>
    <w:rsid w:val="00695C9C"/>
    <w:rsid w:val="006A09CA"/>
    <w:rsid w:val="006B7399"/>
    <w:rsid w:val="006C452F"/>
    <w:rsid w:val="006D0D2B"/>
    <w:rsid w:val="006E798A"/>
    <w:rsid w:val="006F4A13"/>
    <w:rsid w:val="00713193"/>
    <w:rsid w:val="00713BBB"/>
    <w:rsid w:val="00735E7E"/>
    <w:rsid w:val="007455B0"/>
    <w:rsid w:val="0076211E"/>
    <w:rsid w:val="00786490"/>
    <w:rsid w:val="007A6D7F"/>
    <w:rsid w:val="007A7B06"/>
    <w:rsid w:val="007B5B26"/>
    <w:rsid w:val="007E5E0F"/>
    <w:rsid w:val="008020A4"/>
    <w:rsid w:val="00805390"/>
    <w:rsid w:val="00825A18"/>
    <w:rsid w:val="00862F71"/>
    <w:rsid w:val="00865C5D"/>
    <w:rsid w:val="008671F3"/>
    <w:rsid w:val="00877CA1"/>
    <w:rsid w:val="00886239"/>
    <w:rsid w:val="008902EC"/>
    <w:rsid w:val="008B0349"/>
    <w:rsid w:val="008C011F"/>
    <w:rsid w:val="008C0F7A"/>
    <w:rsid w:val="008C1C46"/>
    <w:rsid w:val="008C6C12"/>
    <w:rsid w:val="008D7B88"/>
    <w:rsid w:val="008E33E3"/>
    <w:rsid w:val="008F7F68"/>
    <w:rsid w:val="00940F21"/>
    <w:rsid w:val="00945188"/>
    <w:rsid w:val="009460CA"/>
    <w:rsid w:val="00976ECB"/>
    <w:rsid w:val="0098065F"/>
    <w:rsid w:val="009829FE"/>
    <w:rsid w:val="0098597A"/>
    <w:rsid w:val="009B09DE"/>
    <w:rsid w:val="009B1F4B"/>
    <w:rsid w:val="009C38A8"/>
    <w:rsid w:val="009C3F00"/>
    <w:rsid w:val="009D3D0B"/>
    <w:rsid w:val="009F3BCB"/>
    <w:rsid w:val="00A0743F"/>
    <w:rsid w:val="00A2048D"/>
    <w:rsid w:val="00A258D7"/>
    <w:rsid w:val="00A3163B"/>
    <w:rsid w:val="00A47767"/>
    <w:rsid w:val="00A54D18"/>
    <w:rsid w:val="00A7232A"/>
    <w:rsid w:val="00A847D8"/>
    <w:rsid w:val="00AA4218"/>
    <w:rsid w:val="00AE34C0"/>
    <w:rsid w:val="00AE7454"/>
    <w:rsid w:val="00B01B4A"/>
    <w:rsid w:val="00B06244"/>
    <w:rsid w:val="00B1063B"/>
    <w:rsid w:val="00B14189"/>
    <w:rsid w:val="00B24C18"/>
    <w:rsid w:val="00B308B3"/>
    <w:rsid w:val="00B32B5F"/>
    <w:rsid w:val="00B4719F"/>
    <w:rsid w:val="00B54488"/>
    <w:rsid w:val="00B574E4"/>
    <w:rsid w:val="00B62833"/>
    <w:rsid w:val="00B758CC"/>
    <w:rsid w:val="00B802E9"/>
    <w:rsid w:val="00B86135"/>
    <w:rsid w:val="00B918B5"/>
    <w:rsid w:val="00BA237F"/>
    <w:rsid w:val="00BB0A7C"/>
    <w:rsid w:val="00BB74A5"/>
    <w:rsid w:val="00BB7B4F"/>
    <w:rsid w:val="00C02391"/>
    <w:rsid w:val="00C051DB"/>
    <w:rsid w:val="00C33CF4"/>
    <w:rsid w:val="00C37C78"/>
    <w:rsid w:val="00C46D79"/>
    <w:rsid w:val="00C62CC5"/>
    <w:rsid w:val="00C630CA"/>
    <w:rsid w:val="00C7262A"/>
    <w:rsid w:val="00C80465"/>
    <w:rsid w:val="00CA67A2"/>
    <w:rsid w:val="00CD7FA5"/>
    <w:rsid w:val="00D02C6E"/>
    <w:rsid w:val="00D10D83"/>
    <w:rsid w:val="00D11C03"/>
    <w:rsid w:val="00D23F67"/>
    <w:rsid w:val="00D24E54"/>
    <w:rsid w:val="00D259EC"/>
    <w:rsid w:val="00D26831"/>
    <w:rsid w:val="00D477C8"/>
    <w:rsid w:val="00D63512"/>
    <w:rsid w:val="00D6713F"/>
    <w:rsid w:val="00D90390"/>
    <w:rsid w:val="00D934CF"/>
    <w:rsid w:val="00DA3D6D"/>
    <w:rsid w:val="00DA538E"/>
    <w:rsid w:val="00DB6B79"/>
    <w:rsid w:val="00DE2265"/>
    <w:rsid w:val="00DE75C2"/>
    <w:rsid w:val="00DF3BBD"/>
    <w:rsid w:val="00DF6454"/>
    <w:rsid w:val="00E16425"/>
    <w:rsid w:val="00E55FF7"/>
    <w:rsid w:val="00E65320"/>
    <w:rsid w:val="00EA1943"/>
    <w:rsid w:val="00EB51FB"/>
    <w:rsid w:val="00EC3466"/>
    <w:rsid w:val="00EC36FF"/>
    <w:rsid w:val="00EC422E"/>
    <w:rsid w:val="00EC4988"/>
    <w:rsid w:val="00ED184A"/>
    <w:rsid w:val="00ED1A63"/>
    <w:rsid w:val="00ED273A"/>
    <w:rsid w:val="00EE068E"/>
    <w:rsid w:val="00EE20D4"/>
    <w:rsid w:val="00EE66C1"/>
    <w:rsid w:val="00EE7DF3"/>
    <w:rsid w:val="00EF53C6"/>
    <w:rsid w:val="00F135D9"/>
    <w:rsid w:val="00F138BC"/>
    <w:rsid w:val="00F26145"/>
    <w:rsid w:val="00F52B74"/>
    <w:rsid w:val="00F67646"/>
    <w:rsid w:val="00F829D0"/>
    <w:rsid w:val="00FA192C"/>
    <w:rsid w:val="00FA364A"/>
    <w:rsid w:val="00FD7BFA"/>
    <w:rsid w:val="00FE4F8C"/>
    <w:rsid w:val="00FE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13BBB"/>
    <w:pPr>
      <w:spacing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5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538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9F3BC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0D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0D4"/>
    <w:rPr>
      <w:rFonts w:ascii="Roboto" w:hAnsi="Roboto" w:cs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0D4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1E66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66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660C"/>
    <w:rPr>
      <w:rFonts w:ascii="Roboto" w:hAnsi="Roboto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66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660C"/>
    <w:rPr>
      <w:rFonts w:ascii="Roboto" w:hAnsi="Roboto" w:cs="Arial"/>
      <w:b/>
      <w:bCs/>
    </w:rPr>
  </w:style>
  <w:style w:type="character" w:customStyle="1" w:styleId="object">
    <w:name w:val="object"/>
    <w:basedOn w:val="Domylnaczcionkaakapitu"/>
    <w:rsid w:val="002D4D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1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3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4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0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D1406-C009-478A-80C6-2C85E3FF5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1901</Words>
  <Characters>11411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4</cp:revision>
  <cp:lastPrinted>2025-01-14T08:40:00Z</cp:lastPrinted>
  <dcterms:created xsi:type="dcterms:W3CDTF">2025-02-17T13:31:00Z</dcterms:created>
  <dcterms:modified xsi:type="dcterms:W3CDTF">2025-02-17T13:35:00Z</dcterms:modified>
</cp:coreProperties>
</file>