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1672" w:rsidRDefault="008B3C6C">
      <w:pPr>
        <w:jc w:val="right"/>
      </w:pPr>
      <w:r>
        <w:rPr>
          <w:b/>
          <w:i/>
          <w:iCs/>
          <w:sz w:val="22"/>
          <w:szCs w:val="22"/>
        </w:rPr>
        <w:tab/>
      </w:r>
      <w:r>
        <w:rPr>
          <w:i/>
          <w:sz w:val="22"/>
          <w:szCs w:val="22"/>
        </w:rPr>
        <w:t>Załącznik nr 3  do SWZ</w:t>
      </w:r>
    </w:p>
    <w:p w:rsidR="002F1672" w:rsidRDefault="002F1672">
      <w:pPr>
        <w:jc w:val="both"/>
        <w:rPr>
          <w:bCs/>
          <w:kern w:val="3"/>
          <w:sz w:val="22"/>
          <w:szCs w:val="22"/>
        </w:rPr>
      </w:pPr>
    </w:p>
    <w:p w:rsidR="00A435B8" w:rsidRDefault="00A435B8" w:rsidP="00A435B8">
      <w:pPr>
        <w:jc w:val="center"/>
        <w:rPr>
          <w:bCs/>
          <w:kern w:val="3"/>
          <w:sz w:val="22"/>
          <w:szCs w:val="22"/>
        </w:rPr>
      </w:pPr>
      <w:r w:rsidRPr="00A435B8">
        <w:rPr>
          <w:b/>
          <w:iCs/>
          <w:sz w:val="22"/>
          <w:szCs w:val="22"/>
        </w:rPr>
        <w:t>Projektowane postanowienia umowy</w:t>
      </w:r>
    </w:p>
    <w:p w:rsidR="00A435B8" w:rsidRDefault="00A435B8">
      <w:pPr>
        <w:widowControl w:val="0"/>
        <w:jc w:val="center"/>
        <w:rPr>
          <w:b/>
          <w:bCs/>
          <w:kern w:val="3"/>
          <w:sz w:val="22"/>
          <w:szCs w:val="22"/>
        </w:rPr>
      </w:pPr>
    </w:p>
    <w:p w:rsidR="002F1672" w:rsidRDefault="008B3C6C">
      <w:pPr>
        <w:widowControl w:val="0"/>
        <w:jc w:val="center"/>
        <w:rPr>
          <w:b/>
          <w:bCs/>
          <w:kern w:val="3"/>
          <w:sz w:val="22"/>
          <w:szCs w:val="22"/>
        </w:rPr>
      </w:pPr>
      <w:r>
        <w:rPr>
          <w:b/>
          <w:bCs/>
          <w:kern w:val="3"/>
          <w:sz w:val="22"/>
          <w:szCs w:val="22"/>
        </w:rPr>
        <w:t>Preambuła</w:t>
      </w:r>
    </w:p>
    <w:p w:rsidR="002F1672" w:rsidRDefault="002F1672">
      <w:pPr>
        <w:widowControl w:val="0"/>
        <w:jc w:val="both"/>
        <w:rPr>
          <w:bCs/>
          <w:kern w:val="3"/>
          <w:sz w:val="22"/>
          <w:szCs w:val="22"/>
        </w:rPr>
      </w:pPr>
    </w:p>
    <w:p w:rsidR="002F1672" w:rsidRDefault="008B3C6C">
      <w:pPr>
        <w:jc w:val="both"/>
      </w:pPr>
      <w:r>
        <w:rPr>
          <w:kern w:val="3"/>
          <w:sz w:val="22"/>
          <w:szCs w:val="22"/>
        </w:rPr>
        <w:t xml:space="preserve">W wyniku przeprowadzonego postępowania o udzielenie zamówienia publicznego pn.: „Usługa odbioru, transportu </w:t>
      </w:r>
      <w:r w:rsidR="00175F01">
        <w:rPr>
          <w:kern w:val="3"/>
          <w:sz w:val="22"/>
          <w:szCs w:val="22"/>
        </w:rPr>
        <w:t>i utylizacji odpadów medycznych”</w:t>
      </w:r>
      <w:r>
        <w:rPr>
          <w:sz w:val="22"/>
          <w:szCs w:val="22"/>
        </w:rPr>
        <w:t xml:space="preserve">, </w:t>
      </w:r>
      <w:r>
        <w:rPr>
          <w:kern w:val="3"/>
          <w:sz w:val="22"/>
          <w:szCs w:val="22"/>
        </w:rPr>
        <w:t xml:space="preserve"> prowadzonego w trybie podstawowym bez negocjacji, na podstawie art. 275 pkt 1 ustawy z dnia 11 września 2019 r. - Prawo zamówień </w:t>
      </w:r>
      <w:r w:rsidR="00B1522D">
        <w:rPr>
          <w:kern w:val="3"/>
          <w:sz w:val="22"/>
          <w:szCs w:val="22"/>
        </w:rPr>
        <w:t>publicznych, znak sprawy TP/25</w:t>
      </w:r>
      <w:r w:rsidR="005E64DA">
        <w:rPr>
          <w:kern w:val="3"/>
          <w:sz w:val="22"/>
          <w:szCs w:val="22"/>
        </w:rPr>
        <w:t>2</w:t>
      </w:r>
      <w:r>
        <w:rPr>
          <w:kern w:val="3"/>
          <w:sz w:val="22"/>
          <w:szCs w:val="22"/>
        </w:rPr>
        <w:t>/UO/</w:t>
      </w:r>
      <w:r w:rsidR="00B1522D">
        <w:rPr>
          <w:kern w:val="3"/>
          <w:sz w:val="22"/>
          <w:szCs w:val="22"/>
        </w:rPr>
        <w:t>2/25</w:t>
      </w:r>
      <w:r>
        <w:rPr>
          <w:kern w:val="3"/>
          <w:sz w:val="22"/>
          <w:szCs w:val="22"/>
        </w:rPr>
        <w:t>, zostaje zawarta niniejsza umowa [dalej: Umowa].</w:t>
      </w:r>
    </w:p>
    <w:p w:rsidR="000973B5" w:rsidRDefault="000973B5">
      <w:pPr>
        <w:widowControl w:val="0"/>
        <w:jc w:val="center"/>
        <w:rPr>
          <w:b/>
          <w:sz w:val="22"/>
          <w:szCs w:val="22"/>
        </w:rPr>
      </w:pPr>
    </w:p>
    <w:p w:rsidR="002F1672" w:rsidRDefault="008B3C6C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§ 1</w:t>
      </w:r>
    </w:p>
    <w:p w:rsidR="002F1672" w:rsidRDefault="008B3C6C">
      <w:pPr>
        <w:widowControl w:val="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Przedmiot umowy</w:t>
      </w:r>
    </w:p>
    <w:p w:rsidR="002F1672" w:rsidRDefault="002F1672">
      <w:pPr>
        <w:widowControl w:val="0"/>
        <w:jc w:val="center"/>
        <w:rPr>
          <w:b/>
          <w:sz w:val="22"/>
          <w:szCs w:val="22"/>
        </w:rPr>
      </w:pPr>
    </w:p>
    <w:p w:rsidR="002F1672" w:rsidRDefault="008B3C6C">
      <w:pPr>
        <w:numPr>
          <w:ilvl w:val="0"/>
          <w:numId w:val="46"/>
        </w:numPr>
        <w:jc w:val="both"/>
      </w:pPr>
      <w:r>
        <w:rPr>
          <w:sz w:val="22"/>
          <w:szCs w:val="22"/>
        </w:rPr>
        <w:t xml:space="preserve">Wykonawca zobowiązuje się świadczyć na rzecz Zamawiającego usługę polegającą </w:t>
      </w:r>
      <w:r>
        <w:rPr>
          <w:sz w:val="22"/>
          <w:szCs w:val="22"/>
        </w:rPr>
        <w:br/>
        <w:t xml:space="preserve">na </w:t>
      </w:r>
      <w:r>
        <w:rPr>
          <w:kern w:val="3"/>
          <w:sz w:val="22"/>
          <w:szCs w:val="22"/>
        </w:rPr>
        <w:t xml:space="preserve">odbiorze, transporcie i utylizacji odpadów medycznych </w:t>
      </w:r>
      <w:r>
        <w:rPr>
          <w:sz w:val="22"/>
          <w:szCs w:val="22"/>
        </w:rPr>
        <w:t xml:space="preserve"> [zwaną dalej: usługą utylizacji].</w:t>
      </w:r>
    </w:p>
    <w:p w:rsidR="002F1672" w:rsidRPr="00D238C2" w:rsidRDefault="008B3C6C">
      <w:pPr>
        <w:numPr>
          <w:ilvl w:val="0"/>
          <w:numId w:val="46"/>
        </w:numPr>
        <w:suppressAutoHyphens w:val="0"/>
        <w:jc w:val="both"/>
        <w:textAlignment w:val="auto"/>
        <w:rPr>
          <w:sz w:val="22"/>
          <w:szCs w:val="22"/>
        </w:rPr>
      </w:pPr>
      <w:r w:rsidRPr="00D238C2">
        <w:rPr>
          <w:sz w:val="22"/>
          <w:szCs w:val="22"/>
        </w:rPr>
        <w:t>Szczegółowy opis przedmiotu umowy określa załącznik nr 1 do umowy.</w:t>
      </w:r>
    </w:p>
    <w:p w:rsidR="002F1672" w:rsidRDefault="008B3C6C">
      <w:pPr>
        <w:numPr>
          <w:ilvl w:val="0"/>
          <w:numId w:val="46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Wykonawca zobowiązuje się do świadczenia usługi będącej przedmiotem umowy z dołożeniem należytej staranności, uwzględniając zawodowy charakter wykonywanej działalności oraz </w:t>
      </w:r>
      <w:r>
        <w:rPr>
          <w:sz w:val="22"/>
          <w:szCs w:val="22"/>
        </w:rPr>
        <w:br/>
        <w:t>w szczególności mając na uwadze charakter i przeznaczenie świadczonej usługi.</w:t>
      </w:r>
    </w:p>
    <w:p w:rsidR="002F1672" w:rsidRDefault="008B3C6C">
      <w:pPr>
        <w:numPr>
          <w:ilvl w:val="0"/>
          <w:numId w:val="46"/>
        </w:numPr>
        <w:tabs>
          <w:tab w:val="left" w:pos="-12098"/>
        </w:tabs>
        <w:suppressAutoHyphens w:val="0"/>
        <w:jc w:val="both"/>
        <w:textAlignment w:val="auto"/>
      </w:pPr>
      <w:r>
        <w:rPr>
          <w:bCs/>
          <w:sz w:val="22"/>
          <w:szCs w:val="22"/>
        </w:rPr>
        <w:t xml:space="preserve">Zamawiający zastrzega sobie prawo do niezrealizowania umowy w pełnym zakresie, gdy </w:t>
      </w:r>
      <w:r>
        <w:rPr>
          <w:bCs/>
          <w:sz w:val="22"/>
          <w:szCs w:val="22"/>
        </w:rPr>
        <w:br/>
        <w:t xml:space="preserve">wykonanie umowy w pełnym zakresie nie będzie leżało w uzasadnionym interesie </w:t>
      </w:r>
      <w:r>
        <w:rPr>
          <w:bCs/>
          <w:sz w:val="22"/>
          <w:szCs w:val="22"/>
        </w:rPr>
        <w:br/>
        <w:t xml:space="preserve">Zamawiającego, wynikającym z faktycznego zapotrzebowania. Zamawiający gwarantuje </w:t>
      </w:r>
      <w:r>
        <w:rPr>
          <w:bCs/>
          <w:sz w:val="22"/>
          <w:szCs w:val="22"/>
        </w:rPr>
        <w:br/>
        <w:t>Wykonawcy realizację umowy o wartości nie mniejszej niż 70% wartości wskazanej w § 4 ust. 1.</w:t>
      </w:r>
    </w:p>
    <w:p w:rsidR="002F1672" w:rsidRDefault="002F1672">
      <w:pPr>
        <w:ind w:left="360"/>
        <w:jc w:val="both"/>
        <w:rPr>
          <w:sz w:val="22"/>
          <w:szCs w:val="22"/>
        </w:rPr>
      </w:pPr>
    </w:p>
    <w:p w:rsidR="002F1672" w:rsidRDefault="008B3C6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2</w:t>
      </w:r>
    </w:p>
    <w:p w:rsidR="002F1672" w:rsidRDefault="008B3C6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Termin realizacji</w:t>
      </w:r>
    </w:p>
    <w:p w:rsidR="002F1672" w:rsidRDefault="002F1672">
      <w:pPr>
        <w:jc w:val="center"/>
        <w:rPr>
          <w:b/>
          <w:bCs/>
          <w:sz w:val="22"/>
          <w:szCs w:val="22"/>
        </w:rPr>
      </w:pPr>
    </w:p>
    <w:p w:rsidR="002F1672" w:rsidRDefault="008B3C6C">
      <w:pPr>
        <w:suppressAutoHyphens w:val="0"/>
        <w:jc w:val="both"/>
        <w:textAlignment w:val="auto"/>
      </w:pPr>
      <w:r>
        <w:rPr>
          <w:bCs/>
          <w:sz w:val="22"/>
          <w:szCs w:val="22"/>
        </w:rPr>
        <w:t>Umowa z</w:t>
      </w:r>
      <w:r w:rsidR="00861C2F">
        <w:rPr>
          <w:bCs/>
          <w:sz w:val="22"/>
          <w:szCs w:val="22"/>
        </w:rPr>
        <w:t xml:space="preserve">awarta jest na czas oznaczony </w:t>
      </w:r>
      <w:r w:rsidR="00861C2F" w:rsidRPr="003C7356">
        <w:rPr>
          <w:b/>
          <w:bCs/>
          <w:sz w:val="22"/>
          <w:szCs w:val="22"/>
        </w:rPr>
        <w:t>15</w:t>
      </w:r>
      <w:r w:rsidRPr="003C7356">
        <w:rPr>
          <w:b/>
          <w:bCs/>
          <w:sz w:val="22"/>
          <w:szCs w:val="22"/>
        </w:rPr>
        <w:t xml:space="preserve"> miesięcy</w:t>
      </w:r>
      <w:r>
        <w:rPr>
          <w:bCs/>
          <w:sz w:val="22"/>
          <w:szCs w:val="22"/>
        </w:rPr>
        <w:t xml:space="preserve"> i obowiązuje od dnia (...) do dnia (...) </w:t>
      </w:r>
      <w:r>
        <w:rPr>
          <w:bCs/>
          <w:sz w:val="22"/>
          <w:szCs w:val="22"/>
        </w:rPr>
        <w:br/>
        <w:t xml:space="preserve">(maksymalny termin obowiązywania umowy) lub do czasu zrealizowania przedmiotu umowy, </w:t>
      </w:r>
      <w:r>
        <w:rPr>
          <w:bCs/>
          <w:sz w:val="22"/>
          <w:szCs w:val="22"/>
        </w:rPr>
        <w:br/>
        <w:t xml:space="preserve">o wartości wskazanej § 4 ust. 1, jeżeli okoliczność ta zaistnieje przed maksymalnym terminem </w:t>
      </w:r>
      <w:r>
        <w:rPr>
          <w:bCs/>
          <w:sz w:val="22"/>
          <w:szCs w:val="22"/>
        </w:rPr>
        <w:br/>
        <w:t>obowiązywania umowy.</w:t>
      </w:r>
    </w:p>
    <w:p w:rsidR="002F1672" w:rsidRDefault="008B3C6C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3</w:t>
      </w:r>
    </w:p>
    <w:p w:rsidR="002F1672" w:rsidRDefault="008B3C6C">
      <w:pPr>
        <w:pStyle w:val="Standard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Sposób i warunki realizacji</w:t>
      </w:r>
    </w:p>
    <w:p w:rsidR="002F1672" w:rsidRDefault="008B3C6C">
      <w:pPr>
        <w:pStyle w:val="Tekstpodstawowy"/>
        <w:numPr>
          <w:ilvl w:val="0"/>
          <w:numId w:val="47"/>
        </w:numPr>
        <w:spacing w:line="240" w:lineRule="auto"/>
        <w:rPr>
          <w:sz w:val="22"/>
          <w:szCs w:val="22"/>
        </w:rPr>
      </w:pPr>
      <w:r>
        <w:rPr>
          <w:sz w:val="22"/>
          <w:szCs w:val="22"/>
        </w:rPr>
        <w:t>Wykonawca oświadcza, że:</w:t>
      </w:r>
    </w:p>
    <w:p w:rsidR="002F1672" w:rsidRDefault="008B3C6C">
      <w:pPr>
        <w:pStyle w:val="WZORpunkt1stWZOR"/>
        <w:tabs>
          <w:tab w:val="left" w:pos="567"/>
        </w:tabs>
        <w:spacing w:before="0" w:after="0" w:line="240" w:lineRule="auto"/>
        <w:ind w:left="567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1) znajduje się w sytuacji finansowej zapewniającej wykonanie Umowy,</w:t>
      </w:r>
    </w:p>
    <w:p w:rsidR="002F1672" w:rsidRDefault="008B3C6C">
      <w:pPr>
        <w:pStyle w:val="WZORpunkt1stWZOR"/>
        <w:tabs>
          <w:tab w:val="left" w:pos="851"/>
        </w:tabs>
        <w:spacing w:before="0" w:after="0" w:line="240" w:lineRule="auto"/>
        <w:ind w:left="567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2) posiada konieczne doświadczenie i uprawnienia  niezbędne do prawidłowego wykonania umowy i zobowiązuje się do wykonania umowy przy zachowaniu najwyższej należytej staranności określonej w art. 355 § 2 ustawy - Kodeks cywilny,</w:t>
      </w:r>
    </w:p>
    <w:p w:rsidR="002F1672" w:rsidRDefault="008B3C6C">
      <w:pPr>
        <w:pStyle w:val="WZORpunkt1stWZOR"/>
        <w:tabs>
          <w:tab w:val="left" w:pos="851"/>
        </w:tabs>
        <w:spacing w:before="0" w:after="0" w:line="240" w:lineRule="auto"/>
        <w:ind w:left="567" w:firstLine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3)  zrealizuje postanowienia niniejszej umowy zgodnie ze złożoną ofertą, oraz  treścią specyfikacji warunków zamówienia.</w:t>
      </w:r>
    </w:p>
    <w:p w:rsidR="002F1672" w:rsidRDefault="008B3C6C">
      <w:pPr>
        <w:pStyle w:val="WZORpunkt1stWZOR"/>
        <w:spacing w:before="0" w:after="0" w:line="240" w:lineRule="auto"/>
      </w:pPr>
      <w:r>
        <w:rPr>
          <w:rFonts w:ascii="Times New Roman" w:hAnsi="Times New Roman" w:cs="Times New Roman"/>
          <w:sz w:val="22"/>
          <w:szCs w:val="22"/>
        </w:rPr>
        <w:t xml:space="preserve">2. Wywozy będą się odbywały </w:t>
      </w:r>
      <w:r w:rsidRPr="00DF4639">
        <w:rPr>
          <w:rFonts w:ascii="Times New Roman" w:hAnsi="Times New Roman" w:cs="Times New Roman"/>
          <w:b/>
          <w:sz w:val="22"/>
          <w:szCs w:val="22"/>
        </w:rPr>
        <w:t>trzy razy w tygodniu</w:t>
      </w:r>
      <w:r>
        <w:rPr>
          <w:rFonts w:ascii="Times New Roman" w:hAnsi="Times New Roman" w:cs="Times New Roman"/>
          <w:sz w:val="22"/>
          <w:szCs w:val="22"/>
        </w:rPr>
        <w:t xml:space="preserve"> (poniedziałek, środa i piątek) oraz awaryjnie na wezwanie telefoniczne ( </w:t>
      </w:r>
      <w:r w:rsidR="00861C2F">
        <w:rPr>
          <w:rFonts w:ascii="Times New Roman" w:hAnsi="Times New Roman" w:cs="Times New Roman"/>
          <w:sz w:val="22"/>
          <w:szCs w:val="22"/>
        </w:rPr>
        <w:t>nr tel.……………….) - maksymalnie 15</w:t>
      </w:r>
      <w:r>
        <w:rPr>
          <w:rFonts w:ascii="Times New Roman" w:hAnsi="Times New Roman" w:cs="Times New Roman"/>
          <w:sz w:val="22"/>
          <w:szCs w:val="22"/>
        </w:rPr>
        <w:t xml:space="preserve"> razy w okresie tr</w:t>
      </w:r>
      <w:r w:rsidR="001F7976">
        <w:rPr>
          <w:rFonts w:ascii="Times New Roman" w:hAnsi="Times New Roman" w:cs="Times New Roman"/>
          <w:sz w:val="22"/>
          <w:szCs w:val="22"/>
        </w:rPr>
        <w:t xml:space="preserve">wania umowy, w godzinach </w:t>
      </w:r>
      <w:r w:rsidR="001F7976" w:rsidRPr="00DF4639">
        <w:rPr>
          <w:rFonts w:ascii="Times New Roman" w:hAnsi="Times New Roman" w:cs="Times New Roman"/>
          <w:b/>
          <w:sz w:val="22"/>
          <w:szCs w:val="22"/>
        </w:rPr>
        <w:t>od 07:00 do 09</w:t>
      </w:r>
      <w:r w:rsidRPr="00DF4639">
        <w:rPr>
          <w:rFonts w:ascii="Times New Roman" w:hAnsi="Times New Roman" w:cs="Times New Roman"/>
          <w:b/>
          <w:sz w:val="22"/>
          <w:szCs w:val="22"/>
        </w:rPr>
        <w:t>:00</w:t>
      </w:r>
      <w:r>
        <w:rPr>
          <w:rFonts w:ascii="Times New Roman" w:hAnsi="Times New Roman" w:cs="Times New Roman"/>
          <w:sz w:val="22"/>
          <w:szCs w:val="22"/>
        </w:rPr>
        <w:t xml:space="preserve">. </w:t>
      </w:r>
      <w:r>
        <w:rPr>
          <w:color w:val="auto"/>
          <w:sz w:val="22"/>
          <w:szCs w:val="22"/>
        </w:rPr>
        <w:t>Dodatkowe wywozy awaryjne na wezwanie telefoniczne rozliczane będą zgodnie z cenami umownymi.</w:t>
      </w:r>
    </w:p>
    <w:p w:rsidR="002F1672" w:rsidRDefault="008B3C6C">
      <w:pPr>
        <w:pStyle w:val="WZORpunkt1stWZOR"/>
        <w:spacing w:before="0" w:after="0" w:line="240" w:lineRule="auto"/>
      </w:pPr>
      <w:r>
        <w:rPr>
          <w:rFonts w:ascii="Times New Roman" w:hAnsi="Times New Roman" w:cs="Times New Roman"/>
          <w:color w:val="auto"/>
          <w:sz w:val="22"/>
          <w:szCs w:val="22"/>
        </w:rPr>
        <w:t>3. Wykonawca zobowiązuje się do odbioru odpadów na wezwanie awaryjne  w czasie: ………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>godz.,</w:t>
      </w:r>
      <w:r>
        <w:rPr>
          <w:rFonts w:ascii="Times New Roman" w:hAnsi="Times New Roman" w:cs="Times New Roman"/>
          <w:color w:val="auto"/>
          <w:sz w:val="22"/>
          <w:szCs w:val="22"/>
        </w:rPr>
        <w:t xml:space="preserve"> licząc od momentu otrzymania zgłoszenia.</w:t>
      </w:r>
    </w:p>
    <w:p w:rsidR="002F1672" w:rsidRDefault="008B3C6C">
      <w:pPr>
        <w:pStyle w:val="WZORpunkt1stWZOR"/>
        <w:spacing w:before="0" w:after="0" w:line="240" w:lineRule="auto"/>
      </w:pPr>
      <w:r>
        <w:rPr>
          <w:rFonts w:ascii="Times New Roman" w:hAnsi="Times New Roman" w:cs="Times New Roman"/>
          <w:sz w:val="22"/>
          <w:szCs w:val="22"/>
        </w:rPr>
        <w:t>4.</w:t>
      </w:r>
      <w:r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Wykonawca dostarczy Zam</w:t>
      </w:r>
      <w:r w:rsidR="00276E60">
        <w:rPr>
          <w:rFonts w:ascii="Times New Roman" w:hAnsi="Times New Roman" w:cs="Times New Roman"/>
          <w:sz w:val="22"/>
          <w:szCs w:val="22"/>
          <w:shd w:val="clear" w:color="auto" w:fill="FFFFFF"/>
        </w:rPr>
        <w:t>awiającemu pojemniki 1100 litrów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w ilości 6 </w:t>
      </w:r>
      <w:r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sztuk oraz 240</w:t>
      </w:r>
      <w:r w:rsidR="00276E60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 litrów </w:t>
      </w:r>
      <w:r w:rsidR="009A796B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br/>
      </w:r>
      <w:r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w ilości 4 sztuk</w:t>
      </w:r>
      <w:r w:rsidR="00276E60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i</w:t>
      </w:r>
      <w:r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.</w:t>
      </w:r>
    </w:p>
    <w:p w:rsidR="002F1672" w:rsidRDefault="00454B45">
      <w:pPr>
        <w:pStyle w:val="WZORpunkt1stWZOR"/>
        <w:spacing w:before="0" w:after="0" w:line="240" w:lineRule="auto"/>
      </w:pP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>5. P</w:t>
      </w:r>
      <w:r w:rsidR="008B3C6C">
        <w:rPr>
          <w:rFonts w:ascii="Times New Roman" w:hAnsi="Times New Roman" w:cs="Times New Roman"/>
          <w:sz w:val="22"/>
          <w:szCs w:val="22"/>
          <w:shd w:val="clear" w:color="auto" w:fill="FFFFFF"/>
        </w:rPr>
        <w:t>rzy każdym odbiorze</w:t>
      </w:r>
      <w:r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odpadów medycznych pojemniki zostaną </w:t>
      </w:r>
      <w:r w:rsidR="008B3C6C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 xml:space="preserve">bezwzględnie  wymienione na puste - czyste </w:t>
      </w:r>
      <w:r w:rsidR="008B3C6C">
        <w:rPr>
          <w:rFonts w:ascii="Times New Roman" w:hAnsi="Times New Roman" w:cs="Times New Roman"/>
          <w:color w:val="auto"/>
          <w:sz w:val="22"/>
          <w:szCs w:val="22"/>
          <w:shd w:val="clear" w:color="auto" w:fill="FFFFFF"/>
        </w:rPr>
        <w:t>i zdezynfekowane bez uszkodzeń technicznych.</w:t>
      </w:r>
    </w:p>
    <w:p w:rsidR="002F1672" w:rsidRPr="00862E32" w:rsidRDefault="008B3C6C">
      <w:pPr>
        <w:pStyle w:val="WZORpunkt1stWZOR"/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6. Wykonawca będzie odbierał od Zamawiającego odpady transportem własnym na własny koszt </w:t>
      </w:r>
      <w:r>
        <w:rPr>
          <w:rFonts w:ascii="Times New Roman" w:hAnsi="Times New Roman" w:cs="Times New Roman"/>
          <w:sz w:val="22"/>
          <w:szCs w:val="22"/>
        </w:rPr>
        <w:br/>
        <w:t xml:space="preserve">i ryzyko, z </w:t>
      </w:r>
      <w:r w:rsidRPr="00862E32">
        <w:rPr>
          <w:rFonts w:ascii="Times New Roman" w:hAnsi="Times New Roman" w:cs="Times New Roman"/>
          <w:sz w:val="22"/>
          <w:szCs w:val="22"/>
        </w:rPr>
        <w:t>załadunkiem i rozładunkiem własnymi siłami.</w:t>
      </w:r>
    </w:p>
    <w:p w:rsidR="002F1672" w:rsidRPr="00862E32" w:rsidRDefault="008B3C6C">
      <w:pPr>
        <w:pStyle w:val="WZORpunkt1stWZOR"/>
        <w:spacing w:before="0" w:after="0" w:line="240" w:lineRule="auto"/>
        <w:rPr>
          <w:rFonts w:ascii="Times New Roman" w:hAnsi="Times New Roman" w:cs="Times New Roman"/>
          <w:sz w:val="22"/>
          <w:szCs w:val="22"/>
        </w:rPr>
      </w:pPr>
      <w:r w:rsidRPr="00862E32">
        <w:rPr>
          <w:rFonts w:ascii="Times New Roman" w:hAnsi="Times New Roman" w:cs="Times New Roman"/>
          <w:sz w:val="22"/>
          <w:szCs w:val="22"/>
        </w:rPr>
        <w:t xml:space="preserve">7. Odpady będą ważone przy każdym odbiorze w obecności pracownika Zamawiającego </w:t>
      </w:r>
      <w:r w:rsidRPr="00862E32">
        <w:rPr>
          <w:rFonts w:ascii="Times New Roman" w:hAnsi="Times New Roman" w:cs="Times New Roman"/>
          <w:sz w:val="22"/>
          <w:szCs w:val="22"/>
        </w:rPr>
        <w:br/>
        <w:t>na legalizowanej wadze Zamawiającego.</w:t>
      </w:r>
    </w:p>
    <w:p w:rsidR="00862E32" w:rsidRPr="00862E32" w:rsidRDefault="008B3C6C" w:rsidP="00862E32">
      <w:pPr>
        <w:pStyle w:val="WZORpunkt1stWZOR"/>
        <w:spacing w:before="0" w:after="0" w:line="240" w:lineRule="auto"/>
        <w:rPr>
          <w:rFonts w:ascii="Times New Roman" w:hAnsi="Times New Roman" w:cs="Times New Roman"/>
          <w:sz w:val="22"/>
          <w:szCs w:val="22"/>
          <w:shd w:val="clear" w:color="auto" w:fill="FFFFFF"/>
        </w:rPr>
      </w:pPr>
      <w:r w:rsidRPr="00862E32">
        <w:rPr>
          <w:rFonts w:ascii="Times New Roman" w:hAnsi="Times New Roman" w:cs="Times New Roman"/>
          <w:sz w:val="22"/>
          <w:szCs w:val="22"/>
        </w:rPr>
        <w:t>8.</w:t>
      </w:r>
      <w:r w:rsidRPr="00862E32">
        <w:rPr>
          <w:rFonts w:ascii="Times New Roman" w:hAnsi="Times New Roman" w:cs="Times New Roman"/>
          <w:sz w:val="22"/>
          <w:szCs w:val="22"/>
          <w:shd w:val="clear" w:color="auto" w:fill="FFFFFF"/>
        </w:rPr>
        <w:t xml:space="preserve"> </w:t>
      </w:r>
      <w:r w:rsidR="00862E32" w:rsidRPr="00862E32">
        <w:rPr>
          <w:rFonts w:ascii="Times New Roman" w:hAnsi="Times New Roman" w:cs="Times New Roman"/>
          <w:sz w:val="22"/>
          <w:szCs w:val="22"/>
        </w:rPr>
        <w:t xml:space="preserve">Ważenie odbieranych odpadów nastąpi przed załadunkiem na środki transportu </w:t>
      </w:r>
      <w:r w:rsidR="00862E32" w:rsidRPr="00862E32">
        <w:rPr>
          <w:rFonts w:ascii="Times New Roman" w:hAnsi="Times New Roman" w:cs="Times New Roman"/>
          <w:sz w:val="22"/>
          <w:szCs w:val="22"/>
        </w:rPr>
        <w:br/>
        <w:t xml:space="preserve">w miejscu ich gromadzenia. Ilość odbieranych odpadów będzie potwierdzona podpisem przez </w:t>
      </w:r>
      <w:r w:rsidR="00862E32" w:rsidRPr="00862E32">
        <w:rPr>
          <w:rFonts w:ascii="Times New Roman" w:hAnsi="Times New Roman" w:cs="Times New Roman"/>
          <w:sz w:val="22"/>
          <w:szCs w:val="22"/>
        </w:rPr>
        <w:lastRenderedPageBreak/>
        <w:t xml:space="preserve">osoby upoważnione przez Zamawiającego i Wykonawcę na stosownym dokumencie </w:t>
      </w:r>
      <w:r w:rsidR="00D404A7">
        <w:rPr>
          <w:rFonts w:ascii="Times New Roman" w:hAnsi="Times New Roman" w:cs="Times New Roman"/>
          <w:sz w:val="22"/>
          <w:szCs w:val="22"/>
        </w:rPr>
        <w:br/>
      </w:r>
      <w:r w:rsidR="00862E32" w:rsidRPr="00862E32">
        <w:rPr>
          <w:rFonts w:ascii="Times New Roman" w:hAnsi="Times New Roman" w:cs="Times New Roman"/>
          <w:sz w:val="22"/>
          <w:szCs w:val="22"/>
        </w:rPr>
        <w:t>(WZ - wypełnianym w dwóch jednobrzmiących egzemplarzach).</w:t>
      </w:r>
    </w:p>
    <w:p w:rsidR="00EC4D93" w:rsidRPr="00EC4D93" w:rsidRDefault="008B3C6C" w:rsidP="00EC4D93">
      <w:pPr>
        <w:pStyle w:val="WZORpunkt1stWZOR"/>
        <w:spacing w:before="0" w:after="0" w:line="240" w:lineRule="auto"/>
        <w:rPr>
          <w:rFonts w:ascii="Times New Roman" w:hAnsi="Times New Roman" w:cs="Times New Roman"/>
          <w:i/>
          <w:iCs/>
          <w:color w:val="FF0000"/>
          <w:sz w:val="22"/>
          <w:szCs w:val="22"/>
          <w:lang w:val="fr-FR"/>
        </w:rPr>
      </w:pPr>
      <w:r w:rsidRPr="00862E32">
        <w:rPr>
          <w:rFonts w:ascii="Times New Roman" w:hAnsi="Times New Roman" w:cs="Times New Roman"/>
          <w:sz w:val="22"/>
          <w:szCs w:val="22"/>
        </w:rPr>
        <w:t xml:space="preserve">9. </w:t>
      </w:r>
      <w:r w:rsidR="00EC4D93" w:rsidRPr="00862E32">
        <w:rPr>
          <w:rFonts w:ascii="Times New Roman" w:hAnsi="Times New Roman" w:cs="Times New Roman"/>
          <w:sz w:val="22"/>
          <w:szCs w:val="22"/>
        </w:rPr>
        <w:t>Dowodem odbioru odpadów medycznych przez Wykonawcę jest każdorazowo sporządzona obowiązująca karta przekazania odpadów, którą Zamawiający wygeneruje i zatwierdzi w elektronicznym module ewidencji BDO (ww. karty sporządzane będą na podstawie dokumentu wystawionego podczas</w:t>
      </w:r>
      <w:r w:rsidR="00EC4D93" w:rsidRPr="00EC4D93">
        <w:rPr>
          <w:rFonts w:ascii="Times New Roman" w:hAnsi="Times New Roman" w:cs="Times New Roman"/>
          <w:sz w:val="22"/>
          <w:szCs w:val="22"/>
        </w:rPr>
        <w:t xml:space="preserve"> ważenia odpadów).</w:t>
      </w:r>
    </w:p>
    <w:p w:rsidR="002F1672" w:rsidRPr="00EC4D93" w:rsidRDefault="008B3C6C">
      <w:pPr>
        <w:pStyle w:val="WZORpunkt1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EC4D93">
        <w:rPr>
          <w:rFonts w:ascii="Times New Roman" w:hAnsi="Times New Roman" w:cs="Times New Roman"/>
          <w:iCs/>
          <w:sz w:val="22"/>
          <w:szCs w:val="22"/>
          <w:lang w:val="fr-FR"/>
        </w:rPr>
        <w:t>10.</w:t>
      </w:r>
      <w:r w:rsidRPr="00EC4D93">
        <w:rPr>
          <w:rFonts w:ascii="Times New Roman" w:hAnsi="Times New Roman" w:cs="Times New Roman"/>
          <w:i/>
          <w:iCs/>
          <w:sz w:val="22"/>
          <w:szCs w:val="22"/>
          <w:lang w:val="fr-FR"/>
        </w:rPr>
        <w:t xml:space="preserve"> </w:t>
      </w:r>
      <w:r w:rsidRPr="00EC4D93">
        <w:rPr>
          <w:rFonts w:ascii="Times New Roman" w:hAnsi="Times New Roman" w:cs="Times New Roman"/>
          <w:sz w:val="22"/>
          <w:szCs w:val="22"/>
        </w:rPr>
        <w:t xml:space="preserve">Zamawiający </w:t>
      </w:r>
      <w:r w:rsidRPr="00EC4D93">
        <w:rPr>
          <w:rFonts w:ascii="Times New Roman" w:hAnsi="Times New Roman" w:cs="Times New Roman"/>
          <w:color w:val="auto"/>
          <w:sz w:val="22"/>
          <w:szCs w:val="22"/>
        </w:rPr>
        <w:t>stworzy niezbędne warunki organizacyjne umożliwiające dostęp pracownikom</w:t>
      </w:r>
      <w:r w:rsidRPr="00EC4D93">
        <w:rPr>
          <w:rFonts w:ascii="Times New Roman" w:hAnsi="Times New Roman" w:cs="Times New Roman"/>
          <w:color w:val="auto"/>
          <w:sz w:val="22"/>
          <w:szCs w:val="22"/>
        </w:rPr>
        <w:br/>
        <w:t>Wykonawcy do pomieszczeń Zamawiającego – w zakresie niezbędnym do wykonania niniejszej</w:t>
      </w:r>
      <w:r w:rsidRPr="00EC4D93">
        <w:rPr>
          <w:rFonts w:ascii="Times New Roman" w:hAnsi="Times New Roman" w:cs="Times New Roman"/>
          <w:color w:val="auto"/>
          <w:sz w:val="22"/>
          <w:szCs w:val="22"/>
        </w:rPr>
        <w:br/>
        <w:t xml:space="preserve"> umowy.</w:t>
      </w:r>
    </w:p>
    <w:p w:rsidR="002F1672" w:rsidRPr="00EC4D93" w:rsidRDefault="008B3C6C">
      <w:pPr>
        <w:pStyle w:val="WZORpunkt1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EC4D93">
        <w:rPr>
          <w:rFonts w:ascii="Times New Roman" w:hAnsi="Times New Roman" w:cs="Times New Roman"/>
          <w:color w:val="auto"/>
          <w:sz w:val="22"/>
          <w:szCs w:val="22"/>
        </w:rPr>
        <w:t>11. Usługa będzie wykonywana zgodnie z obowiązującymi przepisami, w szczególności :</w:t>
      </w:r>
    </w:p>
    <w:p w:rsidR="002F1672" w:rsidRPr="00EC4D93" w:rsidRDefault="008B3C6C">
      <w:pPr>
        <w:pStyle w:val="WZORpunkt1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EC4D93">
        <w:rPr>
          <w:rFonts w:ascii="Times New Roman" w:hAnsi="Times New Roman" w:cs="Times New Roman"/>
          <w:color w:val="auto"/>
          <w:sz w:val="22"/>
          <w:szCs w:val="22"/>
        </w:rPr>
        <w:t xml:space="preserve">      - Ustawą o odpa</w:t>
      </w:r>
      <w:r w:rsidR="003414B9" w:rsidRPr="00EC4D93">
        <w:rPr>
          <w:rFonts w:ascii="Times New Roman" w:hAnsi="Times New Roman" w:cs="Times New Roman"/>
          <w:color w:val="auto"/>
          <w:sz w:val="22"/>
          <w:szCs w:val="22"/>
        </w:rPr>
        <w:t>dach z dnia 14 grudnia 2012 r.,</w:t>
      </w:r>
    </w:p>
    <w:p w:rsidR="002F1672" w:rsidRPr="005E64DA" w:rsidRDefault="008B3C6C">
      <w:pPr>
        <w:pStyle w:val="WZORpunkt1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EC4D93">
        <w:rPr>
          <w:rFonts w:ascii="Times New Roman" w:hAnsi="Times New Roman" w:cs="Times New Roman"/>
          <w:color w:val="auto"/>
          <w:sz w:val="22"/>
          <w:szCs w:val="22"/>
        </w:rPr>
        <w:tab/>
        <w:t>- Ustawą o przewozie towarów niebezpieczny</w:t>
      </w:r>
      <w:r w:rsidR="003414B9" w:rsidRPr="00EC4D93">
        <w:rPr>
          <w:rFonts w:ascii="Times New Roman" w:hAnsi="Times New Roman" w:cs="Times New Roman"/>
          <w:color w:val="auto"/>
          <w:sz w:val="22"/>
          <w:szCs w:val="22"/>
        </w:rPr>
        <w:t>ch</w:t>
      </w:r>
      <w:r w:rsidR="003414B9">
        <w:rPr>
          <w:rFonts w:ascii="Times New Roman" w:hAnsi="Times New Roman" w:cs="Times New Roman"/>
          <w:color w:val="auto"/>
          <w:sz w:val="22"/>
          <w:szCs w:val="22"/>
        </w:rPr>
        <w:t xml:space="preserve"> z dnia 19 sierpnia 2011 r.,</w:t>
      </w:r>
    </w:p>
    <w:p w:rsidR="002F1672" w:rsidRPr="005E64DA" w:rsidRDefault="008B3C6C">
      <w:pPr>
        <w:pStyle w:val="WZORpunkt1stWZOR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E64DA">
        <w:rPr>
          <w:rFonts w:ascii="Times New Roman" w:hAnsi="Times New Roman" w:cs="Times New Roman"/>
          <w:color w:val="auto"/>
          <w:sz w:val="22"/>
          <w:szCs w:val="22"/>
        </w:rPr>
        <w:tab/>
        <w:t>-  Ustawą z dnia 27 kwietnia 2001 r. Prawo ochron</w:t>
      </w:r>
      <w:r w:rsidR="003414B9">
        <w:rPr>
          <w:rFonts w:ascii="Times New Roman" w:hAnsi="Times New Roman" w:cs="Times New Roman"/>
          <w:color w:val="auto"/>
          <w:sz w:val="22"/>
          <w:szCs w:val="22"/>
        </w:rPr>
        <w:t>y środowiska,</w:t>
      </w:r>
    </w:p>
    <w:p w:rsidR="002F1672" w:rsidRPr="005E64DA" w:rsidRDefault="008B3C6C">
      <w:pPr>
        <w:pStyle w:val="WZORpunkt1stWZOR"/>
        <w:spacing w:before="0" w:after="0" w:line="240" w:lineRule="auto"/>
        <w:rPr>
          <w:rFonts w:ascii="Times New Roman" w:hAnsi="Times New Roman" w:cs="Times New Roman"/>
          <w:color w:val="auto"/>
        </w:rPr>
      </w:pPr>
      <w:r w:rsidRPr="005E64DA">
        <w:rPr>
          <w:rFonts w:ascii="Times New Roman" w:hAnsi="Times New Roman" w:cs="Times New Roman"/>
          <w:color w:val="auto"/>
          <w:sz w:val="22"/>
          <w:szCs w:val="22"/>
        </w:rPr>
        <w:tab/>
        <w:t>- Ustawą z dnia  5 grudnia 2008 r. o zapobieganiu oraz zwalczaniu zakażeń i chorób zakaź</w:t>
      </w:r>
      <w:r w:rsidR="003414B9">
        <w:rPr>
          <w:rFonts w:ascii="Times New Roman" w:hAnsi="Times New Roman" w:cs="Times New Roman"/>
          <w:color w:val="auto"/>
          <w:sz w:val="22"/>
          <w:szCs w:val="22"/>
        </w:rPr>
        <w:t xml:space="preserve">nych </w:t>
      </w:r>
      <w:r w:rsidR="003414B9">
        <w:rPr>
          <w:rFonts w:ascii="Times New Roman" w:hAnsi="Times New Roman" w:cs="Times New Roman"/>
          <w:color w:val="auto"/>
          <w:sz w:val="22"/>
          <w:szCs w:val="22"/>
        </w:rPr>
        <w:br/>
        <w:t xml:space="preserve">   u ludzi,</w:t>
      </w:r>
    </w:p>
    <w:p w:rsidR="002F1672" w:rsidRPr="005E64DA" w:rsidRDefault="008B3C6C">
      <w:pPr>
        <w:pStyle w:val="WZORpunkt1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E64DA">
        <w:rPr>
          <w:rFonts w:ascii="Times New Roman" w:hAnsi="Times New Roman" w:cs="Times New Roman"/>
          <w:color w:val="auto"/>
          <w:sz w:val="22"/>
          <w:szCs w:val="22"/>
        </w:rPr>
        <w:tab/>
        <w:t>- Rozporządzeniem Ministra Zdrowia z dnia 5 października 2017 r. w sprawie szczegółowego</w:t>
      </w:r>
      <w:r w:rsidR="003414B9">
        <w:rPr>
          <w:rFonts w:ascii="Times New Roman" w:hAnsi="Times New Roman" w:cs="Times New Roman"/>
          <w:color w:val="auto"/>
          <w:sz w:val="22"/>
          <w:szCs w:val="22"/>
        </w:rPr>
        <w:br/>
      </w:r>
      <w:r w:rsidRPr="005E64DA">
        <w:rPr>
          <w:rFonts w:ascii="Times New Roman" w:hAnsi="Times New Roman" w:cs="Times New Roman"/>
          <w:color w:val="auto"/>
          <w:sz w:val="22"/>
          <w:szCs w:val="22"/>
        </w:rPr>
        <w:t xml:space="preserve"> </w:t>
      </w:r>
      <w:r w:rsidR="003414B9">
        <w:rPr>
          <w:rFonts w:ascii="Times New Roman" w:hAnsi="Times New Roman" w:cs="Times New Roman"/>
          <w:color w:val="auto"/>
          <w:sz w:val="22"/>
          <w:szCs w:val="22"/>
        </w:rPr>
        <w:t xml:space="preserve">  </w:t>
      </w:r>
      <w:r w:rsidRPr="005E64DA">
        <w:rPr>
          <w:rFonts w:ascii="Times New Roman" w:hAnsi="Times New Roman" w:cs="Times New Roman"/>
          <w:color w:val="auto"/>
          <w:sz w:val="22"/>
          <w:szCs w:val="22"/>
        </w:rPr>
        <w:t>postę</w:t>
      </w:r>
      <w:r w:rsidR="003414B9">
        <w:rPr>
          <w:rFonts w:ascii="Times New Roman" w:hAnsi="Times New Roman" w:cs="Times New Roman"/>
          <w:color w:val="auto"/>
          <w:sz w:val="22"/>
          <w:szCs w:val="22"/>
        </w:rPr>
        <w:t>powania z odpadami medycznymi,</w:t>
      </w:r>
    </w:p>
    <w:p w:rsidR="002F1672" w:rsidRPr="005E64DA" w:rsidRDefault="008B3C6C">
      <w:pPr>
        <w:pStyle w:val="WZORpunkt1stWZOR"/>
        <w:spacing w:before="0" w:after="0" w:line="240" w:lineRule="auto"/>
        <w:rPr>
          <w:rFonts w:ascii="Times New Roman" w:hAnsi="Times New Roman" w:cs="Times New Roman"/>
          <w:color w:val="auto"/>
          <w:sz w:val="22"/>
          <w:szCs w:val="22"/>
        </w:rPr>
      </w:pPr>
      <w:r w:rsidRPr="005E64DA">
        <w:rPr>
          <w:rFonts w:ascii="Times New Roman" w:hAnsi="Times New Roman" w:cs="Times New Roman"/>
          <w:color w:val="auto"/>
          <w:sz w:val="22"/>
          <w:szCs w:val="22"/>
        </w:rPr>
        <w:tab/>
        <w:t>- Rozporządzeniem Ministra Klimatu z dnia 2 stycznia 202</w:t>
      </w:r>
      <w:r w:rsidR="003414B9">
        <w:rPr>
          <w:rFonts w:ascii="Times New Roman" w:hAnsi="Times New Roman" w:cs="Times New Roman"/>
          <w:color w:val="auto"/>
          <w:sz w:val="22"/>
          <w:szCs w:val="22"/>
        </w:rPr>
        <w:t>0 r. w sprawie katalogu odpadów.</w:t>
      </w:r>
    </w:p>
    <w:p w:rsidR="002F1672" w:rsidRDefault="008B3C6C">
      <w:pPr>
        <w:pStyle w:val="Standard"/>
      </w:pPr>
      <w:r w:rsidRPr="005E64DA">
        <w:rPr>
          <w:iCs/>
          <w:sz w:val="22"/>
          <w:szCs w:val="22"/>
          <w:lang w:val="fr-FR"/>
        </w:rPr>
        <w:t xml:space="preserve">12. Wykonawca </w:t>
      </w:r>
      <w:r w:rsidRPr="005E64DA">
        <w:rPr>
          <w:sz w:val="22"/>
          <w:szCs w:val="22"/>
        </w:rPr>
        <w:t xml:space="preserve">ponosi odpowiedzialność za odpady </w:t>
      </w:r>
      <w:r>
        <w:rPr>
          <w:sz w:val="22"/>
          <w:szCs w:val="22"/>
        </w:rPr>
        <w:t>z chwilą ich przejęcia.</w:t>
      </w:r>
    </w:p>
    <w:p w:rsidR="002F1672" w:rsidRDefault="008B3C6C">
      <w:pPr>
        <w:pStyle w:val="Standard"/>
        <w:ind w:left="340" w:hanging="340"/>
        <w:jc w:val="both"/>
      </w:pPr>
      <w:r>
        <w:rPr>
          <w:sz w:val="22"/>
          <w:szCs w:val="22"/>
        </w:rPr>
        <w:t>13. Wykonawca będzie świadczył usługę  z uwzględnieniem art. 20 ustawy z dnia 14 grudnia 2012 r.</w:t>
      </w:r>
      <w:r w:rsidR="00252AC3">
        <w:rPr>
          <w:sz w:val="22"/>
          <w:szCs w:val="22"/>
        </w:rPr>
        <w:t xml:space="preserve"> </w:t>
      </w:r>
      <w:r w:rsidR="00252AC3">
        <w:rPr>
          <w:sz w:val="22"/>
          <w:szCs w:val="22"/>
        </w:rPr>
        <w:br/>
        <w:t>o odpadach</w:t>
      </w:r>
      <w:r>
        <w:rPr>
          <w:sz w:val="22"/>
          <w:szCs w:val="22"/>
        </w:rPr>
        <w:t>, który definiuje "zasadę bliskości". Zgodnie z zasadą bliskości zakazuje się poddawania unieszkodliwiani</w:t>
      </w:r>
      <w:r w:rsidR="00252AC3">
        <w:rPr>
          <w:sz w:val="22"/>
          <w:szCs w:val="22"/>
        </w:rPr>
        <w:t xml:space="preserve">u zakaźnych odpadów medycznych </w:t>
      </w:r>
      <w:r>
        <w:rPr>
          <w:sz w:val="22"/>
          <w:szCs w:val="22"/>
        </w:rPr>
        <w:t xml:space="preserve">i zakaźnych odpadów weterynaryjnych poza obszarem województwa, na terenie, którego zostały wytworzone. Dopuszcza się unieszkodliwienie zakaźnych odpadów medycznych i zakaźnych odpadów weterynaryjnych na obszarze województwa innego niż to, na którym zostały wytworzone, </w:t>
      </w:r>
      <w:r w:rsidR="00252AC3">
        <w:rPr>
          <w:sz w:val="22"/>
          <w:szCs w:val="22"/>
        </w:rPr>
        <w:br/>
      </w:r>
      <w:r>
        <w:rPr>
          <w:sz w:val="22"/>
          <w:szCs w:val="22"/>
        </w:rPr>
        <w:t>w najbliżej położonej instalacji, w przypadku braku instalacji do unieszkodliwiania tych odpadów na obszarze danego województwa lub, gdy istniejące instalacje nie mają wolnych mocy przerobowych.</w:t>
      </w:r>
    </w:p>
    <w:p w:rsidR="002F1672" w:rsidRPr="005E64DA" w:rsidRDefault="008B3C6C">
      <w:pPr>
        <w:pStyle w:val="Standard"/>
        <w:ind w:left="340" w:hanging="34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 Wykonawca oświadcza, że w zakresie świadczonej usługi ponosić będzie samodzielnie odpowiedzialność przed organami uprawnionymi do kontroli prawidłowości odbioru, transportu </w:t>
      </w:r>
      <w:r>
        <w:rPr>
          <w:sz w:val="22"/>
          <w:szCs w:val="22"/>
        </w:rPr>
        <w:br/>
        <w:t xml:space="preserve">i unieszkodliwiania odpadów oraz jednocześnie zobowiązuje się do wykonywania wydanych przez </w:t>
      </w:r>
      <w:r w:rsidRPr="005E64DA">
        <w:rPr>
          <w:sz w:val="22"/>
          <w:szCs w:val="22"/>
        </w:rPr>
        <w:t>nich w tym zakresie zaleceń na własny koszt.</w:t>
      </w:r>
    </w:p>
    <w:p w:rsidR="002F1672" w:rsidRPr="005E64DA" w:rsidRDefault="008B3C6C">
      <w:pPr>
        <w:pStyle w:val="Standard"/>
        <w:ind w:left="340" w:hanging="340"/>
        <w:jc w:val="both"/>
      </w:pPr>
      <w:r w:rsidRPr="005E64DA">
        <w:rPr>
          <w:sz w:val="22"/>
          <w:szCs w:val="22"/>
        </w:rPr>
        <w:t>15. Wykonawca zobowiązany jest w przypadku wygaśnięcia pozwolenia na unieszkodliwianie odpadów niezwłocznie przedłożyć nowe pozwolenie osobie odpowiedzialnej za odbiór odpadów medycznych, pod rygorem odstąpienia od umowy z przyczyn leżących po stronie Wykonawcy.</w:t>
      </w:r>
    </w:p>
    <w:p w:rsidR="007F77B2" w:rsidRDefault="007F77B2">
      <w:pPr>
        <w:jc w:val="center"/>
        <w:rPr>
          <w:b/>
          <w:bCs/>
          <w:sz w:val="22"/>
          <w:szCs w:val="22"/>
        </w:rPr>
      </w:pPr>
    </w:p>
    <w:p w:rsidR="002F1672" w:rsidRDefault="008B3C6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4</w:t>
      </w:r>
    </w:p>
    <w:p w:rsidR="002F1672" w:rsidRDefault="008B3C6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Wynagrodzenie</w:t>
      </w:r>
    </w:p>
    <w:p w:rsidR="002F1672" w:rsidRDefault="002F1672">
      <w:pPr>
        <w:jc w:val="center"/>
        <w:rPr>
          <w:b/>
          <w:bCs/>
          <w:sz w:val="22"/>
          <w:szCs w:val="22"/>
        </w:rPr>
      </w:pPr>
    </w:p>
    <w:p w:rsidR="002F1672" w:rsidRDefault="008B3C6C">
      <w:pPr>
        <w:pStyle w:val="Standard"/>
        <w:tabs>
          <w:tab w:val="left" w:pos="8820"/>
        </w:tabs>
        <w:ind w:left="357" w:hanging="357"/>
      </w:pPr>
      <w:r>
        <w:rPr>
          <w:bCs/>
          <w:sz w:val="22"/>
          <w:szCs w:val="22"/>
        </w:rPr>
        <w:t>1.</w:t>
      </w:r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>Wartość umowy ustala się do kwoty : :</w:t>
      </w:r>
    </w:p>
    <w:p w:rsidR="002F1672" w:rsidRDefault="008B3C6C">
      <w:pPr>
        <w:pStyle w:val="Standard"/>
        <w:ind w:left="357" w:hanging="357"/>
        <w:rPr>
          <w:sz w:val="22"/>
          <w:szCs w:val="22"/>
        </w:rPr>
      </w:pPr>
      <w:r>
        <w:rPr>
          <w:sz w:val="22"/>
          <w:szCs w:val="22"/>
        </w:rPr>
        <w:t xml:space="preserve">     ...................................zł netto + ...............VAT = ..............zł brutto</w:t>
      </w:r>
    </w:p>
    <w:p w:rsidR="002F1672" w:rsidRDefault="008B3C6C">
      <w:pPr>
        <w:pStyle w:val="Standard"/>
        <w:ind w:left="357" w:hanging="357"/>
        <w:rPr>
          <w:sz w:val="22"/>
          <w:szCs w:val="22"/>
        </w:rPr>
      </w:pPr>
      <w:r>
        <w:rPr>
          <w:sz w:val="22"/>
          <w:szCs w:val="22"/>
        </w:rPr>
        <w:t xml:space="preserve">     (słownie:..................................................................................... zł)</w:t>
      </w:r>
    </w:p>
    <w:p w:rsidR="002F1672" w:rsidRDefault="008B3C6C">
      <w:pPr>
        <w:pStyle w:val="Standard"/>
        <w:numPr>
          <w:ilvl w:val="0"/>
          <w:numId w:val="47"/>
        </w:numPr>
        <w:tabs>
          <w:tab w:val="left" w:pos="8820"/>
        </w:tabs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Ceny za wywóz i utylizację 1 kg </w:t>
      </w:r>
      <w:r w:rsidRPr="00252AC3">
        <w:rPr>
          <w:sz w:val="22"/>
          <w:szCs w:val="22"/>
        </w:rPr>
        <w:t xml:space="preserve">odpadów </w:t>
      </w:r>
      <w:r>
        <w:rPr>
          <w:sz w:val="22"/>
          <w:szCs w:val="22"/>
        </w:rPr>
        <w:t>podano w arkuszu cenowym, wskazanym w załączniku nr 1 do Umowy</w:t>
      </w:r>
    </w:p>
    <w:p w:rsidR="002F1672" w:rsidRDefault="008B3C6C">
      <w:pPr>
        <w:pStyle w:val="Tekstpodstawowywcity2"/>
        <w:numPr>
          <w:ilvl w:val="0"/>
          <w:numId w:val="47"/>
        </w:numPr>
        <w:spacing w:after="0" w:line="24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 cenach zawarte są koszty odbioru i transportu z siedziby Zamawiającego do miejsca utylizacji, </w:t>
      </w:r>
      <w:r>
        <w:rPr>
          <w:color w:val="000000"/>
          <w:sz w:val="22"/>
          <w:szCs w:val="22"/>
        </w:rPr>
        <w:br/>
        <w:t xml:space="preserve">wszelkie opłaty na rzecz Ochrony Środowiska z tym związane oraz koszty związane </w:t>
      </w:r>
      <w:r>
        <w:rPr>
          <w:color w:val="000000"/>
          <w:sz w:val="22"/>
          <w:szCs w:val="22"/>
        </w:rPr>
        <w:br/>
        <w:t>z dostarczaniem i odkażaniem pojemników  na czas trwania umowy.</w:t>
      </w:r>
    </w:p>
    <w:p w:rsidR="002F1672" w:rsidRDefault="002F1672">
      <w:pPr>
        <w:pStyle w:val="Tekstpodstawowy"/>
        <w:spacing w:line="240" w:lineRule="auto"/>
        <w:ind w:left="360"/>
        <w:jc w:val="center"/>
        <w:rPr>
          <w:sz w:val="22"/>
          <w:szCs w:val="22"/>
        </w:rPr>
      </w:pPr>
    </w:p>
    <w:p w:rsidR="002F1672" w:rsidRDefault="008B3C6C">
      <w:pPr>
        <w:pStyle w:val="Tekstpodstawowy"/>
        <w:spacing w:line="240" w:lineRule="auto"/>
        <w:ind w:left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5</w:t>
      </w:r>
    </w:p>
    <w:p w:rsidR="002F1672" w:rsidRDefault="008B3C6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Warunki płatności</w:t>
      </w:r>
    </w:p>
    <w:p w:rsidR="002F1672" w:rsidRDefault="002F1672">
      <w:pPr>
        <w:jc w:val="center"/>
        <w:rPr>
          <w:sz w:val="22"/>
          <w:szCs w:val="22"/>
        </w:rPr>
      </w:pPr>
    </w:p>
    <w:p w:rsidR="002F1672" w:rsidRDefault="008B3C6C">
      <w:pPr>
        <w:pStyle w:val="Akapitzlist"/>
        <w:widowControl w:val="0"/>
        <w:numPr>
          <w:ilvl w:val="0"/>
          <w:numId w:val="48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Okresem rozliczeniowym jest miesiąc kalendarzowy.</w:t>
      </w:r>
    </w:p>
    <w:p w:rsidR="00861C2F" w:rsidRPr="005E64DA" w:rsidRDefault="00861C2F" w:rsidP="00861C2F">
      <w:pPr>
        <w:pStyle w:val="Akapitzlist"/>
        <w:numPr>
          <w:ilvl w:val="0"/>
          <w:numId w:val="48"/>
        </w:numPr>
        <w:ind w:left="357" w:hanging="357"/>
        <w:jc w:val="both"/>
        <w:textAlignment w:val="auto"/>
      </w:pPr>
      <w:r w:rsidRPr="005E64DA">
        <w:rPr>
          <w:sz w:val="22"/>
          <w:szCs w:val="22"/>
        </w:rPr>
        <w:t xml:space="preserve">Faktury będą wystawiane przez Wykonawcę po zrealizowaniu usługi w danym miesiącu </w:t>
      </w:r>
      <w:r w:rsidRPr="005E64DA">
        <w:rPr>
          <w:sz w:val="22"/>
          <w:szCs w:val="22"/>
        </w:rPr>
        <w:br/>
        <w:t>i przedstawiane Zamawiającemu, do 15-tego dnia miesiąca następującego po miesiącu za który przysługuje wynagrodzenie. Podstawą do wystawienia faktury za odbiór odpadów są karty Przekazania Odpadu potwierdzone przez</w:t>
      </w:r>
      <w:r w:rsidRPr="00861C2F">
        <w:rPr>
          <w:sz w:val="22"/>
          <w:szCs w:val="22"/>
        </w:rPr>
        <w:t xml:space="preserve"> Przyjmującego </w:t>
      </w:r>
      <w:r w:rsidRPr="005E64DA">
        <w:rPr>
          <w:sz w:val="22"/>
          <w:szCs w:val="22"/>
        </w:rPr>
        <w:t>w ogólnopolskim systemie teleinformatycznym BDO.</w:t>
      </w:r>
    </w:p>
    <w:p w:rsidR="002F1672" w:rsidRDefault="008B3C6C">
      <w:pPr>
        <w:widowControl w:val="0"/>
        <w:numPr>
          <w:ilvl w:val="0"/>
          <w:numId w:val="48"/>
        </w:numPr>
        <w:ind w:right="11"/>
        <w:jc w:val="both"/>
      </w:pPr>
      <w:r>
        <w:rPr>
          <w:rFonts w:eastAsia="Palatino Linotype"/>
          <w:sz w:val="22"/>
          <w:szCs w:val="22"/>
        </w:rPr>
        <w:lastRenderedPageBreak/>
        <w:t>W przypadku wystawienia faktury elektronicznej, faktura zostanie wystawiona na Zamawiającego i przekazana w formie elektronicznej z adresu poczty elektronicznej Wykonawcy na adres poczty elektronicznej Zamawiającego. W przypadku wystawienia faktury elektronicznej, nie należy wystawiać faktury papierowej.</w:t>
      </w:r>
    </w:p>
    <w:p w:rsidR="002F1672" w:rsidRDefault="008B3C6C">
      <w:pPr>
        <w:widowControl w:val="0"/>
        <w:numPr>
          <w:ilvl w:val="0"/>
          <w:numId w:val="48"/>
        </w:numPr>
        <w:ind w:right="11"/>
        <w:jc w:val="both"/>
      </w:pPr>
      <w:r>
        <w:rPr>
          <w:rFonts w:eastAsia="Palatino Linotype"/>
          <w:sz w:val="22"/>
          <w:szCs w:val="22"/>
        </w:rPr>
        <w:t>Wykonawca zobowiązany jest podać na fakturze numer umowy nadany przez Zamawiającego, której dotyczy wystawiona faktura oraz termin zapłaty wynikający z umowy.</w:t>
      </w:r>
    </w:p>
    <w:p w:rsidR="002F1672" w:rsidRDefault="008B3C6C">
      <w:pPr>
        <w:widowControl w:val="0"/>
        <w:numPr>
          <w:ilvl w:val="0"/>
          <w:numId w:val="48"/>
        </w:numPr>
        <w:ind w:right="11"/>
        <w:jc w:val="both"/>
      </w:pPr>
      <w:r>
        <w:rPr>
          <w:rFonts w:eastAsia="Palatino Linotype"/>
          <w:sz w:val="22"/>
          <w:szCs w:val="22"/>
        </w:rPr>
        <w:t xml:space="preserve">Płatności będą dokonywane w terminie </w:t>
      </w:r>
      <w:r>
        <w:rPr>
          <w:rFonts w:eastAsia="Palatino Linotype"/>
          <w:b/>
          <w:sz w:val="22"/>
          <w:szCs w:val="22"/>
        </w:rPr>
        <w:t>30 dni</w:t>
      </w:r>
      <w:r>
        <w:rPr>
          <w:rFonts w:eastAsia="Palatino Linotype"/>
          <w:sz w:val="22"/>
          <w:szCs w:val="22"/>
        </w:rPr>
        <w:t xml:space="preserve"> licząc od dnia otrzymania  prawidłowej pod względem merytorycznym i formalnym faktury, przelewem na rachunek bankowy Wykonawcy wskazany na fakturze.</w:t>
      </w:r>
    </w:p>
    <w:p w:rsidR="002F1672" w:rsidRDefault="008B3C6C">
      <w:pPr>
        <w:widowControl w:val="0"/>
        <w:numPr>
          <w:ilvl w:val="0"/>
          <w:numId w:val="48"/>
        </w:numPr>
        <w:ind w:right="11"/>
        <w:jc w:val="both"/>
        <w:rPr>
          <w:rFonts w:eastAsia="Palatino Linotype"/>
          <w:sz w:val="22"/>
          <w:szCs w:val="22"/>
        </w:rPr>
      </w:pPr>
      <w:r>
        <w:rPr>
          <w:rFonts w:eastAsia="Palatino Linotype"/>
          <w:sz w:val="22"/>
          <w:szCs w:val="22"/>
        </w:rPr>
        <w:t>Za datę płatności uznaje się datę dokonania obciążenia rachunku bankowego Zamawiającego, na podstawie polecenia przelewu na rachunek bankowy Wykonawcy.</w:t>
      </w:r>
    </w:p>
    <w:p w:rsidR="002F1672" w:rsidRDefault="008B3C6C">
      <w:pPr>
        <w:numPr>
          <w:ilvl w:val="0"/>
          <w:numId w:val="48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Zamawiający oświadcza, że jest płatnikiem podatku VAT i upoważnia Wykonawcę  do wystawienia faktury bez podpisu odbiorcy. Wykonawca oświadcza, że jest płatnikiem podatku VAT.</w:t>
      </w:r>
    </w:p>
    <w:p w:rsidR="002F1672" w:rsidRDefault="008B3C6C">
      <w:pPr>
        <w:pStyle w:val="Tekstpodstawowy"/>
        <w:numPr>
          <w:ilvl w:val="0"/>
          <w:numId w:val="48"/>
        </w:numPr>
        <w:spacing w:line="240" w:lineRule="auto"/>
      </w:pPr>
      <w:r>
        <w:rPr>
          <w:sz w:val="22"/>
          <w:szCs w:val="22"/>
        </w:rPr>
        <w:t xml:space="preserve">Wykonawca zapewnia, iż wskazany przez niego rachunek bankowy właściwy do dokonania płatności za niniejsza umowę jest rachunkiem  znajdującym się w wykazie podmiotów, o którym mowa w art. 96b ust. 1 ustawy z dnia 11 marca 2004 </w:t>
      </w:r>
      <w:r w:rsidR="003C7356">
        <w:rPr>
          <w:sz w:val="22"/>
          <w:szCs w:val="22"/>
        </w:rPr>
        <w:t>r. o podatku od towarów i usług.</w:t>
      </w:r>
    </w:p>
    <w:p w:rsidR="002F1672" w:rsidRPr="003C7356" w:rsidRDefault="008B3C6C">
      <w:pPr>
        <w:pStyle w:val="Tekstpodstawowy"/>
        <w:numPr>
          <w:ilvl w:val="0"/>
          <w:numId w:val="48"/>
        </w:numPr>
        <w:spacing w:line="240" w:lineRule="auto"/>
      </w:pPr>
      <w:r>
        <w:rPr>
          <w:sz w:val="22"/>
          <w:szCs w:val="22"/>
        </w:rPr>
        <w:t xml:space="preserve">W przypadku gdy rachunek bankowy zostanie zmieniony lub wykreślony z wykazu o którym mowa w ust. 10 Wykonawca niezwłocznie (nie później niż 1 dzień po dokonaniu zmiany lub wykreśleniu) powiadamia o tym fakcie Zamawiającego podając aktualny rachunek bankowy. </w:t>
      </w:r>
    </w:p>
    <w:p w:rsidR="003C7356" w:rsidRPr="003C7356" w:rsidRDefault="003C7356" w:rsidP="003C7356">
      <w:pPr>
        <w:numPr>
          <w:ilvl w:val="0"/>
          <w:numId w:val="48"/>
        </w:numPr>
        <w:jc w:val="both"/>
        <w:textAlignment w:val="auto"/>
        <w:rPr>
          <w:sz w:val="22"/>
          <w:szCs w:val="22"/>
        </w:rPr>
      </w:pPr>
      <w:r w:rsidRPr="00D82FF7">
        <w:rPr>
          <w:sz w:val="22"/>
          <w:szCs w:val="22"/>
        </w:rPr>
        <w:t xml:space="preserve">Z uwagi na objęcie Zamawiającego dyscypliną finansów publicznych, strony uzgadniają, że </w:t>
      </w:r>
      <w:r>
        <w:rPr>
          <w:sz w:val="22"/>
          <w:szCs w:val="22"/>
        </w:rPr>
        <w:br/>
      </w:r>
      <w:r w:rsidRPr="00D82FF7">
        <w:rPr>
          <w:sz w:val="22"/>
          <w:szCs w:val="22"/>
        </w:rPr>
        <w:t>w</w:t>
      </w:r>
      <w:r>
        <w:rPr>
          <w:sz w:val="22"/>
          <w:szCs w:val="22"/>
        </w:rPr>
        <w:t xml:space="preserve"> </w:t>
      </w:r>
      <w:r w:rsidRPr="00C324D2">
        <w:rPr>
          <w:sz w:val="22"/>
          <w:szCs w:val="22"/>
        </w:rPr>
        <w:t xml:space="preserve">przypadku opóźnienia w zapłacie należnego Wykonawcy wynagrodzenia, o którym mowa </w:t>
      </w:r>
      <w:r>
        <w:rPr>
          <w:sz w:val="22"/>
          <w:szCs w:val="22"/>
        </w:rPr>
        <w:br/>
      </w:r>
      <w:r w:rsidRPr="00C324D2">
        <w:rPr>
          <w:sz w:val="22"/>
          <w:szCs w:val="22"/>
        </w:rPr>
        <w:t>w § 4</w:t>
      </w:r>
      <w:r>
        <w:rPr>
          <w:sz w:val="22"/>
          <w:szCs w:val="22"/>
        </w:rPr>
        <w:t xml:space="preserve"> </w:t>
      </w:r>
      <w:r w:rsidRPr="003C7356">
        <w:rPr>
          <w:sz w:val="22"/>
          <w:szCs w:val="22"/>
        </w:rPr>
        <w:t>ust. 1 powyżej, Zamawiający zapłaci Wykonawcy przysługujące mu odsetki wyłącznie na podstawie noty odsetkowej doręczonej Zamawiającemu.</w:t>
      </w:r>
    </w:p>
    <w:p w:rsidR="003C7356" w:rsidRDefault="003C7356" w:rsidP="003C7356">
      <w:pPr>
        <w:pStyle w:val="Tekstpodstawowy"/>
        <w:spacing w:line="240" w:lineRule="auto"/>
        <w:ind w:left="360"/>
      </w:pPr>
    </w:p>
    <w:p w:rsidR="002F1672" w:rsidRDefault="008B3C6C">
      <w:pPr>
        <w:ind w:left="36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6</w:t>
      </w:r>
    </w:p>
    <w:p w:rsidR="00081F0B" w:rsidRDefault="008B3C6C" w:rsidP="00081F0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Kary umowne</w:t>
      </w:r>
      <w:r w:rsidR="00081F0B">
        <w:rPr>
          <w:b/>
          <w:bCs/>
          <w:sz w:val="22"/>
          <w:szCs w:val="22"/>
        </w:rPr>
        <w:t xml:space="preserve"> i odstąpienie od umowy</w:t>
      </w:r>
    </w:p>
    <w:p w:rsidR="002F1672" w:rsidRDefault="002F1672">
      <w:pPr>
        <w:jc w:val="center"/>
        <w:rPr>
          <w:b/>
          <w:bCs/>
          <w:sz w:val="22"/>
          <w:szCs w:val="22"/>
        </w:rPr>
      </w:pPr>
    </w:p>
    <w:p w:rsidR="000973B5" w:rsidRPr="00C1515C" w:rsidRDefault="000973B5" w:rsidP="000973B5">
      <w:pPr>
        <w:numPr>
          <w:ilvl w:val="0"/>
          <w:numId w:val="49"/>
        </w:numPr>
        <w:autoSpaceDE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 razie  niewykonania</w:t>
      </w:r>
      <w:r w:rsidRPr="00C1515C">
        <w:rPr>
          <w:sz w:val="22"/>
          <w:szCs w:val="22"/>
        </w:rPr>
        <w:t xml:space="preserve"> lub nienależyte</w:t>
      </w:r>
      <w:r>
        <w:rPr>
          <w:sz w:val="22"/>
          <w:szCs w:val="22"/>
        </w:rPr>
        <w:t>go wykonania Umowy Wykonawca zobowiązuję się zapłacić Zamawiającemu kary umowne.</w:t>
      </w:r>
    </w:p>
    <w:p w:rsidR="002F1672" w:rsidRDefault="008B3C6C">
      <w:pPr>
        <w:numPr>
          <w:ilvl w:val="0"/>
          <w:numId w:val="49"/>
        </w:numPr>
        <w:autoSpaceDE w:val="0"/>
        <w:ind w:left="357" w:hanging="357"/>
        <w:jc w:val="both"/>
        <w:textAlignment w:val="auto"/>
      </w:pPr>
      <w:r>
        <w:rPr>
          <w:sz w:val="22"/>
          <w:szCs w:val="22"/>
        </w:rPr>
        <w:t xml:space="preserve">Łączna maksymalna wysokość kar umownych, których mogą dochodzić Strony wynosi </w:t>
      </w:r>
      <w:r>
        <w:rPr>
          <w:bCs/>
          <w:sz w:val="22"/>
          <w:szCs w:val="22"/>
        </w:rPr>
        <w:t>20 % wartoś</w:t>
      </w:r>
      <w:r w:rsidR="000973B5">
        <w:rPr>
          <w:bCs/>
          <w:sz w:val="22"/>
          <w:szCs w:val="22"/>
        </w:rPr>
        <w:t>ci umowy brutto określonej w § 4</w:t>
      </w:r>
      <w:r>
        <w:rPr>
          <w:bCs/>
          <w:sz w:val="22"/>
          <w:szCs w:val="22"/>
        </w:rPr>
        <w:t xml:space="preserve"> ust. 1 umowy</w:t>
      </w:r>
      <w:r>
        <w:rPr>
          <w:sz w:val="22"/>
          <w:szCs w:val="22"/>
        </w:rPr>
        <w:t>.</w:t>
      </w:r>
    </w:p>
    <w:p w:rsidR="002F1672" w:rsidRDefault="008B3C6C">
      <w:pPr>
        <w:numPr>
          <w:ilvl w:val="0"/>
          <w:numId w:val="49"/>
        </w:numPr>
        <w:autoSpaceDE w:val="0"/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Wykonawca zapłaci Zamawiającemu karę umowną:</w:t>
      </w:r>
    </w:p>
    <w:p w:rsidR="002F1672" w:rsidRDefault="008B3C6C">
      <w:pPr>
        <w:numPr>
          <w:ilvl w:val="0"/>
          <w:numId w:val="50"/>
        </w:numPr>
        <w:autoSpaceDE w:val="0"/>
        <w:jc w:val="both"/>
        <w:textAlignment w:val="auto"/>
      </w:pPr>
      <w:r>
        <w:rPr>
          <w:rFonts w:eastAsia="Calibri"/>
          <w:sz w:val="22"/>
          <w:szCs w:val="22"/>
          <w:lang w:eastAsia="en-US"/>
        </w:rPr>
        <w:t>w przypadku zwłoki w podjęciu realizacji umowy - w wysokości  1 % wartości umowy brutto określonej w § 4 ust. 1, za każdy rozpoczęty dzień zwłoki,</w:t>
      </w:r>
    </w:p>
    <w:p w:rsidR="002F1672" w:rsidRDefault="008B3C6C">
      <w:pPr>
        <w:numPr>
          <w:ilvl w:val="0"/>
          <w:numId w:val="50"/>
        </w:numPr>
        <w:autoSpaceDE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 xml:space="preserve">za zwłokę w </w:t>
      </w:r>
      <w:r w:rsidR="006A6E67">
        <w:rPr>
          <w:sz w:val="22"/>
          <w:szCs w:val="22"/>
        </w:rPr>
        <w:t>odbiorze odpadów</w:t>
      </w:r>
      <w:r>
        <w:rPr>
          <w:sz w:val="22"/>
          <w:szCs w:val="22"/>
        </w:rPr>
        <w:t xml:space="preserve"> w wysokości 0,1 % wartości umowy brutto określonej w § 4 ust.1 za każdy dzień opóźnienia,</w:t>
      </w:r>
    </w:p>
    <w:p w:rsidR="002F1672" w:rsidRDefault="008B3C6C">
      <w:pPr>
        <w:numPr>
          <w:ilvl w:val="0"/>
          <w:numId w:val="50"/>
        </w:numPr>
        <w:autoSpaceDE w:val="0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 zwłokę w odbiorze odpadów na wezwanie awar</w:t>
      </w:r>
      <w:r w:rsidR="009C1414">
        <w:rPr>
          <w:sz w:val="22"/>
          <w:szCs w:val="22"/>
        </w:rPr>
        <w:t>yjne w wysokości 0,1</w:t>
      </w:r>
      <w:r>
        <w:rPr>
          <w:sz w:val="22"/>
          <w:szCs w:val="22"/>
        </w:rPr>
        <w:t xml:space="preserve"> % wartości umowy brutto określonej w § 4 ust.1 za każdą godzinę opóźnienia,</w:t>
      </w:r>
    </w:p>
    <w:p w:rsidR="002F1672" w:rsidRDefault="008B3C6C">
      <w:pPr>
        <w:numPr>
          <w:ilvl w:val="0"/>
          <w:numId w:val="50"/>
        </w:numPr>
        <w:autoSpaceDE w:val="0"/>
        <w:jc w:val="both"/>
        <w:textAlignment w:val="auto"/>
      </w:pPr>
      <w:r>
        <w:rPr>
          <w:rFonts w:eastAsia="Calibri"/>
          <w:sz w:val="22"/>
          <w:szCs w:val="22"/>
          <w:lang w:eastAsia="en-US"/>
        </w:rPr>
        <w:t xml:space="preserve">za każdy stwierdzony przypadek nienależytego wykonywania zobowiązań wynikających </w:t>
      </w:r>
      <w:r>
        <w:rPr>
          <w:rFonts w:eastAsia="Calibri"/>
          <w:sz w:val="22"/>
          <w:szCs w:val="22"/>
          <w:lang w:eastAsia="en-US"/>
        </w:rPr>
        <w:br/>
        <w:t xml:space="preserve">z umowy przez Wykonawcę – w wysokości 1 % wartości umowy brutto określonej </w:t>
      </w:r>
      <w:r>
        <w:rPr>
          <w:rFonts w:eastAsia="Calibri"/>
          <w:sz w:val="22"/>
          <w:szCs w:val="22"/>
          <w:lang w:eastAsia="en-US"/>
        </w:rPr>
        <w:br/>
        <w:t>w § 4 ust. 1,</w:t>
      </w:r>
    </w:p>
    <w:p w:rsidR="002F1672" w:rsidRDefault="008B3C6C">
      <w:pPr>
        <w:numPr>
          <w:ilvl w:val="0"/>
          <w:numId w:val="50"/>
        </w:numPr>
        <w:autoSpaceDE w:val="0"/>
        <w:jc w:val="both"/>
        <w:textAlignment w:val="auto"/>
      </w:pPr>
      <w:r>
        <w:rPr>
          <w:rFonts w:eastAsia="Calibri"/>
          <w:sz w:val="22"/>
          <w:szCs w:val="22"/>
          <w:lang w:eastAsia="en-US"/>
        </w:rPr>
        <w:t>za odstąpienie od umowy przez którąkolwiek ze Stron z przyczyn, za które Wykonawca ponosi odpowiedzialność – w wysokości 20 % wartości umowy brutto określonej w § 4 ust. 1,</w:t>
      </w:r>
    </w:p>
    <w:p w:rsidR="002F1672" w:rsidRDefault="008B3C6C">
      <w:pPr>
        <w:numPr>
          <w:ilvl w:val="0"/>
          <w:numId w:val="50"/>
        </w:numPr>
        <w:autoSpaceDE w:val="0"/>
        <w:jc w:val="both"/>
        <w:textAlignment w:val="auto"/>
      </w:pPr>
      <w:r>
        <w:rPr>
          <w:rFonts w:eastAsia="Calibri"/>
          <w:sz w:val="22"/>
          <w:szCs w:val="22"/>
          <w:lang w:eastAsia="en-US"/>
        </w:rPr>
        <w:t xml:space="preserve">za każdy stwierdzony przypadek niespełnienia wymogu zatrudnienia na podstawie umowy </w:t>
      </w:r>
      <w:r>
        <w:rPr>
          <w:rFonts w:eastAsia="Calibri"/>
          <w:sz w:val="22"/>
          <w:szCs w:val="22"/>
          <w:lang w:eastAsia="en-US"/>
        </w:rPr>
        <w:br/>
        <w:t>o pracę, o k</w:t>
      </w:r>
      <w:r w:rsidR="00BA7232">
        <w:rPr>
          <w:rFonts w:eastAsia="Calibri"/>
          <w:sz w:val="22"/>
          <w:szCs w:val="22"/>
          <w:lang w:eastAsia="en-US"/>
        </w:rPr>
        <w:t>tórym mowa w § 8</w:t>
      </w:r>
      <w:r w:rsidR="009C1414">
        <w:rPr>
          <w:rFonts w:eastAsia="Calibri"/>
          <w:sz w:val="22"/>
          <w:szCs w:val="22"/>
          <w:lang w:eastAsia="en-US"/>
        </w:rPr>
        <w:t xml:space="preserve"> - w wysokości 10</w:t>
      </w:r>
      <w:r>
        <w:rPr>
          <w:rFonts w:eastAsia="Calibri"/>
          <w:sz w:val="22"/>
          <w:szCs w:val="22"/>
          <w:lang w:eastAsia="en-US"/>
        </w:rPr>
        <w:t>00</w:t>
      </w:r>
      <w:r w:rsidR="009C1414">
        <w:rPr>
          <w:rFonts w:eastAsia="Calibri"/>
          <w:sz w:val="22"/>
          <w:szCs w:val="22"/>
          <w:lang w:eastAsia="en-US"/>
        </w:rPr>
        <w:t>,00</w:t>
      </w:r>
      <w:r>
        <w:rPr>
          <w:rFonts w:eastAsia="Calibri"/>
          <w:sz w:val="22"/>
          <w:szCs w:val="22"/>
          <w:lang w:eastAsia="en-US"/>
        </w:rPr>
        <w:t xml:space="preserve"> złotych.</w:t>
      </w:r>
    </w:p>
    <w:p w:rsidR="002F1672" w:rsidRDefault="008B3C6C">
      <w:pPr>
        <w:widowControl w:val="0"/>
        <w:numPr>
          <w:ilvl w:val="0"/>
          <w:numId w:val="49"/>
        </w:numPr>
        <w:ind w:left="357" w:hanging="357"/>
        <w:jc w:val="both"/>
        <w:textAlignment w:val="auto"/>
      </w:pPr>
      <w:r>
        <w:rPr>
          <w:rFonts w:eastAsia="Calibri"/>
          <w:sz w:val="22"/>
          <w:szCs w:val="22"/>
          <w:lang w:eastAsia="en-US"/>
        </w:rPr>
        <w:t>Za nienależyte wykonanie zobowiązań wynikających z umowy uważa się w szczególności wykonanie usługi niezgodnie z zapisami umowy, udokumentowane przez Zamawiającego.</w:t>
      </w:r>
    </w:p>
    <w:p w:rsidR="002F1672" w:rsidRDefault="008B3C6C">
      <w:pPr>
        <w:widowControl w:val="0"/>
        <w:numPr>
          <w:ilvl w:val="0"/>
          <w:numId w:val="49"/>
        </w:numPr>
        <w:ind w:left="357" w:hanging="357"/>
        <w:jc w:val="both"/>
        <w:textAlignment w:val="auto"/>
      </w:pPr>
      <w:r>
        <w:rPr>
          <w:rFonts w:eastAsia="Calibri"/>
          <w:sz w:val="22"/>
          <w:szCs w:val="22"/>
          <w:lang w:eastAsia="en-US"/>
        </w:rPr>
        <w:t>W przypadku, gdy wysokość poniesionej szkody jest większa od kary umownej, Zamawiający może żądać odszkodowania przenoszącego wys</w:t>
      </w:r>
      <w:r w:rsidR="003E3094">
        <w:rPr>
          <w:rFonts w:eastAsia="Calibri"/>
          <w:sz w:val="22"/>
          <w:szCs w:val="22"/>
          <w:lang w:eastAsia="en-US"/>
        </w:rPr>
        <w:t>okość zastrzeżonej kary umownej na zasadach ogólnych.</w:t>
      </w:r>
    </w:p>
    <w:p w:rsidR="002F1672" w:rsidRDefault="008B3C6C">
      <w:pPr>
        <w:widowControl w:val="0"/>
        <w:numPr>
          <w:ilvl w:val="0"/>
          <w:numId w:val="49"/>
        </w:numPr>
        <w:tabs>
          <w:tab w:val="left" w:pos="-12676"/>
        </w:tabs>
        <w:ind w:left="357" w:hanging="357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Zamawiający jest uprawniony do potrącania wierzytelności</w:t>
      </w:r>
      <w:r w:rsidR="003E3094">
        <w:rPr>
          <w:sz w:val="22"/>
          <w:szCs w:val="22"/>
        </w:rPr>
        <w:t xml:space="preserve"> także niewypłacalnych</w:t>
      </w:r>
      <w:r>
        <w:rPr>
          <w:sz w:val="22"/>
          <w:szCs w:val="22"/>
        </w:rPr>
        <w:t xml:space="preserve"> wobec Wykonawcy z tytułu kar umownych z wierzytelnościami Wykonawcy wobec Zamawiającego </w:t>
      </w:r>
      <w:r w:rsidR="005A5E4E">
        <w:rPr>
          <w:sz w:val="22"/>
          <w:szCs w:val="22"/>
        </w:rPr>
        <w:br/>
      </w:r>
      <w:r>
        <w:rPr>
          <w:sz w:val="22"/>
          <w:szCs w:val="22"/>
        </w:rPr>
        <w:t>z tytułu wynagrodzenia, na co Wykonawca wyraża zgodę.</w:t>
      </w:r>
    </w:p>
    <w:p w:rsidR="002F1672" w:rsidRDefault="008B3C6C">
      <w:pPr>
        <w:widowControl w:val="0"/>
        <w:numPr>
          <w:ilvl w:val="0"/>
          <w:numId w:val="49"/>
        </w:numPr>
        <w:tabs>
          <w:tab w:val="left" w:pos="-11236"/>
        </w:tabs>
        <w:ind w:left="357" w:hanging="357"/>
        <w:jc w:val="both"/>
        <w:textAlignment w:val="auto"/>
      </w:pPr>
      <w:r>
        <w:rPr>
          <w:rFonts w:eastAsia="Palatino Linotype"/>
          <w:sz w:val="22"/>
          <w:szCs w:val="22"/>
        </w:rPr>
        <w:t xml:space="preserve">Zamawiający może dokonać potrącenia, o którym mowa w ust. 6, w każdym przypadku powstania uprawnienia do żądania zapłaty kary umownej, choćby jego wierzytelność z tego tytułu nie była jeszcze </w:t>
      </w:r>
      <w:r w:rsidR="001135B1">
        <w:rPr>
          <w:rFonts w:eastAsia="Palatino Linotype"/>
          <w:sz w:val="22"/>
          <w:szCs w:val="22"/>
        </w:rPr>
        <w:t>wymagalna.</w:t>
      </w:r>
    </w:p>
    <w:p w:rsidR="002F1672" w:rsidRDefault="008B3C6C">
      <w:pPr>
        <w:widowControl w:val="0"/>
        <w:numPr>
          <w:ilvl w:val="0"/>
          <w:numId w:val="49"/>
        </w:numPr>
        <w:tabs>
          <w:tab w:val="left" w:pos="-16996"/>
        </w:tabs>
        <w:jc w:val="both"/>
        <w:textAlignment w:val="auto"/>
      </w:pPr>
      <w:r>
        <w:rPr>
          <w:rFonts w:eastAsia="Palatino Linotype"/>
          <w:sz w:val="22"/>
          <w:szCs w:val="22"/>
        </w:rPr>
        <w:lastRenderedPageBreak/>
        <w:t>Dla wykonania prawa potrącenia nie jest niezbędne złożenie Wykonawcy przez Zamawiające</w:t>
      </w:r>
      <w:r w:rsidR="001135B1">
        <w:rPr>
          <w:rFonts w:eastAsia="Palatino Linotype"/>
          <w:sz w:val="22"/>
          <w:szCs w:val="22"/>
        </w:rPr>
        <w:t>go odrębnego oświadczenia woli.</w:t>
      </w:r>
    </w:p>
    <w:p w:rsidR="002F1672" w:rsidRPr="00081F0B" w:rsidRDefault="008B3C6C">
      <w:pPr>
        <w:numPr>
          <w:ilvl w:val="0"/>
          <w:numId w:val="49"/>
        </w:numPr>
        <w:ind w:left="357" w:hanging="357"/>
        <w:jc w:val="both"/>
        <w:textAlignment w:val="auto"/>
      </w:pPr>
      <w:r w:rsidRPr="00D108CA">
        <w:rPr>
          <w:rFonts w:eastAsia="Calibri"/>
          <w:sz w:val="22"/>
          <w:szCs w:val="22"/>
          <w:lang w:eastAsia="en-US"/>
        </w:rPr>
        <w:t xml:space="preserve">Wykonawca zobowiązany jest do uregulowania kary  umownej niepotrąconej wedle zapisów </w:t>
      </w:r>
      <w:r w:rsidRPr="00D108CA">
        <w:rPr>
          <w:rFonts w:eastAsia="Calibri"/>
          <w:sz w:val="22"/>
          <w:szCs w:val="22"/>
          <w:lang w:eastAsia="en-US"/>
        </w:rPr>
        <w:br/>
      </w:r>
      <w:r w:rsidR="00417EE2" w:rsidRPr="00D108CA">
        <w:rPr>
          <w:rFonts w:eastAsia="Calibri"/>
          <w:sz w:val="22"/>
          <w:szCs w:val="22"/>
          <w:lang w:eastAsia="en-US"/>
        </w:rPr>
        <w:t>w ust. 8</w:t>
      </w:r>
      <w:r w:rsidRPr="00D108CA">
        <w:rPr>
          <w:rFonts w:eastAsia="Calibri"/>
          <w:sz w:val="22"/>
          <w:szCs w:val="22"/>
          <w:lang w:eastAsia="en-US"/>
        </w:rPr>
        <w:t xml:space="preserve"> w terminie 14 dni od dnia </w:t>
      </w:r>
      <w:r>
        <w:rPr>
          <w:rFonts w:eastAsia="Calibri"/>
          <w:sz w:val="22"/>
          <w:szCs w:val="22"/>
          <w:lang w:eastAsia="en-US"/>
        </w:rPr>
        <w:t>zawiadomienia o jej nałożeniu.</w:t>
      </w:r>
    </w:p>
    <w:p w:rsidR="002F1672" w:rsidRPr="00165047" w:rsidRDefault="008B3C6C" w:rsidP="00081F0B">
      <w:pPr>
        <w:numPr>
          <w:ilvl w:val="0"/>
          <w:numId w:val="49"/>
        </w:numPr>
        <w:ind w:left="357" w:hanging="357"/>
        <w:jc w:val="both"/>
        <w:textAlignment w:val="auto"/>
      </w:pPr>
      <w:r w:rsidRPr="00081F0B">
        <w:rPr>
          <w:sz w:val="22"/>
          <w:szCs w:val="22"/>
        </w:rPr>
        <w:t>Zamawiający może odstąpić od umowy na podstawie art. 456 ustawy z dnia 11 września 2019 r. Prawo zamówień publicznych.</w:t>
      </w:r>
    </w:p>
    <w:p w:rsidR="006A6E67" w:rsidRPr="006A6E67" w:rsidRDefault="006A6E67" w:rsidP="006A6E67">
      <w:pPr>
        <w:widowControl w:val="0"/>
        <w:numPr>
          <w:ilvl w:val="0"/>
          <w:numId w:val="49"/>
        </w:numPr>
        <w:jc w:val="both"/>
        <w:textAlignment w:val="auto"/>
        <w:rPr>
          <w:sz w:val="22"/>
          <w:szCs w:val="22"/>
        </w:rPr>
      </w:pPr>
      <w:r w:rsidRPr="006A6E67">
        <w:rPr>
          <w:sz w:val="22"/>
          <w:szCs w:val="22"/>
        </w:rPr>
        <w:t>Zamawiający ma prawo odstąpić od umowy, bez konieczności uprzedniego wzywania Wykonawcy do należytej realizacji umowy i naliczyć karę umowną w wysokości 10 % wynagrodzenia u</w:t>
      </w:r>
      <w:r>
        <w:rPr>
          <w:sz w:val="22"/>
          <w:szCs w:val="22"/>
        </w:rPr>
        <w:t>mownego brutto określonego w § 4 ust. 1</w:t>
      </w:r>
      <w:r w:rsidRPr="006A6E67">
        <w:rPr>
          <w:sz w:val="22"/>
          <w:szCs w:val="22"/>
        </w:rPr>
        <w:t xml:space="preserve"> umowy:</w:t>
      </w:r>
    </w:p>
    <w:p w:rsidR="006A6E67" w:rsidRDefault="00417EE2" w:rsidP="00BD6B17">
      <w:pPr>
        <w:pStyle w:val="NormalnyWeb"/>
        <w:numPr>
          <w:ilvl w:val="1"/>
          <w:numId w:val="63"/>
        </w:numPr>
        <w:spacing w:before="0" w:beforeAutospacing="0" w:line="240" w:lineRule="auto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</w:t>
      </w:r>
      <w:r w:rsidR="006A6E67" w:rsidRPr="00E40187">
        <w:rPr>
          <w:sz w:val="22"/>
          <w:szCs w:val="22"/>
        </w:rPr>
        <w:t>jednor</w:t>
      </w:r>
      <w:r w:rsidR="006A6E67">
        <w:rPr>
          <w:sz w:val="22"/>
          <w:szCs w:val="22"/>
        </w:rPr>
        <w:t>azowa zwłoka Wykonawcy względem</w:t>
      </w:r>
      <w:r w:rsidR="006A6E67" w:rsidRPr="00E40187">
        <w:rPr>
          <w:sz w:val="22"/>
          <w:szCs w:val="22"/>
        </w:rPr>
        <w:t xml:space="preserve"> terminu </w:t>
      </w:r>
      <w:r>
        <w:rPr>
          <w:sz w:val="22"/>
          <w:szCs w:val="22"/>
        </w:rPr>
        <w:t>odbioru odpadów</w:t>
      </w:r>
      <w:r w:rsidR="006A6E67">
        <w:rPr>
          <w:sz w:val="22"/>
          <w:szCs w:val="22"/>
        </w:rPr>
        <w:t>, o którym</w:t>
      </w:r>
      <w:r>
        <w:rPr>
          <w:sz w:val="22"/>
          <w:szCs w:val="22"/>
        </w:rPr>
        <w:t xml:space="preserve"> mowa w § 3 ust. 2</w:t>
      </w:r>
      <w:r w:rsidR="006A6E67">
        <w:rPr>
          <w:sz w:val="22"/>
          <w:szCs w:val="22"/>
        </w:rPr>
        <w:t xml:space="preserve"> umo</w:t>
      </w:r>
      <w:r>
        <w:rPr>
          <w:sz w:val="22"/>
          <w:szCs w:val="22"/>
        </w:rPr>
        <w:t>wy, przekroczy 2 dni kalendarzowe</w:t>
      </w:r>
      <w:r w:rsidR="006A6E67" w:rsidRPr="00E40187">
        <w:rPr>
          <w:sz w:val="22"/>
          <w:szCs w:val="22"/>
        </w:rPr>
        <w:t>,</w:t>
      </w:r>
    </w:p>
    <w:p w:rsidR="00D108CA" w:rsidRPr="00D108CA" w:rsidRDefault="00D108CA" w:rsidP="00BD6B17">
      <w:pPr>
        <w:pStyle w:val="NormalnyWeb"/>
        <w:numPr>
          <w:ilvl w:val="1"/>
          <w:numId w:val="63"/>
        </w:numPr>
        <w:spacing w:before="0" w:beforeAutospacing="0" w:line="240" w:lineRule="auto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jeżeli </w:t>
      </w:r>
      <w:r w:rsidRPr="00E40187">
        <w:rPr>
          <w:sz w:val="22"/>
          <w:szCs w:val="22"/>
        </w:rPr>
        <w:t>jednor</w:t>
      </w:r>
      <w:r>
        <w:rPr>
          <w:sz w:val="22"/>
          <w:szCs w:val="22"/>
        </w:rPr>
        <w:t>azowa zwłoka Wykonawcy względem</w:t>
      </w:r>
      <w:r w:rsidRPr="00E40187">
        <w:rPr>
          <w:sz w:val="22"/>
          <w:szCs w:val="22"/>
        </w:rPr>
        <w:t xml:space="preserve"> terminu </w:t>
      </w:r>
      <w:r>
        <w:rPr>
          <w:sz w:val="22"/>
          <w:szCs w:val="22"/>
        </w:rPr>
        <w:t>odbioru odpadów, o którym mowa w § 3 ust. 3 umowy, przekroczy 5 godzin</w:t>
      </w:r>
      <w:r w:rsidRPr="00E40187">
        <w:rPr>
          <w:sz w:val="22"/>
          <w:szCs w:val="22"/>
        </w:rPr>
        <w:t>,</w:t>
      </w:r>
    </w:p>
    <w:p w:rsidR="006A6E67" w:rsidRDefault="006A6E67" w:rsidP="00BD6B17">
      <w:pPr>
        <w:pStyle w:val="NormalnyWeb"/>
        <w:numPr>
          <w:ilvl w:val="1"/>
          <w:numId w:val="63"/>
        </w:numPr>
        <w:spacing w:before="0" w:beforeAutospacing="0" w:line="240" w:lineRule="auto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 razie wystąpienia innych niż powyższe okoliczności leżących po stronie Wykonawcy, które uniemożliwiają dalszą realizację umowy, przez co należy rozumieć w szczególności utratę przez Wykonawcę koniecznych uprawnień do realizacji Przedmiotu umowy, ograniczenia przez Wykonawcę zakresu realizowanych </w:t>
      </w:r>
      <w:r w:rsidR="00D108CA">
        <w:rPr>
          <w:sz w:val="22"/>
          <w:szCs w:val="22"/>
        </w:rPr>
        <w:t>usług lub ich jakości,</w:t>
      </w:r>
    </w:p>
    <w:p w:rsidR="006A6E67" w:rsidRDefault="006A6E67" w:rsidP="00BD6B17">
      <w:pPr>
        <w:pStyle w:val="NormalnyWeb"/>
        <w:numPr>
          <w:ilvl w:val="1"/>
          <w:numId w:val="63"/>
        </w:numPr>
        <w:spacing w:before="0" w:beforeAutospacing="0" w:line="240" w:lineRule="auto"/>
        <w:ind w:left="709" w:hanging="283"/>
        <w:jc w:val="both"/>
        <w:rPr>
          <w:sz w:val="22"/>
          <w:szCs w:val="22"/>
        </w:rPr>
      </w:pPr>
      <w:r>
        <w:rPr>
          <w:sz w:val="22"/>
          <w:szCs w:val="22"/>
        </w:rPr>
        <w:t>w przypadku gdy sąd odmówi Wykonawcy ogłoszenia upadłości z uwagi na niewystarczające aktywa na prowadzenie upadłości, jeżeli Wykonawca zawrze z wierzycielami układ powod</w:t>
      </w:r>
      <w:r>
        <w:rPr>
          <w:sz w:val="22"/>
          <w:szCs w:val="22"/>
        </w:rPr>
        <w:t>u</w:t>
      </w:r>
      <w:r>
        <w:rPr>
          <w:sz w:val="22"/>
          <w:szCs w:val="22"/>
        </w:rPr>
        <w:t>jący zagrożenie dla realizacji Umowy lub nastąpi likwidacja przedsiębiorstwa Wykonawcy, jeżeli w wyniku wszczętego postępowania egzekucyjnego nastąpi zajęcie majątku Wykona</w:t>
      </w:r>
      <w:r>
        <w:rPr>
          <w:sz w:val="22"/>
          <w:szCs w:val="22"/>
        </w:rPr>
        <w:t>w</w:t>
      </w:r>
      <w:r>
        <w:rPr>
          <w:sz w:val="22"/>
          <w:szCs w:val="22"/>
        </w:rPr>
        <w:t>cy lub jego znacznej części;</w:t>
      </w:r>
    </w:p>
    <w:p w:rsidR="00165047" w:rsidRPr="00165047" w:rsidRDefault="00165047" w:rsidP="00165047">
      <w:pPr>
        <w:numPr>
          <w:ilvl w:val="0"/>
          <w:numId w:val="49"/>
        </w:numPr>
        <w:jc w:val="both"/>
        <w:textAlignment w:val="auto"/>
        <w:rPr>
          <w:sz w:val="22"/>
          <w:szCs w:val="22"/>
        </w:rPr>
      </w:pPr>
      <w:r w:rsidRPr="00C1515C">
        <w:rPr>
          <w:sz w:val="22"/>
          <w:szCs w:val="22"/>
        </w:rPr>
        <w:t xml:space="preserve">Zamawiającemu przysługuje prawo do odstąpienia od umowy również w przypadku, jeżeli Wykonawca nie rozpoczął realizacji umowy bez uzasadnionych przyczyn lub – mimo otrzymania pisemnego wezwania – nie wykonuje lub nienależycie wykonuje zobowiązania wynikające </w:t>
      </w:r>
      <w:r w:rsidRPr="00C1515C">
        <w:rPr>
          <w:sz w:val="22"/>
          <w:szCs w:val="22"/>
        </w:rPr>
        <w:br/>
        <w:t xml:space="preserve">z umowy, w szczególności gdy zwłoka Wykonawcy w wykonaniu zamówienia trwać będzie dłużej niż </w:t>
      </w:r>
      <w:r w:rsidR="00D108CA">
        <w:rPr>
          <w:sz w:val="22"/>
          <w:szCs w:val="22"/>
        </w:rPr>
        <w:t>2 dni robocze</w:t>
      </w:r>
      <w:r w:rsidRPr="00C1515C">
        <w:rPr>
          <w:sz w:val="22"/>
          <w:szCs w:val="22"/>
        </w:rPr>
        <w:t>.</w:t>
      </w:r>
    </w:p>
    <w:p w:rsidR="00165047" w:rsidRPr="00112BFA" w:rsidRDefault="00165047" w:rsidP="00165047">
      <w:pPr>
        <w:widowControl w:val="0"/>
        <w:numPr>
          <w:ilvl w:val="0"/>
          <w:numId w:val="49"/>
        </w:numPr>
        <w:jc w:val="both"/>
        <w:textAlignment w:val="auto"/>
        <w:rPr>
          <w:sz w:val="22"/>
          <w:szCs w:val="22"/>
        </w:rPr>
      </w:pPr>
      <w:r w:rsidRPr="00E40187">
        <w:rPr>
          <w:sz w:val="22"/>
          <w:szCs w:val="22"/>
        </w:rPr>
        <w:t xml:space="preserve">W przypadku wystąpienia </w:t>
      </w:r>
      <w:r w:rsidRPr="00112BFA">
        <w:rPr>
          <w:sz w:val="22"/>
          <w:szCs w:val="22"/>
        </w:rPr>
        <w:t xml:space="preserve">istotnych zmian okoliczności powodujących, iż wykonanie umowy nie leży w interesie publicznym, czego nie można było przewidzieć w chwili jej zawarcia, Zamawiający ma prawo odstąpić od umowy w terminie 30 dni od powzięcia wiadomości </w:t>
      </w:r>
      <w:r w:rsidRPr="00112BFA">
        <w:rPr>
          <w:sz w:val="22"/>
          <w:szCs w:val="22"/>
        </w:rPr>
        <w:br/>
        <w:t>o zaistniałych okolicznościach. Wykonawca może wyłącznie żądać wynagrodzenia za należyte</w:t>
      </w:r>
    </w:p>
    <w:p w:rsidR="00165047" w:rsidRPr="00112BFA" w:rsidRDefault="00165047" w:rsidP="00165047">
      <w:pPr>
        <w:widowControl w:val="0"/>
        <w:ind w:left="360"/>
        <w:jc w:val="both"/>
        <w:rPr>
          <w:sz w:val="22"/>
          <w:szCs w:val="22"/>
        </w:rPr>
      </w:pPr>
      <w:r w:rsidRPr="00112BFA">
        <w:rPr>
          <w:sz w:val="22"/>
          <w:szCs w:val="22"/>
        </w:rPr>
        <w:t>wykonanie części umowy.</w:t>
      </w:r>
    </w:p>
    <w:p w:rsidR="002F1672" w:rsidRDefault="002F1672">
      <w:pPr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:rsidR="002F1672" w:rsidRDefault="00081F0B">
      <w:pPr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>§ 7</w:t>
      </w:r>
    </w:p>
    <w:p w:rsidR="002F1672" w:rsidRDefault="008B3C6C">
      <w:pPr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Ubezpieczenie Wykonawcy</w:t>
      </w:r>
    </w:p>
    <w:p w:rsidR="002F1672" w:rsidRDefault="002F1672">
      <w:pPr>
        <w:jc w:val="center"/>
        <w:rPr>
          <w:b/>
          <w:color w:val="000000"/>
          <w:sz w:val="22"/>
          <w:szCs w:val="22"/>
        </w:rPr>
      </w:pPr>
    </w:p>
    <w:p w:rsidR="002F1672" w:rsidRDefault="008B3C6C" w:rsidP="00BD6B17">
      <w:pPr>
        <w:numPr>
          <w:ilvl w:val="0"/>
          <w:numId w:val="51"/>
        </w:numPr>
        <w:suppressAutoHyphens w:val="0"/>
        <w:ind w:left="357" w:hanging="357"/>
        <w:jc w:val="both"/>
        <w:textAlignment w:val="auto"/>
      </w:pPr>
      <w:r>
        <w:rPr>
          <w:rFonts w:eastAsia="Palatino Linotype"/>
          <w:sz w:val="22"/>
          <w:szCs w:val="22"/>
          <w:lang w:eastAsia="en-US"/>
        </w:rPr>
        <w:t>Wykonawca oświadcza, iż jest ubezpieczony od odpowiedzialności cywilnej za szkody powstałe w związku ze świadczeniem usług na kwotę nie niższą niż 50 000,00 zł i zobowiązuje się do utrzymywania tego ubezpieczenia przez cały okres obowiązywania umowy.</w:t>
      </w:r>
    </w:p>
    <w:p w:rsidR="002F1672" w:rsidRDefault="008B3C6C" w:rsidP="00BD6B17">
      <w:pPr>
        <w:keepNext/>
        <w:numPr>
          <w:ilvl w:val="0"/>
          <w:numId w:val="51"/>
        </w:numPr>
        <w:suppressAutoHyphens w:val="0"/>
        <w:ind w:left="357" w:hanging="357"/>
        <w:jc w:val="both"/>
        <w:textAlignment w:val="auto"/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 xml:space="preserve">Przed zawarciem umowy Wykonawca przedłoży Zamawiającemu kopię aktualnej umowy </w:t>
      </w:r>
      <w:r>
        <w:rPr>
          <w:rFonts w:eastAsia="Palatino Linotype"/>
          <w:bCs/>
          <w:color w:val="000000"/>
          <w:sz w:val="22"/>
          <w:szCs w:val="22"/>
          <w:lang w:eastAsia="en-US"/>
        </w:rPr>
        <w:br/>
        <w:t>ubezpieczenia (lub polisy).</w:t>
      </w:r>
    </w:p>
    <w:p w:rsidR="002F1672" w:rsidRDefault="008B3C6C" w:rsidP="00BD6B17">
      <w:pPr>
        <w:keepNext/>
        <w:numPr>
          <w:ilvl w:val="0"/>
          <w:numId w:val="51"/>
        </w:numPr>
        <w:suppressAutoHyphens w:val="0"/>
        <w:ind w:left="357" w:hanging="357"/>
        <w:jc w:val="both"/>
        <w:textAlignment w:val="auto"/>
        <w:rPr>
          <w:rFonts w:eastAsia="Palatino Linotype"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>W trakcie realizacji umowy na każde żądanie Zamawiającego Wykonawca zobowiązany jest przedłożyć dowód zawarcia umowy ubezpieczenia wraz z potwierdzeniem opłaconych składek.</w:t>
      </w:r>
    </w:p>
    <w:p w:rsidR="002F1672" w:rsidRDefault="002F1672">
      <w:pPr>
        <w:jc w:val="both"/>
        <w:textAlignment w:val="auto"/>
        <w:rPr>
          <w:sz w:val="22"/>
          <w:szCs w:val="22"/>
        </w:rPr>
      </w:pPr>
    </w:p>
    <w:p w:rsidR="002F1672" w:rsidRDefault="00081F0B">
      <w:pPr>
        <w:keepNext/>
        <w:jc w:val="center"/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>§ 8</w:t>
      </w:r>
    </w:p>
    <w:p w:rsidR="002F1672" w:rsidRDefault="008B3C6C">
      <w:pPr>
        <w:keepNext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Wymagania w zakresie zatrudnienia pracowników</w:t>
      </w:r>
    </w:p>
    <w:p w:rsidR="002F1672" w:rsidRDefault="002F1672">
      <w:pPr>
        <w:keepNext/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:rsidR="00BA3899" w:rsidRDefault="008B3C6C" w:rsidP="00BD6B17">
      <w:pPr>
        <w:pStyle w:val="Akapitzlist"/>
        <w:numPr>
          <w:ilvl w:val="0"/>
          <w:numId w:val="52"/>
        </w:numPr>
        <w:ind w:left="426" w:hanging="426"/>
        <w:jc w:val="both"/>
        <w:textAlignment w:val="auto"/>
      </w:pPr>
      <w:r>
        <w:rPr>
          <w:sz w:val="22"/>
          <w:szCs w:val="22"/>
        </w:rPr>
        <w:t xml:space="preserve">Wykonawca oświadcza, że przy realizacji przedmiotu umowy, w zakresie czynności o których mowa w ust. 2, zostaną zatrudnione osoby na podstawie umowy o pracę w rozumieniu przepisów ustawy z dnia 26 </w:t>
      </w:r>
      <w:r w:rsidR="008063E7">
        <w:rPr>
          <w:sz w:val="22"/>
          <w:szCs w:val="22"/>
        </w:rPr>
        <w:t xml:space="preserve">czerwca 1974 r. – Kodeks pracy  [dalej: KP] </w:t>
      </w:r>
      <w:r>
        <w:rPr>
          <w:sz w:val="22"/>
          <w:szCs w:val="22"/>
        </w:rPr>
        <w:t xml:space="preserve">z uwzględnieniem minimalnego wynagrodzenia za pracę ustalonego na podstawie ustawy z dnia 10 października 2002 r. </w:t>
      </w:r>
      <w:r w:rsidR="008063E7">
        <w:rPr>
          <w:sz w:val="22"/>
          <w:szCs w:val="22"/>
        </w:rPr>
        <w:br/>
      </w:r>
      <w:r>
        <w:rPr>
          <w:sz w:val="22"/>
          <w:szCs w:val="22"/>
        </w:rPr>
        <w:t>o minimal</w:t>
      </w:r>
      <w:r w:rsidR="008063E7">
        <w:rPr>
          <w:sz w:val="22"/>
          <w:szCs w:val="22"/>
        </w:rPr>
        <w:t xml:space="preserve">nym wynagrodzeniu za pracę </w:t>
      </w:r>
      <w:r>
        <w:rPr>
          <w:sz w:val="22"/>
          <w:szCs w:val="22"/>
        </w:rPr>
        <w:t xml:space="preserve"> przez cały okres realizacji przedmiotu umowy, w liczbie</w:t>
      </w:r>
      <w:r w:rsidR="008063E7">
        <w:rPr>
          <w:sz w:val="22"/>
          <w:szCs w:val="22"/>
        </w:rPr>
        <w:t xml:space="preserve"> osób gwarantującej prawidłowe </w:t>
      </w:r>
      <w:r>
        <w:rPr>
          <w:sz w:val="22"/>
          <w:szCs w:val="22"/>
        </w:rPr>
        <w:t>i jakościowe wykonanie przedmiotu umowy.</w:t>
      </w:r>
    </w:p>
    <w:p w:rsidR="002F1672" w:rsidRDefault="008B3C6C" w:rsidP="00BD6B17">
      <w:pPr>
        <w:pStyle w:val="Akapitzlist"/>
        <w:numPr>
          <w:ilvl w:val="0"/>
          <w:numId w:val="52"/>
        </w:numPr>
        <w:ind w:left="426" w:hanging="426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t>Zamawiający wymaga aby Wykonawca zatrudniał na umowę o pracę w rozumieniu KP, osoby wykonujące następujące czynności w zakresie realizacji umowy, których wykonanie polega na wykonywaniu pracy w sposób określony w art. 22 § 1 KP: przewóz, załadunek, rozładunek, unieszkodliwianie odpadów.</w:t>
      </w:r>
    </w:p>
    <w:p w:rsidR="002F1672" w:rsidRDefault="008B3C6C" w:rsidP="00BD6B17">
      <w:pPr>
        <w:pStyle w:val="Akapitzlist"/>
        <w:numPr>
          <w:ilvl w:val="0"/>
          <w:numId w:val="52"/>
        </w:numPr>
        <w:ind w:left="426" w:hanging="426"/>
        <w:jc w:val="both"/>
        <w:textAlignment w:val="auto"/>
        <w:rPr>
          <w:sz w:val="22"/>
          <w:szCs w:val="22"/>
        </w:rPr>
      </w:pPr>
      <w:r>
        <w:rPr>
          <w:sz w:val="22"/>
          <w:szCs w:val="22"/>
        </w:rPr>
        <w:lastRenderedPageBreak/>
        <w:t>Przed zawarciem umowy Wykonawca zobowiązany jest przedłożyć Zamawiającemu oświadczenie, że czynności o których mowa w ust. 2 będą wykonywane przez osoby zatrudnione na umowę o pracę.</w:t>
      </w:r>
    </w:p>
    <w:p w:rsidR="002F1672" w:rsidRDefault="008B3C6C" w:rsidP="00BD6B17">
      <w:pPr>
        <w:pStyle w:val="Akapitzlist"/>
        <w:numPr>
          <w:ilvl w:val="0"/>
          <w:numId w:val="52"/>
        </w:numPr>
        <w:ind w:left="426" w:hanging="426"/>
        <w:jc w:val="both"/>
        <w:textAlignment w:val="auto"/>
      </w:pPr>
      <w:r>
        <w:rPr>
          <w:rFonts w:eastAsia="Segoe UI"/>
          <w:kern w:val="3"/>
          <w:sz w:val="22"/>
          <w:szCs w:val="22"/>
          <w:lang w:bidi="en-US"/>
        </w:rPr>
        <w:t>W trakcie realizacji umowy na każde wezwanie Zamawiającego, w wyznaczonym w tym wezwaniu terminie, Wykonawca przedłoży Zamawiającemu, w celu potwierdzenia spełnienia wymogu zatrudnienia na podstawie umowy o pracę osób wykonujących wskazane w ust. 2 czynności, wskazane poniżej dowody:</w:t>
      </w:r>
    </w:p>
    <w:p w:rsidR="002F1672" w:rsidRDefault="008B3C6C" w:rsidP="00BD6B17">
      <w:pPr>
        <w:pStyle w:val="Akapitzlist"/>
        <w:numPr>
          <w:ilvl w:val="0"/>
          <w:numId w:val="53"/>
        </w:numPr>
        <w:ind w:left="709" w:hanging="283"/>
        <w:jc w:val="both"/>
        <w:textAlignment w:val="auto"/>
        <w:rPr>
          <w:rFonts w:eastAsia="Segoe UI"/>
          <w:kern w:val="3"/>
          <w:sz w:val="22"/>
          <w:szCs w:val="22"/>
          <w:lang w:bidi="en-US"/>
        </w:rPr>
      </w:pPr>
      <w:r>
        <w:rPr>
          <w:rFonts w:eastAsia="Segoe UI"/>
          <w:kern w:val="3"/>
          <w:sz w:val="22"/>
          <w:szCs w:val="22"/>
          <w:lang w:bidi="en-US"/>
        </w:rPr>
        <w:t>oświadczenia zatrudnionego pracownika,</w:t>
      </w:r>
    </w:p>
    <w:p w:rsidR="002F1672" w:rsidRDefault="008B3C6C" w:rsidP="00BD6B17">
      <w:pPr>
        <w:pStyle w:val="Akapitzlist"/>
        <w:numPr>
          <w:ilvl w:val="0"/>
          <w:numId w:val="53"/>
        </w:numPr>
        <w:ind w:left="709" w:hanging="283"/>
        <w:jc w:val="both"/>
        <w:textAlignment w:val="auto"/>
        <w:rPr>
          <w:rFonts w:eastAsia="Segoe UI"/>
          <w:kern w:val="3"/>
          <w:sz w:val="22"/>
          <w:szCs w:val="22"/>
          <w:lang w:bidi="en-US"/>
        </w:rPr>
      </w:pPr>
      <w:r>
        <w:rPr>
          <w:rFonts w:eastAsia="Segoe UI"/>
          <w:kern w:val="3"/>
          <w:sz w:val="22"/>
          <w:szCs w:val="22"/>
          <w:lang w:bidi="en-US"/>
        </w:rPr>
        <w:t>oświadczenia wykonawcy lub podwykonawcy o zatrudnieniu pracownika na podstawie umowy o pracę,</w:t>
      </w:r>
    </w:p>
    <w:p w:rsidR="002F1672" w:rsidRDefault="008B3C6C" w:rsidP="00BD6B17">
      <w:pPr>
        <w:pStyle w:val="Akapitzlist"/>
        <w:numPr>
          <w:ilvl w:val="0"/>
          <w:numId w:val="53"/>
        </w:numPr>
        <w:ind w:left="709" w:hanging="283"/>
        <w:jc w:val="both"/>
        <w:textAlignment w:val="auto"/>
        <w:rPr>
          <w:rFonts w:eastAsia="Segoe UI"/>
          <w:kern w:val="3"/>
          <w:sz w:val="22"/>
          <w:szCs w:val="22"/>
          <w:lang w:bidi="en-US"/>
        </w:rPr>
      </w:pPr>
      <w:r>
        <w:rPr>
          <w:rFonts w:eastAsia="Segoe UI"/>
          <w:kern w:val="3"/>
          <w:sz w:val="22"/>
          <w:szCs w:val="22"/>
          <w:lang w:bidi="en-US"/>
        </w:rPr>
        <w:t>poświadczonej za zgodność z oryginałem kopii umowy o pracę zatrudnionego pracownika.</w:t>
      </w:r>
    </w:p>
    <w:p w:rsidR="002F1672" w:rsidRDefault="008B3C6C" w:rsidP="00BD6B17">
      <w:pPr>
        <w:pStyle w:val="Akapitzlist"/>
        <w:numPr>
          <w:ilvl w:val="0"/>
          <w:numId w:val="52"/>
        </w:numPr>
        <w:ind w:left="357" w:hanging="357"/>
        <w:jc w:val="both"/>
        <w:textAlignment w:val="auto"/>
      </w:pPr>
      <w:r>
        <w:rPr>
          <w:rFonts w:eastAsia="Segoe UI"/>
          <w:kern w:val="3"/>
          <w:sz w:val="22"/>
          <w:szCs w:val="22"/>
          <w:lang w:bidi="en-US"/>
        </w:rPr>
        <w:t>Wskazane w ust. 4 dokumenty zwierają informacje, w tym dane osobowe, niezbędne do weryfikacji zatrudnienia na podstawie umowy o pracę, w szczególności imię i nazwisko zatrudnionego pracownika, datę zawarcia umowy o pracę, rodzaj umowy o pracę i zakres obowiązków pracownika.</w:t>
      </w:r>
    </w:p>
    <w:p w:rsidR="002F1672" w:rsidRDefault="008B3C6C" w:rsidP="00BD6B17">
      <w:pPr>
        <w:pStyle w:val="Akapitzlist"/>
        <w:numPr>
          <w:ilvl w:val="0"/>
          <w:numId w:val="52"/>
        </w:numPr>
        <w:ind w:left="426" w:hanging="426"/>
        <w:jc w:val="both"/>
        <w:textAlignment w:val="auto"/>
      </w:pPr>
      <w:r>
        <w:rPr>
          <w:rFonts w:eastAsia="Segoe UI"/>
          <w:kern w:val="3"/>
          <w:sz w:val="22"/>
          <w:szCs w:val="22"/>
          <w:lang w:bidi="en-US"/>
        </w:rPr>
        <w:t>Kopia umowy powinna zostać zanonimizowana w sposób zapewniający ochronę danych osobowych pracowników, w zakresie danych osobowych innych niż wskazane w ust. 5.</w:t>
      </w:r>
    </w:p>
    <w:p w:rsidR="002F1672" w:rsidRPr="00B50523" w:rsidRDefault="008B3C6C" w:rsidP="00BD6B17">
      <w:pPr>
        <w:pStyle w:val="Akapitzlist"/>
        <w:numPr>
          <w:ilvl w:val="0"/>
          <w:numId w:val="52"/>
        </w:numPr>
        <w:ind w:left="426" w:hanging="426"/>
        <w:jc w:val="both"/>
        <w:textAlignment w:val="auto"/>
      </w:pPr>
      <w:r>
        <w:rPr>
          <w:rFonts w:eastAsia="Arial"/>
          <w:sz w:val="22"/>
          <w:szCs w:val="22"/>
        </w:rPr>
        <w:t>Wymagania, o którym mowa w ust. 1 i 2 dotyczą również podwykonawców wykonujących wskazane powyżej prace, jeżeli Wykonawca wykonuj</w:t>
      </w:r>
      <w:r w:rsidR="00B50523">
        <w:rPr>
          <w:rFonts w:eastAsia="Arial"/>
          <w:sz w:val="22"/>
          <w:szCs w:val="22"/>
        </w:rPr>
        <w:t>e przedmiot umowy przy udziale P</w:t>
      </w:r>
      <w:r>
        <w:rPr>
          <w:rFonts w:eastAsia="Arial"/>
          <w:sz w:val="22"/>
          <w:szCs w:val="22"/>
        </w:rPr>
        <w:t>odwykonawców.</w:t>
      </w:r>
    </w:p>
    <w:p w:rsidR="00B50523" w:rsidRPr="00B50523" w:rsidRDefault="00B50523" w:rsidP="00BD6B17">
      <w:pPr>
        <w:pStyle w:val="Akapitzlist"/>
        <w:numPr>
          <w:ilvl w:val="0"/>
          <w:numId w:val="52"/>
        </w:numPr>
        <w:ind w:left="426" w:hanging="426"/>
        <w:jc w:val="both"/>
        <w:textAlignment w:val="auto"/>
      </w:pPr>
      <w:r w:rsidRPr="00B50523">
        <w:rPr>
          <w:sz w:val="22"/>
          <w:szCs w:val="22"/>
        </w:rPr>
        <w:t>W trakcie realizacji zamówienia Zamawiający uprawniony jest również do wykonywania inny</w:t>
      </w:r>
      <w:r>
        <w:rPr>
          <w:sz w:val="22"/>
          <w:szCs w:val="22"/>
        </w:rPr>
        <w:t>ch czynności kontrolnych wobec W</w:t>
      </w:r>
      <w:r w:rsidRPr="00B50523">
        <w:rPr>
          <w:sz w:val="22"/>
          <w:szCs w:val="22"/>
        </w:rPr>
        <w:t>ykonawcy odnośnie spełniania przez Wykonawcę lub Podwykonawcę wymogu zatrudnienia na podstawie stosunku pracy osób wykonujących wskazane czynności. Zamawiający uprawniony jest w szczególności do</w:t>
      </w:r>
      <w:r>
        <w:rPr>
          <w:sz w:val="22"/>
          <w:szCs w:val="22"/>
        </w:rPr>
        <w:t xml:space="preserve"> :</w:t>
      </w:r>
    </w:p>
    <w:p w:rsidR="00B50523" w:rsidRPr="00B50523" w:rsidRDefault="00B50523" w:rsidP="00BD6B17">
      <w:pPr>
        <w:pStyle w:val="Akapitzlist"/>
        <w:numPr>
          <w:ilvl w:val="0"/>
          <w:numId w:val="60"/>
        </w:numPr>
        <w:ind w:left="709" w:hanging="283"/>
        <w:jc w:val="both"/>
        <w:textAlignment w:val="auto"/>
        <w:rPr>
          <w:sz w:val="22"/>
          <w:szCs w:val="22"/>
        </w:rPr>
      </w:pPr>
      <w:r w:rsidRPr="00B50523">
        <w:rPr>
          <w:sz w:val="22"/>
          <w:szCs w:val="22"/>
        </w:rPr>
        <w:t xml:space="preserve">żądania wyjaśnień w przypadku wątpliwości w zakresie potwierdzenia spełniania </w:t>
      </w:r>
      <w:r>
        <w:rPr>
          <w:sz w:val="22"/>
          <w:szCs w:val="22"/>
        </w:rPr>
        <w:br/>
      </w:r>
      <w:r w:rsidRPr="00B50523">
        <w:rPr>
          <w:sz w:val="22"/>
          <w:szCs w:val="22"/>
        </w:rPr>
        <w:t>ww. wymogów,</w:t>
      </w:r>
    </w:p>
    <w:p w:rsidR="00B50523" w:rsidRPr="00B50523" w:rsidRDefault="00B50523" w:rsidP="00BD6B17">
      <w:pPr>
        <w:pStyle w:val="Akapitzlist"/>
        <w:numPr>
          <w:ilvl w:val="0"/>
          <w:numId w:val="60"/>
        </w:numPr>
        <w:ind w:left="567" w:hanging="141"/>
        <w:jc w:val="both"/>
        <w:textAlignment w:val="auto"/>
        <w:rPr>
          <w:sz w:val="22"/>
          <w:szCs w:val="22"/>
        </w:rPr>
      </w:pPr>
      <w:r w:rsidRPr="00B50523">
        <w:rPr>
          <w:sz w:val="22"/>
          <w:szCs w:val="22"/>
        </w:rPr>
        <w:t>przeprowadzania kontroli na miejscu wykonywania świadczenia.</w:t>
      </w:r>
    </w:p>
    <w:p w:rsidR="00B50523" w:rsidRPr="00B50523" w:rsidRDefault="00B50523" w:rsidP="00BD6B17">
      <w:pPr>
        <w:pStyle w:val="Akapitzlist"/>
        <w:numPr>
          <w:ilvl w:val="0"/>
          <w:numId w:val="52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Niezłożenie przez Wykonawcę w wyznaczonym przez Z</w:t>
      </w:r>
      <w:r w:rsidRPr="00B50523">
        <w:rPr>
          <w:sz w:val="22"/>
          <w:szCs w:val="22"/>
        </w:rPr>
        <w:t>amawia</w:t>
      </w:r>
      <w:r>
        <w:rPr>
          <w:sz w:val="22"/>
          <w:szCs w:val="22"/>
        </w:rPr>
        <w:t>jącego terminie żądanych przez Z</w:t>
      </w:r>
      <w:r w:rsidRPr="00B50523">
        <w:rPr>
          <w:sz w:val="22"/>
          <w:szCs w:val="22"/>
        </w:rPr>
        <w:t>amawiają</w:t>
      </w:r>
      <w:r w:rsidR="00F9010B">
        <w:rPr>
          <w:sz w:val="22"/>
          <w:szCs w:val="22"/>
        </w:rPr>
        <w:t>cego dokumentów/żądanego przez Z</w:t>
      </w:r>
      <w:r w:rsidRPr="00B50523">
        <w:rPr>
          <w:sz w:val="22"/>
          <w:szCs w:val="22"/>
        </w:rPr>
        <w:t xml:space="preserve">amawiającego dokumentu w celu </w:t>
      </w:r>
      <w:r w:rsidR="00F9010B">
        <w:rPr>
          <w:sz w:val="22"/>
          <w:szCs w:val="22"/>
        </w:rPr>
        <w:t>potwierdzenia spełnienia przez Wykonawcę lub P</w:t>
      </w:r>
      <w:r w:rsidRPr="00B50523">
        <w:rPr>
          <w:sz w:val="22"/>
          <w:szCs w:val="22"/>
        </w:rPr>
        <w:t xml:space="preserve">odwykonawcę wymogu zatrudnienia na podstawie stosunku pracy traktowane będzie jako niespełnienie wymogu zatrudnienia na podstawie stosunku pracy osób </w:t>
      </w:r>
      <w:r w:rsidR="00F9010B">
        <w:rPr>
          <w:sz w:val="22"/>
          <w:szCs w:val="22"/>
        </w:rPr>
        <w:t xml:space="preserve">wykonujących wskazane w ust. </w:t>
      </w:r>
      <w:r w:rsidRPr="00B50523">
        <w:rPr>
          <w:sz w:val="22"/>
          <w:szCs w:val="22"/>
        </w:rPr>
        <w:t>2 czynności.</w:t>
      </w:r>
    </w:p>
    <w:p w:rsidR="00F9010B" w:rsidRPr="00F9010B" w:rsidRDefault="00F9010B" w:rsidP="00BD6B17">
      <w:pPr>
        <w:pStyle w:val="Akapitzlist"/>
        <w:numPr>
          <w:ilvl w:val="0"/>
          <w:numId w:val="52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Z tytułu niespełnienia przez Wykonawcę lub P</w:t>
      </w:r>
      <w:r w:rsidR="00B50523" w:rsidRPr="00B50523">
        <w:rPr>
          <w:sz w:val="22"/>
          <w:szCs w:val="22"/>
        </w:rPr>
        <w:t>odwykonawcę wymogu zatrudnienia na</w:t>
      </w:r>
      <w:r>
        <w:rPr>
          <w:sz w:val="22"/>
          <w:szCs w:val="22"/>
        </w:rPr>
        <w:t xml:space="preserve"> </w:t>
      </w:r>
      <w:r w:rsidR="00B50523" w:rsidRPr="00B50523">
        <w:rPr>
          <w:sz w:val="22"/>
          <w:szCs w:val="22"/>
        </w:rPr>
        <w:t>podstawie stosunku pracy os</w:t>
      </w:r>
      <w:r>
        <w:rPr>
          <w:sz w:val="22"/>
          <w:szCs w:val="22"/>
        </w:rPr>
        <w:t>ób wykonujących wskazane w ust. 2 czynności Z</w:t>
      </w:r>
      <w:r w:rsidR="00B50523" w:rsidRPr="00B50523">
        <w:rPr>
          <w:sz w:val="22"/>
          <w:szCs w:val="22"/>
        </w:rPr>
        <w:t>amawiający przewiduje sankcję w p</w:t>
      </w:r>
      <w:r>
        <w:rPr>
          <w:sz w:val="22"/>
          <w:szCs w:val="22"/>
        </w:rPr>
        <w:t>ostaci obowiązku zapłaty przez W</w:t>
      </w:r>
      <w:r w:rsidR="00B50523" w:rsidRPr="00B50523">
        <w:rPr>
          <w:sz w:val="22"/>
          <w:szCs w:val="22"/>
        </w:rPr>
        <w:t xml:space="preserve">ykonawcę kary umownej w wysokości określonej w </w:t>
      </w:r>
      <w:r w:rsidRPr="00F9010B">
        <w:rPr>
          <w:bCs/>
          <w:sz w:val="22"/>
          <w:szCs w:val="22"/>
        </w:rPr>
        <w:t>§ 6</w:t>
      </w:r>
      <w:r>
        <w:rPr>
          <w:bCs/>
          <w:sz w:val="22"/>
          <w:szCs w:val="22"/>
        </w:rPr>
        <w:t xml:space="preserve"> ust. 3 pkt 6.</w:t>
      </w:r>
    </w:p>
    <w:p w:rsidR="00B50523" w:rsidRPr="00B50523" w:rsidRDefault="00B50523" w:rsidP="00BD6B17">
      <w:pPr>
        <w:pStyle w:val="Akapitzlist"/>
        <w:numPr>
          <w:ilvl w:val="0"/>
          <w:numId w:val="52"/>
        </w:numPr>
        <w:ind w:left="426" w:hanging="426"/>
        <w:rPr>
          <w:sz w:val="22"/>
          <w:szCs w:val="22"/>
        </w:rPr>
      </w:pPr>
      <w:r w:rsidRPr="00B50523">
        <w:rPr>
          <w:sz w:val="22"/>
          <w:szCs w:val="22"/>
        </w:rPr>
        <w:t>W przypadku uzasadnionych wątpliwości co do przestrzegania prawa pracy prze</w:t>
      </w:r>
      <w:r w:rsidR="00081EE1">
        <w:rPr>
          <w:sz w:val="22"/>
          <w:szCs w:val="22"/>
        </w:rPr>
        <w:t>z W</w:t>
      </w:r>
      <w:r w:rsidRPr="00B50523">
        <w:rPr>
          <w:sz w:val="22"/>
          <w:szCs w:val="22"/>
        </w:rPr>
        <w:t xml:space="preserve">ykonawcę </w:t>
      </w:r>
      <w:r w:rsidR="00081EE1">
        <w:rPr>
          <w:sz w:val="22"/>
          <w:szCs w:val="22"/>
        </w:rPr>
        <w:t>lub Podwykonawcę, Z</w:t>
      </w:r>
      <w:r w:rsidRPr="00B50523">
        <w:rPr>
          <w:sz w:val="22"/>
          <w:szCs w:val="22"/>
        </w:rPr>
        <w:t>amawiający może zwrócić się o przeprowadzenie kontroli przez Państwową Inspekcję Pracy</w:t>
      </w:r>
    </w:p>
    <w:p w:rsidR="002F1672" w:rsidRDefault="00081F0B" w:rsidP="009A796B">
      <w:pPr>
        <w:keepNext/>
        <w:jc w:val="center"/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>§ 9</w:t>
      </w:r>
    </w:p>
    <w:p w:rsidR="002F1672" w:rsidRDefault="008B3C6C">
      <w:pPr>
        <w:keepNext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Podwykonawstwo</w:t>
      </w:r>
    </w:p>
    <w:p w:rsidR="002F1672" w:rsidRDefault="002F1672">
      <w:pPr>
        <w:keepNext/>
        <w:ind w:left="357" w:hanging="357"/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:rsidR="002F1672" w:rsidRDefault="008B3C6C" w:rsidP="00BD6B17">
      <w:pPr>
        <w:keepNext/>
        <w:numPr>
          <w:ilvl w:val="0"/>
          <w:numId w:val="54"/>
        </w:numPr>
        <w:ind w:left="357" w:hanging="357"/>
        <w:jc w:val="both"/>
        <w:textAlignment w:val="auto"/>
        <w:rPr>
          <w:rFonts w:eastAsia="Palatino Linotype"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>Wykonawca przed przystąpieniem do wykonania umowy jest zobowiązany do podania Zamawiającemu nazwy, danych kontaktowych oraz przedstawicieli, podwykonawców zaangażowanych w realizację przedmiotu umowy, jeżeli są już znani.</w:t>
      </w:r>
    </w:p>
    <w:p w:rsidR="002F1672" w:rsidRDefault="008B3C6C" w:rsidP="00BD6B17">
      <w:pPr>
        <w:keepNext/>
        <w:numPr>
          <w:ilvl w:val="0"/>
          <w:numId w:val="54"/>
        </w:numPr>
        <w:ind w:left="357" w:hanging="357"/>
        <w:jc w:val="both"/>
        <w:textAlignment w:val="auto"/>
        <w:rPr>
          <w:rFonts w:eastAsia="Palatino Linotype"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>Wykonawca jest zobowiązany powiadomić Zamawiającego o wszelkich zmianach w odniesieniu do informacji, o których mowa w ust. 1, w trakcie realizacji umowy.</w:t>
      </w:r>
    </w:p>
    <w:p w:rsidR="002F1672" w:rsidRDefault="008B3C6C" w:rsidP="00BD6B17">
      <w:pPr>
        <w:keepNext/>
        <w:numPr>
          <w:ilvl w:val="0"/>
          <w:numId w:val="54"/>
        </w:numPr>
        <w:ind w:left="357" w:hanging="357"/>
        <w:jc w:val="both"/>
        <w:textAlignment w:val="auto"/>
        <w:rPr>
          <w:rFonts w:eastAsia="Palatino Linotype"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>Wykonawca zobowiązany jest do przekazania wymaganych w ust. 1 informacji na temat nowych podwykonawców, którym w późniejszym okresie zamierza powierzyć wykonania części przedmiotu umowy.</w:t>
      </w:r>
    </w:p>
    <w:p w:rsidR="002F1672" w:rsidRDefault="008B3C6C" w:rsidP="00BD6B17">
      <w:pPr>
        <w:keepNext/>
        <w:numPr>
          <w:ilvl w:val="0"/>
          <w:numId w:val="54"/>
        </w:numPr>
        <w:ind w:left="357" w:hanging="357"/>
        <w:jc w:val="both"/>
        <w:textAlignment w:val="auto"/>
        <w:rPr>
          <w:rFonts w:eastAsia="Palatino Linotype"/>
          <w:bCs/>
          <w:color w:val="000000"/>
          <w:sz w:val="22"/>
          <w:szCs w:val="22"/>
          <w:lang w:eastAsia="en-US"/>
        </w:rPr>
      </w:pPr>
      <w:r>
        <w:rPr>
          <w:rFonts w:eastAsia="Palatino Linotype"/>
          <w:bCs/>
          <w:color w:val="000000"/>
          <w:sz w:val="22"/>
          <w:szCs w:val="22"/>
          <w:lang w:eastAsia="en-US"/>
        </w:rPr>
        <w:t xml:space="preserve">Powierzenie wykonania części przedmiotu umowy podwykonawcom nie zwalnia Wykonawcy </w:t>
      </w:r>
      <w:r>
        <w:rPr>
          <w:rFonts w:eastAsia="Palatino Linotype"/>
          <w:bCs/>
          <w:color w:val="000000"/>
          <w:sz w:val="22"/>
          <w:szCs w:val="22"/>
          <w:lang w:eastAsia="en-US"/>
        </w:rPr>
        <w:br/>
        <w:t>z odpowiedzialności za należyte wykonanie przedmiotu umowy.</w:t>
      </w:r>
    </w:p>
    <w:p w:rsidR="002F1672" w:rsidRDefault="002F1672">
      <w:pPr>
        <w:keepNext/>
        <w:jc w:val="center"/>
        <w:rPr>
          <w:rFonts w:eastAsia="Palatino Linotype"/>
          <w:b/>
          <w:bCs/>
          <w:color w:val="000000"/>
          <w:sz w:val="22"/>
          <w:szCs w:val="22"/>
          <w:lang w:eastAsia="en-US"/>
        </w:rPr>
      </w:pPr>
    </w:p>
    <w:p w:rsidR="002F1672" w:rsidRDefault="00081F0B">
      <w:pPr>
        <w:keepNext/>
        <w:jc w:val="center"/>
      </w:pPr>
      <w:r>
        <w:rPr>
          <w:rFonts w:eastAsia="Palatino Linotype"/>
          <w:b/>
          <w:bCs/>
          <w:color w:val="000000"/>
          <w:sz w:val="22"/>
          <w:szCs w:val="22"/>
          <w:lang w:eastAsia="en-US"/>
        </w:rPr>
        <w:t>§ 10</w:t>
      </w:r>
    </w:p>
    <w:p w:rsidR="002F1672" w:rsidRDefault="008B3C6C">
      <w:pPr>
        <w:keepNext/>
        <w:jc w:val="center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Przedstawiciele stron</w:t>
      </w:r>
    </w:p>
    <w:p w:rsidR="002F1672" w:rsidRDefault="002F1672">
      <w:pPr>
        <w:keepNext/>
        <w:jc w:val="center"/>
        <w:rPr>
          <w:b/>
          <w:color w:val="000000"/>
          <w:sz w:val="22"/>
          <w:szCs w:val="22"/>
        </w:rPr>
      </w:pPr>
    </w:p>
    <w:p w:rsidR="002F1672" w:rsidRDefault="008B3C6C" w:rsidP="00BD6B17">
      <w:pPr>
        <w:widowControl w:val="0"/>
        <w:numPr>
          <w:ilvl w:val="0"/>
          <w:numId w:val="55"/>
        </w:numPr>
        <w:tabs>
          <w:tab w:val="left" w:pos="0"/>
        </w:tabs>
        <w:ind w:left="284" w:hanging="284"/>
        <w:jc w:val="both"/>
        <w:textAlignment w:val="auto"/>
        <w:rPr>
          <w:rFonts w:eastAsia="Palatino Linotype"/>
          <w:sz w:val="22"/>
          <w:szCs w:val="22"/>
          <w:lang w:eastAsia="en-US"/>
        </w:rPr>
      </w:pPr>
      <w:r>
        <w:rPr>
          <w:rFonts w:eastAsia="Palatino Linotype"/>
          <w:sz w:val="22"/>
          <w:szCs w:val="22"/>
          <w:lang w:eastAsia="en-US"/>
        </w:rPr>
        <w:t>Za nadzór nad realizacją umowy oraz współdziałanie przy jej wykonaniu odpowiadają ze Strony:</w:t>
      </w:r>
    </w:p>
    <w:p w:rsidR="002F1672" w:rsidRPr="00DD47FE" w:rsidRDefault="008B3C6C" w:rsidP="00BD6B17">
      <w:pPr>
        <w:pStyle w:val="Akapitzlist"/>
        <w:numPr>
          <w:ilvl w:val="0"/>
          <w:numId w:val="56"/>
        </w:numPr>
      </w:pPr>
      <w:r>
        <w:rPr>
          <w:rFonts w:eastAsia="Calibri"/>
          <w:sz w:val="22"/>
          <w:szCs w:val="22"/>
        </w:rPr>
        <w:lastRenderedPageBreak/>
        <w:t>Zamawiającego</w:t>
      </w:r>
      <w:r w:rsidR="00DD47FE">
        <w:rPr>
          <w:rFonts w:eastAsia="Calibri"/>
          <w:color w:val="000000"/>
          <w:sz w:val="22"/>
          <w:szCs w:val="22"/>
        </w:rPr>
        <w:t xml:space="preserve">: </w:t>
      </w:r>
      <w:r w:rsidR="00DD47FE" w:rsidRPr="00DD47FE">
        <w:rPr>
          <w:rFonts w:eastAsia="Calibri"/>
          <w:b/>
          <w:color w:val="000000"/>
          <w:sz w:val="22"/>
          <w:szCs w:val="22"/>
        </w:rPr>
        <w:t xml:space="preserve">Dorota Wrońska -  Specjalista </w:t>
      </w:r>
      <w:r w:rsidR="00DD47FE">
        <w:rPr>
          <w:rFonts w:eastAsia="Calibri"/>
          <w:b/>
          <w:color w:val="000000"/>
          <w:sz w:val="22"/>
          <w:szCs w:val="22"/>
        </w:rPr>
        <w:t>ds. Epidemiologii, tel. 32 34 6</w:t>
      </w:r>
      <w:r w:rsidR="00DD47FE" w:rsidRPr="00DD47FE">
        <w:rPr>
          <w:rFonts w:eastAsia="Calibri"/>
          <w:b/>
          <w:color w:val="000000"/>
          <w:sz w:val="22"/>
          <w:szCs w:val="22"/>
        </w:rPr>
        <w:t>3</w:t>
      </w:r>
      <w:r w:rsidR="00DD47FE">
        <w:rPr>
          <w:rFonts w:eastAsia="Calibri"/>
          <w:b/>
          <w:color w:val="000000"/>
          <w:sz w:val="22"/>
          <w:szCs w:val="22"/>
        </w:rPr>
        <w:t xml:space="preserve"> </w:t>
      </w:r>
      <w:r w:rsidR="00DD47FE" w:rsidRPr="00DD47FE">
        <w:rPr>
          <w:rFonts w:eastAsia="Calibri"/>
          <w:b/>
          <w:color w:val="000000"/>
          <w:sz w:val="22"/>
          <w:szCs w:val="22"/>
        </w:rPr>
        <w:t xml:space="preserve">687, </w:t>
      </w:r>
      <w:r w:rsidR="00DD47FE" w:rsidRPr="00DD47FE">
        <w:rPr>
          <w:rFonts w:eastAsia="Calibri"/>
          <w:b/>
          <w:color w:val="000000"/>
          <w:sz w:val="22"/>
          <w:szCs w:val="22"/>
        </w:rPr>
        <w:br/>
        <w:t>adres e-mail: dwronska@sswch.pl,</w:t>
      </w:r>
    </w:p>
    <w:p w:rsidR="002F1672" w:rsidRDefault="008B3C6C" w:rsidP="00BD6B17">
      <w:pPr>
        <w:pStyle w:val="Akapitzlist"/>
        <w:numPr>
          <w:ilvl w:val="0"/>
          <w:numId w:val="56"/>
        </w:numPr>
      </w:pPr>
      <w:r>
        <w:rPr>
          <w:rFonts w:eastAsia="Calibri"/>
          <w:sz w:val="22"/>
          <w:szCs w:val="22"/>
        </w:rPr>
        <w:t>Wykonawcy: (...),</w:t>
      </w:r>
    </w:p>
    <w:p w:rsidR="002F1672" w:rsidRDefault="008B3C6C">
      <w:pPr>
        <w:tabs>
          <w:tab w:val="left" w:pos="399"/>
          <w:tab w:val="left" w:pos="851"/>
          <w:tab w:val="left" w:pos="1980"/>
          <w:tab w:val="left" w:pos="3686"/>
          <w:tab w:val="left" w:pos="5700"/>
        </w:tabs>
        <w:ind w:left="851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(...) – tel. (...), e-mail: (...),</w:t>
      </w:r>
    </w:p>
    <w:p w:rsidR="002F1672" w:rsidRDefault="008B3C6C" w:rsidP="00BD6B17">
      <w:pPr>
        <w:widowControl w:val="0"/>
        <w:numPr>
          <w:ilvl w:val="0"/>
          <w:numId w:val="57"/>
        </w:numPr>
        <w:tabs>
          <w:tab w:val="left" w:pos="0"/>
        </w:tabs>
        <w:ind w:left="284" w:hanging="284"/>
        <w:jc w:val="both"/>
        <w:textAlignment w:val="auto"/>
      </w:pPr>
      <w:r>
        <w:rPr>
          <w:rFonts w:eastAsia="Palatino Linotype"/>
          <w:sz w:val="22"/>
          <w:szCs w:val="22"/>
          <w:lang w:eastAsia="en-US"/>
        </w:rPr>
        <w:t xml:space="preserve">O ile umowa nie stanowi inaczej, wszelkie oświadczenia i zawiadomienia dokonywane przez Strony, a wynikające z postanowień umowy lub związane z jej zawarciem, wykonywaniem lub rozwiązaniem, powinny być dokonywane wyłącznie w formie pisemnej </w:t>
      </w:r>
      <w:r>
        <w:rPr>
          <w:bCs/>
          <w:sz w:val="22"/>
          <w:szCs w:val="22"/>
        </w:rPr>
        <w:t>lub w postaci elektronicznej, na zasadach wskazanych w art. 77</w:t>
      </w:r>
      <w:r>
        <w:rPr>
          <w:bCs/>
          <w:sz w:val="22"/>
          <w:szCs w:val="22"/>
          <w:vertAlign w:val="superscript"/>
        </w:rPr>
        <w:t>2</w:t>
      </w:r>
      <w:r>
        <w:rPr>
          <w:bCs/>
          <w:sz w:val="22"/>
          <w:szCs w:val="22"/>
        </w:rPr>
        <w:t xml:space="preserve"> ustawy - Kodeks cywilny</w:t>
      </w:r>
      <w:r>
        <w:rPr>
          <w:rFonts w:eastAsia="Palatino Linotype"/>
          <w:bCs/>
          <w:sz w:val="22"/>
          <w:szCs w:val="22"/>
          <w:lang w:eastAsia="en-US"/>
        </w:rPr>
        <w:t>.</w:t>
      </w:r>
      <w:r>
        <w:rPr>
          <w:rFonts w:eastAsia="Palatino Linotype"/>
          <w:sz w:val="22"/>
          <w:szCs w:val="22"/>
          <w:lang w:eastAsia="en-US"/>
        </w:rPr>
        <w:t xml:space="preserve"> Zawiadomienia </w:t>
      </w:r>
      <w:r>
        <w:rPr>
          <w:rFonts w:eastAsia="Palatino Linotype"/>
          <w:sz w:val="22"/>
          <w:szCs w:val="22"/>
          <w:lang w:eastAsia="en-US"/>
        </w:rPr>
        <w:br/>
        <w:t>i oświadczenia dokonywane w innej formie nie wywołują skutków prawnych.</w:t>
      </w:r>
    </w:p>
    <w:p w:rsidR="002F1672" w:rsidRDefault="002F1672">
      <w:pPr>
        <w:rPr>
          <w:b/>
          <w:bCs/>
          <w:sz w:val="22"/>
          <w:szCs w:val="22"/>
        </w:rPr>
      </w:pPr>
    </w:p>
    <w:p w:rsidR="002F1672" w:rsidRDefault="00081F0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11</w:t>
      </w:r>
    </w:p>
    <w:p w:rsidR="002F1672" w:rsidRDefault="008B3C6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Poufność i dane osobowe</w:t>
      </w:r>
    </w:p>
    <w:p w:rsidR="002F1672" w:rsidRDefault="002F1672">
      <w:pPr>
        <w:jc w:val="center"/>
        <w:rPr>
          <w:b/>
          <w:sz w:val="22"/>
          <w:szCs w:val="22"/>
        </w:rPr>
      </w:pPr>
    </w:p>
    <w:p w:rsidR="00BA7232" w:rsidRPr="00C1515C" w:rsidRDefault="00BA7232" w:rsidP="00BD6B17">
      <w:pPr>
        <w:numPr>
          <w:ilvl w:val="6"/>
          <w:numId w:val="64"/>
        </w:numPr>
        <w:jc w:val="both"/>
        <w:textAlignment w:val="auto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Strony zobowiązują się do ochrony oraz do nieudostępniania innym osobom wszelkich informacji nieupublicznionych, zwłaszcza technicznych lub technologicznych, przekazywanych lub udostępnianych sobie wzajemnie w jakiejkolwiek postaci w związku z realizacją Umowy oraz wszelkiej dokumentacji wykonanej w ramach Umowy, na podstawie informacji posiadanych przez Stronę i przekazanych lub udostępnionych przez drugą Stronę w czasie trwania Umowy, jak również w terminie 5 lat po jej wykonaniu, rozwiązaniu lub wygaśnięciu.</w:t>
      </w:r>
    </w:p>
    <w:p w:rsidR="00BA7232" w:rsidRPr="00C1515C" w:rsidRDefault="00BA7232" w:rsidP="00BD6B17">
      <w:pPr>
        <w:numPr>
          <w:ilvl w:val="6"/>
          <w:numId w:val="64"/>
        </w:numPr>
        <w:jc w:val="both"/>
        <w:textAlignment w:val="auto"/>
        <w:rPr>
          <w:rFonts w:eastAsia="Calibri"/>
          <w:sz w:val="22"/>
          <w:szCs w:val="22"/>
        </w:rPr>
      </w:pPr>
      <w:r w:rsidRPr="00C1515C">
        <w:rPr>
          <w:rFonts w:eastAsia="Calibri"/>
          <w:sz w:val="22"/>
          <w:szCs w:val="22"/>
        </w:rPr>
        <w:t>Zobowiązanie do zachowania poufności, określone w ust. 1 nie narusza obowiązku którejkolwiek ze Stron do dostarczania informacji uprawnionym do tego organom na podstawie obowiązujących przepisów prawa, jak również nie narusza uprawnień Stron do podawania do publicznej wiadomości informacji o ich działalności.</w:t>
      </w:r>
    </w:p>
    <w:p w:rsidR="00BA7232" w:rsidRPr="00ED6E47" w:rsidRDefault="00BA7232" w:rsidP="00BD6B17">
      <w:pPr>
        <w:numPr>
          <w:ilvl w:val="6"/>
          <w:numId w:val="64"/>
        </w:numPr>
        <w:jc w:val="both"/>
        <w:textAlignment w:val="auto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 xml:space="preserve">Strony zobowiązują się do ochrony danych osobowych udostępnionych wzajemnie w związku z wykonywaniem umowy, w tym do stosowania organizacyjnych i technicznych środków ochrony danych osobowych przetwarzanych w systemach informatycznych zgodnie przepisami prawa, a w szczególności z rozporządzeniem Parlamentu Europejskiego i Rady (UE) 2016/679 z dnia 27 kwietnia 2016 r. w sprawie ochrony osób fizycznych w związku  z przetwarzaniem danych </w:t>
      </w:r>
      <w:r w:rsidRPr="00ED6E47">
        <w:rPr>
          <w:sz w:val="22"/>
          <w:szCs w:val="22"/>
        </w:rPr>
        <w:t xml:space="preserve">osobowych i w sprawie swobodnego przepływu takich danych oraz uchylenia dyrektywy 95/46/WE. </w:t>
      </w:r>
    </w:p>
    <w:p w:rsidR="00BA7232" w:rsidRPr="00ED6E47" w:rsidRDefault="00BA7232" w:rsidP="00BD6B17">
      <w:pPr>
        <w:numPr>
          <w:ilvl w:val="6"/>
          <w:numId w:val="64"/>
        </w:numPr>
        <w:jc w:val="both"/>
        <w:textAlignment w:val="auto"/>
        <w:rPr>
          <w:rFonts w:eastAsia="Calibri"/>
          <w:sz w:val="22"/>
          <w:szCs w:val="22"/>
        </w:rPr>
      </w:pPr>
      <w:r w:rsidRPr="00ED6E47">
        <w:rPr>
          <w:rFonts w:eastAsia="Calibri"/>
          <w:sz w:val="22"/>
          <w:szCs w:val="22"/>
        </w:rPr>
        <w:t>W przypadku powierzenia przetwarzania danych osobowych wymagane jest zawarcie umowy powierzenia przetwarzania danych osobowych zgodnie z obowiązującymi przepisami prawa.</w:t>
      </w:r>
    </w:p>
    <w:p w:rsidR="00BA7232" w:rsidRPr="00C1515C" w:rsidRDefault="00BA7232" w:rsidP="00BD6B17">
      <w:pPr>
        <w:numPr>
          <w:ilvl w:val="6"/>
          <w:numId w:val="64"/>
        </w:numPr>
        <w:jc w:val="both"/>
        <w:textAlignment w:val="auto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pracownicy posiadający dostęp do danych osobowych przedstawicieli stron umowy znają przepisy dotyczące ochrony danych osobowych oraz posiadają stosowne upoważnienia uprawniające do przetwarzania danych osobowych.</w:t>
      </w:r>
    </w:p>
    <w:p w:rsidR="00BA7232" w:rsidRPr="00C1515C" w:rsidRDefault="00BA7232" w:rsidP="00BD6B17">
      <w:pPr>
        <w:numPr>
          <w:ilvl w:val="6"/>
          <w:numId w:val="64"/>
        </w:numPr>
        <w:jc w:val="both"/>
        <w:textAlignment w:val="auto"/>
        <w:rPr>
          <w:rFonts w:eastAsia="Calibri"/>
          <w:sz w:val="22"/>
          <w:szCs w:val="22"/>
        </w:rPr>
      </w:pPr>
      <w:r w:rsidRPr="00C1515C">
        <w:rPr>
          <w:sz w:val="22"/>
          <w:szCs w:val="22"/>
        </w:rPr>
        <w:t>Strony oświadczają, że dane osobowe ich przedstawicieli uzyskane w związku z realizacją umowy, zostaną wykorzystane wyłącznie w celu realizacji jej przedmiotu i tak długo jak jest to niezbędne do jej wykonania.</w:t>
      </w:r>
    </w:p>
    <w:p w:rsidR="008063E7" w:rsidRPr="00BA7232" w:rsidRDefault="008063E7" w:rsidP="00BA7232">
      <w:pPr>
        <w:ind w:left="426"/>
        <w:jc w:val="both"/>
        <w:textAlignment w:val="auto"/>
        <w:rPr>
          <w:sz w:val="22"/>
          <w:szCs w:val="22"/>
        </w:rPr>
      </w:pPr>
    </w:p>
    <w:p w:rsidR="002F1672" w:rsidRDefault="00081F0B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§ 12</w:t>
      </w:r>
    </w:p>
    <w:p w:rsidR="002F1672" w:rsidRDefault="008B3C6C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Zmiana treści umowy</w:t>
      </w:r>
    </w:p>
    <w:p w:rsidR="002F1672" w:rsidRDefault="002F1672">
      <w:pPr>
        <w:jc w:val="center"/>
        <w:rPr>
          <w:b/>
          <w:bCs/>
          <w:sz w:val="22"/>
          <w:szCs w:val="22"/>
        </w:rPr>
      </w:pPr>
    </w:p>
    <w:p w:rsidR="002F1672" w:rsidRDefault="008B3C6C" w:rsidP="00BD6B17">
      <w:pPr>
        <w:pStyle w:val="Akapitzlist"/>
        <w:widowControl w:val="0"/>
        <w:numPr>
          <w:ilvl w:val="0"/>
          <w:numId w:val="58"/>
        </w:numPr>
        <w:autoSpaceDE w:val="0"/>
        <w:ind w:left="357" w:hanging="357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Zmiana postanowień umowy może nastąpić na podstawie art. 455 ustawy z dnia 11 września 2019 r. Prawo zamówień publicznych.</w:t>
      </w:r>
    </w:p>
    <w:p w:rsidR="002F1672" w:rsidRDefault="008B3C6C" w:rsidP="00BD6B17">
      <w:pPr>
        <w:pStyle w:val="Akapitzlist"/>
        <w:widowControl w:val="0"/>
        <w:numPr>
          <w:ilvl w:val="0"/>
          <w:numId w:val="58"/>
        </w:numPr>
        <w:autoSpaceDE w:val="0"/>
        <w:ind w:left="357" w:hanging="357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Zmiana umowy podlega unieważnieniu, jeżeli została dokonana z naruszeniem art. 454 i art. 455 ustawy z dnia 11 września 2019 r. Prawo zamówień publicznych. W takim przypadku stosuje się postanowienie umowne w brzmieniu obowiązującym przed tą zmianą.</w:t>
      </w:r>
    </w:p>
    <w:p w:rsidR="002F1672" w:rsidRDefault="008B3C6C" w:rsidP="00BD6B17">
      <w:pPr>
        <w:pStyle w:val="Akapitzlist"/>
        <w:widowControl w:val="0"/>
        <w:numPr>
          <w:ilvl w:val="0"/>
          <w:numId w:val="58"/>
        </w:numPr>
        <w:autoSpaceDE w:val="0"/>
        <w:ind w:left="357" w:hanging="357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Zamawiający dopuszcza zmianę umowy w następujących sytuacjach:</w:t>
      </w:r>
    </w:p>
    <w:p w:rsidR="002F1672" w:rsidRDefault="008B3C6C" w:rsidP="00BD6B17">
      <w:pPr>
        <w:pStyle w:val="Akapitzlist"/>
        <w:widowControl w:val="0"/>
        <w:numPr>
          <w:ilvl w:val="1"/>
          <w:numId w:val="59"/>
        </w:numPr>
        <w:autoSpaceDE w:val="0"/>
        <w:ind w:left="924" w:hanging="357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zmniejszenia zakresu realizacji umowy w przypadku wskazanym w § 1 ust. 4 - w takim przypadku Wykonawcy nie przysługują żadne roszczenia;</w:t>
      </w:r>
    </w:p>
    <w:p w:rsidR="002F1672" w:rsidRDefault="008B3C6C" w:rsidP="00BD6B17">
      <w:pPr>
        <w:pStyle w:val="Akapitzlist"/>
        <w:widowControl w:val="0"/>
        <w:numPr>
          <w:ilvl w:val="1"/>
          <w:numId w:val="59"/>
        </w:numPr>
        <w:autoSpaceDE w:val="0"/>
        <w:ind w:left="924" w:hanging="357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wystąpienia zmian powszechnie obowiązujących przepisów prawa w zakresie mającym wpływ na realizację przedmiotu umowy – w takim przypadku nastąpi dostosowanie zapisów umowy, stosownie do wprowadzonego zakresu zmian powszechnie obowiązujących przepisów prawa;</w:t>
      </w:r>
    </w:p>
    <w:p w:rsidR="00BA7232" w:rsidRPr="00BA7232" w:rsidRDefault="00BA7232" w:rsidP="00BD6B17">
      <w:pPr>
        <w:pStyle w:val="Akapitzlist"/>
        <w:widowControl w:val="0"/>
        <w:numPr>
          <w:ilvl w:val="1"/>
          <w:numId w:val="59"/>
        </w:numPr>
        <w:autoSpaceDE w:val="0"/>
        <w:ind w:left="924" w:hanging="357"/>
        <w:jc w:val="both"/>
        <w:textAlignment w:val="center"/>
        <w:rPr>
          <w:color w:val="000000"/>
          <w:sz w:val="22"/>
          <w:szCs w:val="22"/>
        </w:rPr>
      </w:pPr>
      <w:r w:rsidRPr="00BA7232">
        <w:rPr>
          <w:color w:val="000000"/>
          <w:sz w:val="22"/>
          <w:szCs w:val="22"/>
        </w:rPr>
        <w:t>zmiany stawki podatku VAT oraz podatku akcyzowego wpływającej na wynagrodzenie</w:t>
      </w:r>
    </w:p>
    <w:p w:rsidR="00BA7232" w:rsidRPr="00BA7232" w:rsidRDefault="00BA7232" w:rsidP="00BA7232">
      <w:pPr>
        <w:widowControl w:val="0"/>
        <w:autoSpaceDE w:val="0"/>
        <w:ind w:firstLine="708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</w:t>
      </w:r>
      <w:r w:rsidRPr="003A0215">
        <w:rPr>
          <w:color w:val="000000"/>
          <w:sz w:val="22"/>
          <w:szCs w:val="22"/>
        </w:rPr>
        <w:t>Wykonawcy,</w:t>
      </w:r>
    </w:p>
    <w:p w:rsidR="002F1672" w:rsidRDefault="008B3C6C" w:rsidP="00BD6B17">
      <w:pPr>
        <w:pStyle w:val="Akapitzlist"/>
        <w:widowControl w:val="0"/>
        <w:numPr>
          <w:ilvl w:val="1"/>
          <w:numId w:val="59"/>
        </w:numPr>
        <w:autoSpaceDE w:val="0"/>
        <w:ind w:left="924" w:hanging="357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zm</w:t>
      </w:r>
      <w:r w:rsidR="00BA7232">
        <w:rPr>
          <w:color w:val="000000"/>
          <w:sz w:val="22"/>
          <w:szCs w:val="22"/>
        </w:rPr>
        <w:t>iany osób, o których mowa w § 10</w:t>
      </w:r>
      <w:r>
        <w:rPr>
          <w:color w:val="000000"/>
          <w:sz w:val="22"/>
          <w:szCs w:val="22"/>
        </w:rPr>
        <w:t xml:space="preserve"> oraz danych kontaktowych;</w:t>
      </w:r>
    </w:p>
    <w:p w:rsidR="002F1672" w:rsidRDefault="008B3C6C" w:rsidP="00BD6B17">
      <w:pPr>
        <w:pStyle w:val="Akapitzlist"/>
        <w:widowControl w:val="0"/>
        <w:numPr>
          <w:ilvl w:val="1"/>
          <w:numId w:val="59"/>
        </w:numPr>
        <w:autoSpaceDE w:val="0"/>
        <w:ind w:left="924" w:hanging="357"/>
        <w:jc w:val="both"/>
        <w:textAlignment w:val="center"/>
      </w:pPr>
      <w:r>
        <w:rPr>
          <w:color w:val="000000"/>
          <w:sz w:val="22"/>
          <w:szCs w:val="22"/>
        </w:rPr>
        <w:lastRenderedPageBreak/>
        <w:t xml:space="preserve">zmiana danych teleadresowych Wykonawcy lub Zamawiającego, o których mowa w § </w:t>
      </w:r>
      <w:r w:rsidR="00BA7232">
        <w:rPr>
          <w:sz w:val="22"/>
          <w:szCs w:val="22"/>
        </w:rPr>
        <w:t>14</w:t>
      </w:r>
      <w:r>
        <w:rPr>
          <w:sz w:val="22"/>
          <w:szCs w:val="22"/>
        </w:rPr>
        <w:t xml:space="preserve"> ust. 5.</w:t>
      </w:r>
    </w:p>
    <w:p w:rsidR="002F1672" w:rsidRDefault="008B3C6C" w:rsidP="00BD6B17">
      <w:pPr>
        <w:pStyle w:val="Akapitzlist"/>
        <w:widowControl w:val="0"/>
        <w:numPr>
          <w:ilvl w:val="0"/>
          <w:numId w:val="58"/>
        </w:numPr>
        <w:autoSpaceDE w:val="0"/>
        <w:ind w:left="357" w:hanging="357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W przypadku wystąpienia okoliczności stanowiących podstawę do zmiany umowy, każda ze Stron może wystąpić z wnioskiem na piśmie w sprawie możliwości dokonania takiej zmiany. We wniosku należy opisać, uzasadnić okoliczności warunkujące zmianę oraz dołączyć stosowne dokumenty – dotyczy to przypadków kiedy dla potwierdzenia dokonania zmiany zasadnym jest przedłożenie odpowiednich dokumentów.</w:t>
      </w:r>
    </w:p>
    <w:p w:rsidR="002F1672" w:rsidRPr="00BA7232" w:rsidRDefault="008B3C6C" w:rsidP="00BD6B17">
      <w:pPr>
        <w:pStyle w:val="Akapitzlist"/>
        <w:widowControl w:val="0"/>
        <w:numPr>
          <w:ilvl w:val="0"/>
          <w:numId w:val="58"/>
        </w:numPr>
        <w:autoSpaceDE w:val="0"/>
        <w:ind w:left="357" w:hanging="357"/>
        <w:jc w:val="both"/>
        <w:textAlignment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Wszelkie zmiany treści umowy wymagają, poza przypadkami wyraźnie określonymi w umowie, zachowania </w:t>
      </w:r>
      <w:r w:rsidRPr="00BA7232">
        <w:rPr>
          <w:color w:val="000000"/>
          <w:sz w:val="22"/>
          <w:szCs w:val="22"/>
        </w:rPr>
        <w:t>formy pisemnej pod rygorem nieważności.</w:t>
      </w:r>
    </w:p>
    <w:p w:rsidR="002F1672" w:rsidRPr="00BA7232" w:rsidRDefault="008B3C6C" w:rsidP="00BD6B17">
      <w:pPr>
        <w:pStyle w:val="Akapitzlist"/>
        <w:widowControl w:val="0"/>
        <w:numPr>
          <w:ilvl w:val="0"/>
          <w:numId w:val="58"/>
        </w:numPr>
        <w:autoSpaceDE w:val="0"/>
        <w:ind w:left="357" w:hanging="357"/>
        <w:jc w:val="both"/>
        <w:textAlignment w:val="center"/>
        <w:rPr>
          <w:color w:val="000000"/>
          <w:sz w:val="22"/>
          <w:szCs w:val="22"/>
        </w:rPr>
      </w:pPr>
      <w:r w:rsidRPr="00BA7232">
        <w:rPr>
          <w:color w:val="000000"/>
          <w:sz w:val="22"/>
          <w:szCs w:val="22"/>
        </w:rPr>
        <w:t>Zmia</w:t>
      </w:r>
      <w:r w:rsidR="00BA7232" w:rsidRPr="00BA7232">
        <w:rPr>
          <w:color w:val="000000"/>
          <w:sz w:val="22"/>
          <w:szCs w:val="22"/>
        </w:rPr>
        <w:t>na, o której mowa w ust. 3 pkt 4 i 5</w:t>
      </w:r>
      <w:r w:rsidRPr="00BA7232">
        <w:rPr>
          <w:color w:val="000000"/>
          <w:sz w:val="22"/>
          <w:szCs w:val="22"/>
        </w:rPr>
        <w:t xml:space="preserve"> zostanie dokonana w formie pisemnej lub postaci elektronicznej, co nie wymaga sporządzania aneksu do umowy.</w:t>
      </w:r>
    </w:p>
    <w:p w:rsidR="00135968" w:rsidRPr="00BA7232" w:rsidRDefault="00135968" w:rsidP="00BD6B17">
      <w:pPr>
        <w:pStyle w:val="Akapitzlist"/>
        <w:widowControl w:val="0"/>
        <w:numPr>
          <w:ilvl w:val="0"/>
          <w:numId w:val="58"/>
        </w:numPr>
        <w:autoSpaceDE w:val="0"/>
        <w:ind w:left="357" w:hanging="357"/>
        <w:jc w:val="both"/>
        <w:textAlignment w:val="center"/>
        <w:rPr>
          <w:color w:val="000000"/>
          <w:sz w:val="22"/>
          <w:szCs w:val="22"/>
        </w:rPr>
      </w:pPr>
      <w:r w:rsidRPr="00BA7232">
        <w:rPr>
          <w:sz w:val="22"/>
          <w:szCs w:val="22"/>
        </w:rPr>
        <w:t xml:space="preserve">W przypadku zmian wysokości minimalnego wynagrodzenia za pracę lub minimalnej stawki godzinowej, zasad podlegania ubezpieczeniom społecznym lub ubezpieczeniu zdrowotnemu lub wysokości stawki składki na ubezpieczenie społeczne lub zdrowotne, zasad gromadzenia </w:t>
      </w:r>
      <w:r w:rsidR="00ED12AF">
        <w:rPr>
          <w:sz w:val="22"/>
          <w:szCs w:val="22"/>
        </w:rPr>
        <w:br/>
      </w:r>
      <w:r w:rsidRPr="00BA7232">
        <w:rPr>
          <w:sz w:val="22"/>
          <w:szCs w:val="22"/>
        </w:rPr>
        <w:t xml:space="preserve">i wysokości opłat do pracowniczych planów kapitałowych, o których mowa w ustawie z dnia 4 października 2018 r. o pracowniczych planach kapitałowych, jeżeli zmiany te będą miały wpływ na koszty wykonania zamówienia przez Wykonawcę, nie wcześniej niż z dniem wejścia w życie przepisów, z których wynikają w/w zmiany, wynagrodzenie Wykonawcy, ulegnie zmianie proporcjonalnie do zmiany tych kosztów. </w:t>
      </w:r>
    </w:p>
    <w:p w:rsidR="00135968" w:rsidRDefault="00135968" w:rsidP="00BD6B17">
      <w:pPr>
        <w:pStyle w:val="NoSpacing1"/>
        <w:numPr>
          <w:ilvl w:val="1"/>
          <w:numId w:val="61"/>
        </w:numPr>
        <w:ind w:left="714" w:hanging="357"/>
        <w:jc w:val="both"/>
        <w:rPr>
          <w:rFonts w:ascii="Times New Roman" w:hAnsi="Times New Roman" w:cs="Times New Roman"/>
        </w:rPr>
      </w:pPr>
      <w:r w:rsidRPr="00BA7232">
        <w:rPr>
          <w:rFonts w:ascii="Times New Roman" w:hAnsi="Times New Roman" w:cs="Times New Roman"/>
        </w:rPr>
        <w:t>Każdorazowo przed wprowadzeniem zmiany wynagrodzenia, o k</w:t>
      </w:r>
      <w:r w:rsidR="00ED12AF">
        <w:rPr>
          <w:rFonts w:ascii="Times New Roman" w:hAnsi="Times New Roman" w:cs="Times New Roman"/>
        </w:rPr>
        <w:t>tórej mowa w ust. 7</w:t>
      </w:r>
      <w:r w:rsidRPr="00BA7232">
        <w:rPr>
          <w:rFonts w:ascii="Times New Roman" w:hAnsi="Times New Roman" w:cs="Times New Roman"/>
        </w:rPr>
        <w:t xml:space="preserve">  </w:t>
      </w:r>
      <w:r w:rsidR="00ED12AF">
        <w:rPr>
          <w:rFonts w:ascii="Times New Roman" w:hAnsi="Times New Roman" w:cs="Times New Roman"/>
        </w:rPr>
        <w:br/>
      </w:r>
      <w:r w:rsidRPr="00BA7232">
        <w:rPr>
          <w:rFonts w:ascii="Times New Roman" w:hAnsi="Times New Roman" w:cs="Times New Roman"/>
        </w:rPr>
        <w:t xml:space="preserve">powyżej, Wykonawca jest obowiązany przedstawić Zamawiającemu na piśmie, wpływ </w:t>
      </w:r>
      <w:r w:rsidR="00ED12AF">
        <w:rPr>
          <w:rFonts w:ascii="Times New Roman" w:hAnsi="Times New Roman" w:cs="Times New Roman"/>
        </w:rPr>
        <w:br/>
      </w:r>
      <w:r w:rsidRPr="00BA7232">
        <w:rPr>
          <w:rFonts w:ascii="Times New Roman" w:hAnsi="Times New Roman" w:cs="Times New Roman"/>
        </w:rPr>
        <w:t>wyszczególnio</w:t>
      </w:r>
      <w:r w:rsidR="00ED12AF">
        <w:rPr>
          <w:rFonts w:ascii="Times New Roman" w:hAnsi="Times New Roman" w:cs="Times New Roman"/>
        </w:rPr>
        <w:t>nych w ust. 7</w:t>
      </w:r>
      <w:r w:rsidRPr="00BA7232">
        <w:rPr>
          <w:rFonts w:ascii="Times New Roman" w:hAnsi="Times New Roman" w:cs="Times New Roman"/>
        </w:rPr>
        <w:t xml:space="preserve">  zmian, na koszty wykonania zamówienia oraz propozycję </w:t>
      </w:r>
      <w:r w:rsidR="00ED12AF">
        <w:rPr>
          <w:rFonts w:ascii="Times New Roman" w:hAnsi="Times New Roman" w:cs="Times New Roman"/>
        </w:rPr>
        <w:br/>
      </w:r>
      <w:r w:rsidRPr="00BA7232">
        <w:rPr>
          <w:rFonts w:ascii="Times New Roman" w:hAnsi="Times New Roman" w:cs="Times New Roman"/>
        </w:rPr>
        <w:t>nowego wynagrodzenia. Zmiana wynagrodzenia Wykonawcy następuje w formie aneksu do umowy.</w:t>
      </w:r>
    </w:p>
    <w:p w:rsidR="00135968" w:rsidRPr="00ED12AF" w:rsidRDefault="00135968" w:rsidP="00BD6B17">
      <w:pPr>
        <w:pStyle w:val="NoSpacing1"/>
        <w:numPr>
          <w:ilvl w:val="1"/>
          <w:numId w:val="61"/>
        </w:numPr>
        <w:ind w:left="714" w:hanging="357"/>
        <w:jc w:val="both"/>
        <w:rPr>
          <w:rFonts w:ascii="Times New Roman" w:hAnsi="Times New Roman" w:cs="Times New Roman"/>
        </w:rPr>
      </w:pPr>
      <w:r w:rsidRPr="00ED12AF">
        <w:rPr>
          <w:rFonts w:ascii="Times New Roman" w:hAnsi="Times New Roman" w:cs="Times New Roman"/>
        </w:rPr>
        <w:t xml:space="preserve">Wynagrodzenie Wykonawcy może podlegać waloryzacji (wzrostowi lub obniżeniu) w oparciu o publikowany przez Prezesa Głównego Urzędu Statystycznego wskaźnik ceny towarów </w:t>
      </w:r>
      <w:r w:rsidR="00ED12AF">
        <w:rPr>
          <w:rFonts w:ascii="Times New Roman" w:hAnsi="Times New Roman" w:cs="Times New Roman"/>
        </w:rPr>
        <w:br/>
      </w:r>
      <w:r w:rsidRPr="00ED12AF">
        <w:rPr>
          <w:rFonts w:ascii="Times New Roman" w:hAnsi="Times New Roman" w:cs="Times New Roman"/>
        </w:rPr>
        <w:t xml:space="preserve">i usług konsumpcyjnych ogółem w danym kwartale, jeżeli wskaźnik ten wzrośnie lub obniży się (+/-) o 5 % w porównaniu z kwartałem poprzedzającym (dalej jako „Wskaźnik”) </w:t>
      </w:r>
      <w:r w:rsidR="00ED12AF">
        <w:rPr>
          <w:rFonts w:ascii="Times New Roman" w:hAnsi="Times New Roman" w:cs="Times New Roman"/>
        </w:rPr>
        <w:br/>
      </w:r>
      <w:r w:rsidRPr="00ED12AF">
        <w:rPr>
          <w:rFonts w:ascii="Times New Roman" w:hAnsi="Times New Roman" w:cs="Times New Roman"/>
        </w:rPr>
        <w:t>w następujący sposób:</w:t>
      </w:r>
    </w:p>
    <w:p w:rsidR="00135968" w:rsidRPr="00BA7232" w:rsidRDefault="00135968" w:rsidP="00BD6B17">
      <w:pPr>
        <w:pStyle w:val="NoSpacing1"/>
        <w:numPr>
          <w:ilvl w:val="1"/>
          <w:numId w:val="62"/>
        </w:numPr>
        <w:jc w:val="both"/>
        <w:rPr>
          <w:rFonts w:ascii="Times New Roman" w:hAnsi="Times New Roman" w:cs="Times New Roman"/>
        </w:rPr>
      </w:pPr>
      <w:r w:rsidRPr="00BA7232">
        <w:rPr>
          <w:rFonts w:ascii="Times New Roman" w:hAnsi="Times New Roman" w:cs="Times New Roman"/>
        </w:rPr>
        <w:t>waloryzacja może zostać dokonana po 6 miesiącach obowiązywania umowy w opa</w:t>
      </w:r>
      <w:r w:rsidRPr="00BA7232">
        <w:rPr>
          <w:rFonts w:ascii="Times New Roman" w:hAnsi="Times New Roman" w:cs="Times New Roman"/>
        </w:rPr>
        <w:t>r</w:t>
      </w:r>
      <w:r w:rsidRPr="00BA7232">
        <w:rPr>
          <w:rFonts w:ascii="Times New Roman" w:hAnsi="Times New Roman" w:cs="Times New Roman"/>
        </w:rPr>
        <w:t>ciu o wysokość Wskaźnika opublikowanego dla kolejnego kwartału przypadającego po 6 miesiącach obowiązywania umowy;</w:t>
      </w:r>
    </w:p>
    <w:p w:rsidR="00135968" w:rsidRPr="00BA7232" w:rsidRDefault="00135968" w:rsidP="00BD6B17">
      <w:pPr>
        <w:pStyle w:val="NoSpacing1"/>
        <w:numPr>
          <w:ilvl w:val="1"/>
          <w:numId w:val="62"/>
        </w:numPr>
        <w:jc w:val="both"/>
        <w:rPr>
          <w:rFonts w:ascii="Times New Roman" w:hAnsi="Times New Roman" w:cs="Times New Roman"/>
        </w:rPr>
      </w:pPr>
      <w:r w:rsidRPr="00BA7232">
        <w:rPr>
          <w:rFonts w:ascii="Times New Roman" w:hAnsi="Times New Roman" w:cs="Times New Roman"/>
        </w:rPr>
        <w:t xml:space="preserve">warunkiem waloryzacji jest złożenie pisemnego wniosku drugiej stronie. Wraz </w:t>
      </w:r>
      <w:r w:rsidR="00ED12AF">
        <w:rPr>
          <w:rFonts w:ascii="Times New Roman" w:hAnsi="Times New Roman" w:cs="Times New Roman"/>
        </w:rPr>
        <w:br/>
      </w:r>
      <w:r w:rsidRPr="00BA7232">
        <w:rPr>
          <w:rFonts w:ascii="Times New Roman" w:hAnsi="Times New Roman" w:cs="Times New Roman"/>
        </w:rPr>
        <w:t>z wnioskiem Wykonawca zobowiązany jest przedstawić Zamawiającemu szczegół</w:t>
      </w:r>
      <w:r w:rsidRPr="00BA7232">
        <w:rPr>
          <w:rFonts w:ascii="Times New Roman" w:hAnsi="Times New Roman" w:cs="Times New Roman"/>
        </w:rPr>
        <w:t>o</w:t>
      </w:r>
      <w:r w:rsidRPr="00BA7232">
        <w:rPr>
          <w:rFonts w:ascii="Times New Roman" w:hAnsi="Times New Roman" w:cs="Times New Roman"/>
        </w:rPr>
        <w:t xml:space="preserve">wą kalkulację wzrostu kosztów wynikających ze zmiany Wskaźnika wraz ze </w:t>
      </w:r>
      <w:r w:rsidR="00ED12AF">
        <w:rPr>
          <w:rFonts w:ascii="Times New Roman" w:hAnsi="Times New Roman" w:cs="Times New Roman"/>
        </w:rPr>
        <w:br/>
      </w:r>
      <w:r w:rsidRPr="00BA7232">
        <w:rPr>
          <w:rFonts w:ascii="Times New Roman" w:hAnsi="Times New Roman" w:cs="Times New Roman"/>
        </w:rPr>
        <w:t xml:space="preserve">stosownymi obliczeniami i uzasadnieniem. Brak przedłożenia przez Wykonawcę szczegółowej kalkulacji kosztów w terminie 30 dni od daty złożenia wniosku </w:t>
      </w:r>
      <w:r w:rsidR="00ED12AF">
        <w:rPr>
          <w:rFonts w:ascii="Times New Roman" w:hAnsi="Times New Roman" w:cs="Times New Roman"/>
        </w:rPr>
        <w:br/>
      </w:r>
      <w:r w:rsidRPr="00BA7232">
        <w:rPr>
          <w:rFonts w:ascii="Times New Roman" w:hAnsi="Times New Roman" w:cs="Times New Roman"/>
        </w:rPr>
        <w:t>spowoduje pozostawienie wniosku bez rozpatrzenia;</w:t>
      </w:r>
    </w:p>
    <w:p w:rsidR="00135968" w:rsidRPr="00BA7232" w:rsidRDefault="00135968" w:rsidP="00BD6B17">
      <w:pPr>
        <w:pStyle w:val="NoSpacing1"/>
        <w:numPr>
          <w:ilvl w:val="1"/>
          <w:numId w:val="62"/>
        </w:numPr>
        <w:jc w:val="both"/>
        <w:rPr>
          <w:rFonts w:ascii="Times New Roman" w:hAnsi="Times New Roman" w:cs="Times New Roman"/>
        </w:rPr>
      </w:pPr>
      <w:r w:rsidRPr="00BA7232">
        <w:rPr>
          <w:rFonts w:ascii="Times New Roman" w:hAnsi="Times New Roman" w:cs="Times New Roman"/>
        </w:rPr>
        <w:t xml:space="preserve">waloryzacja stanowi zmianę Umowy i wymaga wskazania w aneksie podstawy </w:t>
      </w:r>
      <w:r w:rsidR="00ED12AF">
        <w:rPr>
          <w:rFonts w:ascii="Times New Roman" w:hAnsi="Times New Roman" w:cs="Times New Roman"/>
        </w:rPr>
        <w:br/>
      </w:r>
      <w:r w:rsidRPr="00BA7232">
        <w:rPr>
          <w:rFonts w:ascii="Times New Roman" w:hAnsi="Times New Roman" w:cs="Times New Roman"/>
        </w:rPr>
        <w:t>obliczenia wysokości zmiany wynagrodzenia;</w:t>
      </w:r>
    </w:p>
    <w:p w:rsidR="00135968" w:rsidRDefault="00135968" w:rsidP="00BD6B17">
      <w:pPr>
        <w:pStyle w:val="NoSpacing1"/>
        <w:numPr>
          <w:ilvl w:val="1"/>
          <w:numId w:val="61"/>
        </w:numPr>
        <w:ind w:left="714" w:hanging="357"/>
        <w:jc w:val="both"/>
        <w:rPr>
          <w:rFonts w:ascii="Times New Roman" w:hAnsi="Times New Roman" w:cs="Times New Roman"/>
        </w:rPr>
      </w:pPr>
      <w:r w:rsidRPr="00BA7232">
        <w:rPr>
          <w:rFonts w:ascii="Times New Roman" w:hAnsi="Times New Roman" w:cs="Times New Roman"/>
        </w:rPr>
        <w:t xml:space="preserve">Maksymalna wartość zmiany wynagrodzenia jaką dopuszcza Zamawiający na podstawie </w:t>
      </w:r>
      <w:r w:rsidR="00ED12AF">
        <w:rPr>
          <w:rFonts w:ascii="Times New Roman" w:hAnsi="Times New Roman" w:cs="Times New Roman"/>
        </w:rPr>
        <w:t>ust 7</w:t>
      </w:r>
      <w:r w:rsidRPr="00BA7232">
        <w:rPr>
          <w:rFonts w:ascii="Times New Roman" w:hAnsi="Times New Roman" w:cs="Times New Roman"/>
        </w:rPr>
        <w:t xml:space="preserve"> pkt b  powyżej wynosi 10 % wartości wynagrodzenia wskazanego przez Wykonawcę </w:t>
      </w:r>
      <w:r w:rsidR="00ED12AF">
        <w:rPr>
          <w:rFonts w:ascii="Times New Roman" w:hAnsi="Times New Roman" w:cs="Times New Roman"/>
        </w:rPr>
        <w:br/>
      </w:r>
      <w:r w:rsidRPr="00BA7232">
        <w:rPr>
          <w:rFonts w:ascii="Times New Roman" w:hAnsi="Times New Roman" w:cs="Times New Roman"/>
        </w:rPr>
        <w:t>w ofercie.</w:t>
      </w:r>
    </w:p>
    <w:p w:rsidR="00135968" w:rsidRDefault="00135968" w:rsidP="00BD6B17">
      <w:pPr>
        <w:pStyle w:val="NoSpacing1"/>
        <w:numPr>
          <w:ilvl w:val="1"/>
          <w:numId w:val="61"/>
        </w:numPr>
        <w:ind w:left="714" w:hanging="357"/>
        <w:jc w:val="both"/>
        <w:rPr>
          <w:rFonts w:ascii="Times New Roman" w:hAnsi="Times New Roman" w:cs="Times New Roman"/>
        </w:rPr>
      </w:pPr>
      <w:r w:rsidRPr="00ED12AF">
        <w:rPr>
          <w:rFonts w:ascii="Times New Roman" w:hAnsi="Times New Roman" w:cs="Times New Roman"/>
        </w:rPr>
        <w:t xml:space="preserve">Wykonawca, którego wynagrodzenie zostało zmienione zgodnie z </w:t>
      </w:r>
      <w:r w:rsidR="00ED12AF">
        <w:rPr>
          <w:rFonts w:ascii="Times New Roman" w:hAnsi="Times New Roman" w:cs="Times New Roman"/>
        </w:rPr>
        <w:t>ust 7</w:t>
      </w:r>
      <w:r w:rsidRPr="00ED12AF">
        <w:rPr>
          <w:rFonts w:ascii="Times New Roman" w:hAnsi="Times New Roman" w:cs="Times New Roman"/>
        </w:rPr>
        <w:t xml:space="preserve"> pkt c, zobowiązany jest do zmiany wynagrodzenia przysługującego podwykonawcy z którym zawarł umowę, </w:t>
      </w:r>
      <w:r w:rsidR="00ED12AF">
        <w:rPr>
          <w:rFonts w:ascii="Times New Roman" w:hAnsi="Times New Roman" w:cs="Times New Roman"/>
        </w:rPr>
        <w:br/>
      </w:r>
      <w:r w:rsidRPr="00ED12AF">
        <w:rPr>
          <w:rFonts w:ascii="Times New Roman" w:hAnsi="Times New Roman" w:cs="Times New Roman"/>
        </w:rPr>
        <w:t xml:space="preserve">której przedmiotem są roboty budowlane, dostawy lub usługi i której okres obowiązywania przekracza 6 miesięcy, w zakresie odpowiadającym zmianom cen materiałów lub kosztów </w:t>
      </w:r>
      <w:r w:rsidR="00ED12AF">
        <w:rPr>
          <w:rFonts w:ascii="Times New Roman" w:hAnsi="Times New Roman" w:cs="Times New Roman"/>
        </w:rPr>
        <w:br/>
      </w:r>
      <w:r w:rsidRPr="00ED12AF">
        <w:rPr>
          <w:rFonts w:ascii="Times New Roman" w:hAnsi="Times New Roman" w:cs="Times New Roman"/>
        </w:rPr>
        <w:t>dotyczących zobowiązania podwykonawcy,</w:t>
      </w:r>
    </w:p>
    <w:p w:rsidR="00135968" w:rsidRDefault="00ED12AF" w:rsidP="00BD6B17">
      <w:pPr>
        <w:pStyle w:val="NoSpacing1"/>
        <w:numPr>
          <w:ilvl w:val="1"/>
          <w:numId w:val="61"/>
        </w:numPr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przypadku naruszenia ust. 7</w:t>
      </w:r>
      <w:r w:rsidR="00135968" w:rsidRPr="00ED12AF">
        <w:rPr>
          <w:rFonts w:ascii="Times New Roman" w:hAnsi="Times New Roman" w:cs="Times New Roman"/>
        </w:rPr>
        <w:t xml:space="preserve"> pkt d powyżej lub braku zapłaty lub nieterminowej zapłaty wynagrodzenia należnego podwykonawcom z tytułu zmiany wysokości wynagrodzenia, </w:t>
      </w:r>
      <w:r>
        <w:rPr>
          <w:rFonts w:ascii="Times New Roman" w:hAnsi="Times New Roman" w:cs="Times New Roman"/>
        </w:rPr>
        <w:br/>
      </w:r>
      <w:r w:rsidR="00135968" w:rsidRPr="00ED12AF">
        <w:rPr>
          <w:rFonts w:ascii="Times New Roman" w:hAnsi="Times New Roman" w:cs="Times New Roman"/>
        </w:rPr>
        <w:t>o któ</w:t>
      </w:r>
      <w:r>
        <w:rPr>
          <w:rFonts w:ascii="Times New Roman" w:hAnsi="Times New Roman" w:cs="Times New Roman"/>
        </w:rPr>
        <w:t xml:space="preserve">rej mowa w art. 439 ust. 5 </w:t>
      </w:r>
      <w:proofErr w:type="spellStart"/>
      <w:r>
        <w:rPr>
          <w:rFonts w:ascii="Times New Roman" w:hAnsi="Times New Roman" w:cs="Times New Roman"/>
        </w:rPr>
        <w:t>P</w:t>
      </w:r>
      <w:r w:rsidR="00135968" w:rsidRPr="00ED12AF">
        <w:rPr>
          <w:rFonts w:ascii="Times New Roman" w:hAnsi="Times New Roman" w:cs="Times New Roman"/>
        </w:rPr>
        <w:t>zp</w:t>
      </w:r>
      <w:proofErr w:type="spellEnd"/>
      <w:r w:rsidR="00135968" w:rsidRPr="00ED12AF">
        <w:rPr>
          <w:rFonts w:ascii="Times New Roman" w:hAnsi="Times New Roman" w:cs="Times New Roman"/>
        </w:rPr>
        <w:t xml:space="preserve">, Wykonawca zapłaci Zamawiającemu karę umowną </w:t>
      </w:r>
      <w:r>
        <w:rPr>
          <w:rFonts w:ascii="Times New Roman" w:hAnsi="Times New Roman" w:cs="Times New Roman"/>
        </w:rPr>
        <w:br/>
      </w:r>
      <w:r w:rsidR="00135968" w:rsidRPr="00ED12AF">
        <w:rPr>
          <w:rFonts w:ascii="Times New Roman" w:hAnsi="Times New Roman" w:cs="Times New Roman"/>
        </w:rPr>
        <w:t>w wysokości odpowiadającej 2 % wartości umowy podwykonawczej ne</w:t>
      </w:r>
      <w:r>
        <w:rPr>
          <w:rFonts w:ascii="Times New Roman" w:hAnsi="Times New Roman" w:cs="Times New Roman"/>
        </w:rPr>
        <w:t>tto, ale nie mniej niż 1.000 zł,</w:t>
      </w:r>
    </w:p>
    <w:p w:rsidR="00135968" w:rsidRDefault="00135968" w:rsidP="00BD6B17">
      <w:pPr>
        <w:pStyle w:val="NoSpacing1"/>
        <w:numPr>
          <w:ilvl w:val="1"/>
          <w:numId w:val="61"/>
        </w:numPr>
        <w:ind w:left="714" w:hanging="357"/>
        <w:jc w:val="both"/>
        <w:rPr>
          <w:rFonts w:ascii="Times New Roman" w:hAnsi="Times New Roman" w:cs="Times New Roman"/>
        </w:rPr>
      </w:pPr>
      <w:r w:rsidRPr="00ED12AF">
        <w:rPr>
          <w:rFonts w:ascii="Times New Roman" w:hAnsi="Times New Roman" w:cs="Times New Roman"/>
        </w:rPr>
        <w:t>Zamawiający celem weryfikacji realizacji obowiązków Wykonawcy w odniesieniu do zmian wynagrodzenia podwykonawców oraz terminowości zapłaty im wynagrodzenia w należytej wysokości, wynikającej z niniejszej umowy oraz mających z</w:t>
      </w:r>
      <w:r w:rsidR="00ED12AF">
        <w:rPr>
          <w:rFonts w:ascii="Times New Roman" w:hAnsi="Times New Roman" w:cs="Times New Roman"/>
        </w:rPr>
        <w:t xml:space="preserve">astosowanie przepisów ustawy </w:t>
      </w:r>
      <w:proofErr w:type="spellStart"/>
      <w:r w:rsidR="00ED12AF">
        <w:rPr>
          <w:rFonts w:ascii="Times New Roman" w:hAnsi="Times New Roman" w:cs="Times New Roman"/>
        </w:rPr>
        <w:t>Pzp</w:t>
      </w:r>
      <w:proofErr w:type="spellEnd"/>
      <w:r w:rsidRPr="00ED12AF">
        <w:rPr>
          <w:rFonts w:ascii="Times New Roman" w:hAnsi="Times New Roman" w:cs="Times New Roman"/>
        </w:rPr>
        <w:t xml:space="preserve">, ma prawo w każdym czasie, nie później niż w terminie 3 dni, żądać przedłożenia </w:t>
      </w:r>
      <w:r w:rsidR="00ED12AF">
        <w:rPr>
          <w:rFonts w:ascii="Times New Roman" w:hAnsi="Times New Roman" w:cs="Times New Roman"/>
        </w:rPr>
        <w:br/>
      </w:r>
      <w:r w:rsidRPr="00ED12AF">
        <w:rPr>
          <w:rFonts w:ascii="Times New Roman" w:hAnsi="Times New Roman" w:cs="Times New Roman"/>
        </w:rPr>
        <w:lastRenderedPageBreak/>
        <w:t xml:space="preserve">oświadczeń lub dokumentów w niezbędnym zakresie (w tym także kopii umów </w:t>
      </w:r>
      <w:r w:rsidR="00ED12AF">
        <w:rPr>
          <w:rFonts w:ascii="Times New Roman" w:hAnsi="Times New Roman" w:cs="Times New Roman"/>
        </w:rPr>
        <w:br/>
      </w:r>
      <w:r w:rsidRPr="00ED12AF">
        <w:rPr>
          <w:rFonts w:ascii="Times New Roman" w:hAnsi="Times New Roman" w:cs="Times New Roman"/>
        </w:rPr>
        <w:t>podwykonawczych lub dowodów płatności wynagro</w:t>
      </w:r>
      <w:r w:rsidR="00ED12AF">
        <w:rPr>
          <w:rFonts w:ascii="Times New Roman" w:hAnsi="Times New Roman" w:cs="Times New Roman"/>
        </w:rPr>
        <w:t>dzenia),</w:t>
      </w:r>
    </w:p>
    <w:p w:rsidR="00135968" w:rsidRPr="00305C33" w:rsidRDefault="00ED12AF" w:rsidP="00BD6B17">
      <w:pPr>
        <w:pStyle w:val="NoSpacing1"/>
        <w:numPr>
          <w:ilvl w:val="1"/>
          <w:numId w:val="61"/>
        </w:numPr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 </w:t>
      </w:r>
      <w:r w:rsidRPr="00305C33">
        <w:rPr>
          <w:rFonts w:ascii="Times New Roman" w:hAnsi="Times New Roman" w:cs="Times New Roman"/>
        </w:rPr>
        <w:t>przypadku naruszenia ust. 7</w:t>
      </w:r>
      <w:r w:rsidR="00135968" w:rsidRPr="00305C33">
        <w:rPr>
          <w:rFonts w:ascii="Times New Roman" w:hAnsi="Times New Roman" w:cs="Times New Roman"/>
        </w:rPr>
        <w:t xml:space="preserve"> pkt f powyżej, Wykonawca zapłaci Zamawiającemu karę umowną w wysokości 2.000 zł za każdy przypadek.</w:t>
      </w:r>
    </w:p>
    <w:p w:rsidR="00135968" w:rsidRPr="00305C33" w:rsidRDefault="00135968" w:rsidP="00ED12AF">
      <w:pPr>
        <w:rPr>
          <w:sz w:val="22"/>
          <w:szCs w:val="22"/>
        </w:rPr>
      </w:pPr>
    </w:p>
    <w:p w:rsidR="00135968" w:rsidRPr="00305C33" w:rsidRDefault="00135968">
      <w:pPr>
        <w:jc w:val="center"/>
        <w:rPr>
          <w:b/>
          <w:bCs/>
          <w:sz w:val="22"/>
          <w:szCs w:val="22"/>
        </w:rPr>
      </w:pPr>
    </w:p>
    <w:p w:rsidR="002F1672" w:rsidRPr="00305C33" w:rsidRDefault="00081F0B">
      <w:pPr>
        <w:jc w:val="center"/>
        <w:rPr>
          <w:b/>
          <w:bCs/>
          <w:sz w:val="22"/>
          <w:szCs w:val="22"/>
        </w:rPr>
      </w:pPr>
      <w:r w:rsidRPr="00305C33">
        <w:rPr>
          <w:b/>
          <w:bCs/>
          <w:sz w:val="22"/>
          <w:szCs w:val="22"/>
        </w:rPr>
        <w:t>§ 13</w:t>
      </w:r>
    </w:p>
    <w:p w:rsidR="002F1672" w:rsidRPr="00305C33" w:rsidRDefault="008B3C6C">
      <w:pPr>
        <w:jc w:val="center"/>
        <w:rPr>
          <w:b/>
          <w:bCs/>
          <w:sz w:val="22"/>
          <w:szCs w:val="22"/>
        </w:rPr>
      </w:pPr>
      <w:r w:rsidRPr="00305C33">
        <w:rPr>
          <w:b/>
          <w:bCs/>
          <w:sz w:val="22"/>
          <w:szCs w:val="22"/>
        </w:rPr>
        <w:t>Cesja wierzytelności</w:t>
      </w:r>
    </w:p>
    <w:p w:rsidR="00C06B18" w:rsidRPr="00305C33" w:rsidRDefault="00C06B18">
      <w:pPr>
        <w:jc w:val="center"/>
        <w:rPr>
          <w:b/>
          <w:bCs/>
          <w:sz w:val="22"/>
          <w:szCs w:val="22"/>
        </w:rPr>
      </w:pPr>
    </w:p>
    <w:p w:rsidR="00305C33" w:rsidRPr="00305C33" w:rsidRDefault="00305C33" w:rsidP="00BD6B17">
      <w:pPr>
        <w:pStyle w:val="Akapitzlist"/>
        <w:numPr>
          <w:ilvl w:val="3"/>
          <w:numId w:val="65"/>
        </w:numPr>
        <w:suppressAutoHyphens w:val="0"/>
        <w:autoSpaceDN/>
        <w:ind w:left="357" w:hanging="357"/>
        <w:contextualSpacing/>
        <w:jc w:val="both"/>
        <w:textAlignment w:val="auto"/>
        <w:rPr>
          <w:sz w:val="22"/>
          <w:szCs w:val="22"/>
        </w:rPr>
      </w:pPr>
      <w:r w:rsidRPr="00305C33">
        <w:rPr>
          <w:sz w:val="22"/>
          <w:szCs w:val="22"/>
        </w:rPr>
        <w:t xml:space="preserve">Cesji wierzytelności wynikających z niniejszej umowy dla swej ważności wymaga dochowania procedury określonej w art. 54 pkt 5-7 ustawy o działalności leczniczej. </w:t>
      </w:r>
    </w:p>
    <w:p w:rsidR="00305C33" w:rsidRPr="00305C33" w:rsidRDefault="00305C33" w:rsidP="00BD6B17">
      <w:pPr>
        <w:pStyle w:val="Akapitzlist"/>
        <w:numPr>
          <w:ilvl w:val="3"/>
          <w:numId w:val="65"/>
        </w:numPr>
        <w:suppressAutoHyphens w:val="0"/>
        <w:autoSpaceDN/>
        <w:ind w:left="357" w:hanging="357"/>
        <w:contextualSpacing/>
        <w:jc w:val="both"/>
        <w:textAlignment w:val="auto"/>
        <w:rPr>
          <w:sz w:val="22"/>
          <w:szCs w:val="22"/>
        </w:rPr>
      </w:pPr>
      <w:r w:rsidRPr="00305C33">
        <w:rPr>
          <w:sz w:val="22"/>
          <w:szCs w:val="22"/>
        </w:rPr>
        <w:t>Wykonawca przyjmuje do wiadomości, zgodnie z art. 54 ust. 5 ustawy z dnia 15 kwietnia 2011 r. o działalności leczniczej, że czynność prawna mająca na celu zmianę wierzyciela samodzielnego publicznego zakładu opieki zdrowotnej może nastąpić po wyrażeniu zgody przez podmiot tworz</w:t>
      </w:r>
      <w:r w:rsidRPr="00305C33">
        <w:rPr>
          <w:sz w:val="22"/>
          <w:szCs w:val="22"/>
        </w:rPr>
        <w:t>ą</w:t>
      </w:r>
      <w:r w:rsidRPr="00305C33">
        <w:rPr>
          <w:sz w:val="22"/>
          <w:szCs w:val="22"/>
        </w:rPr>
        <w:t>cy. Czynność prawna dokonana bez zgody, o której mowa powyżej, jest nieważna.</w:t>
      </w:r>
    </w:p>
    <w:p w:rsidR="00305C33" w:rsidRPr="00305C33" w:rsidRDefault="00305C33" w:rsidP="00BD6B17">
      <w:pPr>
        <w:pStyle w:val="Akapitzlist"/>
        <w:numPr>
          <w:ilvl w:val="3"/>
          <w:numId w:val="65"/>
        </w:numPr>
        <w:suppressAutoHyphens w:val="0"/>
        <w:autoSpaceDN/>
        <w:ind w:left="357" w:hanging="357"/>
        <w:contextualSpacing/>
        <w:jc w:val="both"/>
        <w:textAlignment w:val="auto"/>
        <w:rPr>
          <w:sz w:val="22"/>
          <w:szCs w:val="22"/>
        </w:rPr>
      </w:pPr>
      <w:r w:rsidRPr="00305C33">
        <w:rPr>
          <w:sz w:val="22"/>
          <w:szCs w:val="22"/>
        </w:rPr>
        <w:t>Wykonawca gwarantuje i zobowiązuje się, że bez uprzedniej pisemnej zgody Zamawiającego pod rygorem bezskuteczności:</w:t>
      </w:r>
    </w:p>
    <w:p w:rsidR="00305C33" w:rsidRPr="00305C33" w:rsidRDefault="00305C33" w:rsidP="00305C33">
      <w:pPr>
        <w:pStyle w:val="Akapitzlist"/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 xml:space="preserve">- jakiekolwiek prawa Wykonawcy związane bezpośrednio lub pośrednio z umową, a w tym wierzytelności Wykonawcy z tytułu wykonania umowy i związane z nimi należności uboczne </w:t>
      </w:r>
      <w:r w:rsidRPr="00305C33">
        <w:rPr>
          <w:sz w:val="22"/>
          <w:szCs w:val="22"/>
        </w:rPr>
        <w:br/>
        <w:t>(m. in. odsetki), nie zostaną przeniesione na rzecz osób trzecich;</w:t>
      </w:r>
    </w:p>
    <w:p w:rsidR="00305C33" w:rsidRPr="00305C33" w:rsidRDefault="00305C33" w:rsidP="00305C33">
      <w:pPr>
        <w:pStyle w:val="Akapitzlist"/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>- nie dokona jakiejkolwiek czynności prawnej lub też faktycznej, której bezpośrednim lub pośrednim skutkiem będzie zmiana wierzyciela Zamawiającego;</w:t>
      </w:r>
    </w:p>
    <w:p w:rsidR="00305C33" w:rsidRPr="00305C33" w:rsidRDefault="00305C33" w:rsidP="00305C33">
      <w:pPr>
        <w:pStyle w:val="Akapitzlist"/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>- nie zawrze umów przelewu, poręczenia, zastawu, hipoteki, przekazu oraz o skutku subrogacji ustawowej lub umownej;</w:t>
      </w:r>
    </w:p>
    <w:p w:rsidR="00305C33" w:rsidRPr="00305C33" w:rsidRDefault="00305C33" w:rsidP="00305C33">
      <w:pPr>
        <w:pStyle w:val="Akapitzlist"/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>- celem dochodzenia jakichkolwiek praw z umowy nie udzieli upoważnienia, w tym upoważnienia inkasowego, innej firmie, w tym firmie prowadzącej pozostałą finansową działalność usługową, gdzie indziej nie sklasyfikowaną, jak i pozostałe doradztwo w zakresie prowadzenia działalności gospodarczej i zarządzania w rozumieniu m.in. przepisów rozporządzenia Rady Ministrów z dnia  24 grudnia 2007r. w sprawie Polskiej Klasyfikacji Działalności, tj. firmom zajmującym się działalnością windykacyjną.</w:t>
      </w:r>
    </w:p>
    <w:p w:rsidR="00305C33" w:rsidRPr="00305C33" w:rsidRDefault="00305C33" w:rsidP="00305C33">
      <w:pPr>
        <w:pStyle w:val="Akapitzlist"/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>Wykonawca przyjmuje do wiadomości, że złożenie oświadczenia woli obejmującego treść umowy o cechach poręczenia zobowiązania Zamawiającego, stanowi naruszenie przez Wykonawcę zakazu umownego, bez względu na skuteczność prawną składanego oświadczenia woli.</w:t>
      </w:r>
    </w:p>
    <w:p w:rsidR="00305C33" w:rsidRPr="00305C33" w:rsidRDefault="00305C33" w:rsidP="00305C33">
      <w:pPr>
        <w:pStyle w:val="Akapitzlist"/>
        <w:ind w:left="0"/>
        <w:jc w:val="both"/>
        <w:rPr>
          <w:sz w:val="22"/>
          <w:szCs w:val="22"/>
        </w:rPr>
      </w:pPr>
      <w:r w:rsidRPr="00305C33">
        <w:rPr>
          <w:sz w:val="22"/>
          <w:szCs w:val="22"/>
        </w:rPr>
        <w:t>4. Wykonawca zobowiązuje się i przyjmuje do wiadomości co następuje:</w:t>
      </w:r>
    </w:p>
    <w:p w:rsidR="00305C33" w:rsidRPr="00305C33" w:rsidRDefault="00305C33" w:rsidP="00305C33">
      <w:pPr>
        <w:pStyle w:val="Akapitzlist"/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>- zapłata za świadczenia wykonane zgodnie z umową nastąpi tylko i wyłącznie przez Zamawiającego bezpośrednio na rzecz Wykonawcy, i tylko w drodze przelewu na rachunek Wykonawcy;</w:t>
      </w:r>
    </w:p>
    <w:p w:rsidR="00305C33" w:rsidRPr="00305C33" w:rsidRDefault="00305C33" w:rsidP="00305C33">
      <w:pPr>
        <w:pStyle w:val="Akapitzlist"/>
        <w:spacing w:before="120" w:after="120"/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>- umorzenie długu Zamawiającego do Wykonawcy poprzez uregulowanie  w jakiejkolwiek formie na rzecz innych podmiotów niż bezpośrednio na rzecz Wykonawcy, może nastąpić wyłącznie za po</w:t>
      </w:r>
      <w:r w:rsidRPr="00305C33">
        <w:rPr>
          <w:sz w:val="22"/>
          <w:szCs w:val="22"/>
        </w:rPr>
        <w:softHyphen/>
        <w:t>prze</w:t>
      </w:r>
      <w:r w:rsidRPr="00305C33">
        <w:rPr>
          <w:sz w:val="22"/>
          <w:szCs w:val="22"/>
        </w:rPr>
        <w:softHyphen/>
        <w:t xml:space="preserve">dzającą to uregulowanie zgodą Zamawiającego wyrażoną w formie pisemnej pod rygorem bezskuteczności. </w:t>
      </w:r>
    </w:p>
    <w:p w:rsidR="002F1672" w:rsidRDefault="002F1672">
      <w:pPr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2F1672" w:rsidRDefault="00081F0B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§ 14</w:t>
      </w:r>
    </w:p>
    <w:p w:rsidR="002F1672" w:rsidRDefault="008B3C6C">
      <w:pPr>
        <w:jc w:val="center"/>
        <w:rPr>
          <w:rFonts w:eastAsia="Calibri"/>
          <w:b/>
          <w:bCs/>
          <w:sz w:val="22"/>
          <w:szCs w:val="22"/>
          <w:lang w:eastAsia="en-US"/>
        </w:rPr>
      </w:pPr>
      <w:r>
        <w:rPr>
          <w:rFonts w:eastAsia="Calibri"/>
          <w:b/>
          <w:bCs/>
          <w:sz w:val="22"/>
          <w:szCs w:val="22"/>
          <w:lang w:eastAsia="en-US"/>
        </w:rPr>
        <w:t>Postanowienia końcowe</w:t>
      </w:r>
    </w:p>
    <w:p w:rsidR="002F1672" w:rsidRDefault="002F1672">
      <w:pPr>
        <w:jc w:val="center"/>
        <w:rPr>
          <w:rFonts w:eastAsia="Calibri"/>
          <w:b/>
          <w:bCs/>
          <w:sz w:val="22"/>
          <w:szCs w:val="22"/>
          <w:lang w:eastAsia="en-US"/>
        </w:rPr>
      </w:pPr>
    </w:p>
    <w:p w:rsidR="00305C33" w:rsidRPr="00305C33" w:rsidRDefault="00305C33" w:rsidP="00305C33">
      <w:pPr>
        <w:pStyle w:val="Akapitzlist"/>
        <w:ind w:left="357" w:hanging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 xml:space="preserve">1. </w:t>
      </w:r>
      <w:r>
        <w:rPr>
          <w:sz w:val="22"/>
          <w:szCs w:val="22"/>
        </w:rPr>
        <w:t xml:space="preserve">  </w:t>
      </w:r>
      <w:r w:rsidRPr="00305C33">
        <w:rPr>
          <w:sz w:val="22"/>
          <w:szCs w:val="22"/>
        </w:rPr>
        <w:t>Wszelkie ewentualne spory związane z realizacją umowy rozstrzyga sąd właściwy miejscowo dla siedziby Zamawiającego.</w:t>
      </w:r>
    </w:p>
    <w:p w:rsidR="00305C33" w:rsidRPr="00305C33" w:rsidRDefault="00305C33" w:rsidP="00BD6B17">
      <w:pPr>
        <w:pStyle w:val="Akapitzlist"/>
        <w:numPr>
          <w:ilvl w:val="0"/>
          <w:numId w:val="64"/>
        </w:numPr>
        <w:suppressAutoHyphens w:val="0"/>
        <w:autoSpaceDN/>
        <w:ind w:left="357" w:hanging="357"/>
        <w:contextualSpacing/>
        <w:jc w:val="both"/>
        <w:textAlignment w:val="auto"/>
        <w:rPr>
          <w:sz w:val="22"/>
          <w:szCs w:val="22"/>
        </w:rPr>
      </w:pPr>
      <w:r w:rsidRPr="00305C33">
        <w:rPr>
          <w:sz w:val="22"/>
          <w:szCs w:val="22"/>
        </w:rPr>
        <w:t xml:space="preserve">Wykonawca jest zobowiązany do niezwłocznego, pisemnego poinformowania Zamawiającego, </w:t>
      </w:r>
      <w:r w:rsidRPr="00305C33">
        <w:rPr>
          <w:sz w:val="22"/>
          <w:szCs w:val="22"/>
        </w:rPr>
        <w:br/>
        <w:t>że przedmiot Umowy wykonywany będzie przez :</w:t>
      </w:r>
    </w:p>
    <w:p w:rsidR="00305C33" w:rsidRPr="00305C33" w:rsidRDefault="00305C33" w:rsidP="00305C33">
      <w:pPr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>a) obywateli rosyjskich lub osoby fizyczne lub prawne, podmioty lub organy z siedzibą w Rosji;</w:t>
      </w:r>
    </w:p>
    <w:p w:rsidR="00305C33" w:rsidRPr="00305C33" w:rsidRDefault="00305C33" w:rsidP="00305C33">
      <w:pPr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 xml:space="preserve">b) osoby prawne, podmioty lub organy, do których prawa własności bezpośrednio lub pośrednio </w:t>
      </w:r>
      <w:r w:rsidRPr="00305C33">
        <w:rPr>
          <w:sz w:val="22"/>
          <w:szCs w:val="22"/>
        </w:rPr>
        <w:br/>
        <w:t>w ponad 50 % należą do podmiotu, o którym mowa w lit. a) niniejszego ustępu;</w:t>
      </w:r>
    </w:p>
    <w:p w:rsidR="00305C33" w:rsidRPr="00305C33" w:rsidRDefault="00305C33" w:rsidP="00305C33">
      <w:pPr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>lub</w:t>
      </w:r>
    </w:p>
    <w:p w:rsidR="00305C33" w:rsidRPr="00305C33" w:rsidRDefault="00305C33" w:rsidP="00305C33">
      <w:pPr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>c) osoby fizyczne lub prawne, podmioty lub organy działające w imieniu lub pod kierunkiem</w:t>
      </w:r>
    </w:p>
    <w:p w:rsidR="00305C33" w:rsidRPr="00305C33" w:rsidRDefault="00305C33" w:rsidP="00305C33">
      <w:pPr>
        <w:ind w:left="357"/>
        <w:jc w:val="both"/>
        <w:rPr>
          <w:sz w:val="22"/>
          <w:szCs w:val="22"/>
        </w:rPr>
      </w:pPr>
      <w:r w:rsidRPr="00305C33">
        <w:rPr>
          <w:sz w:val="22"/>
          <w:szCs w:val="22"/>
        </w:rPr>
        <w:t>podmiotu, o którym mowa w lit. a) lub b) niniejszego ustępu.</w:t>
      </w:r>
    </w:p>
    <w:p w:rsidR="00305C33" w:rsidRPr="00305C33" w:rsidRDefault="00305C33" w:rsidP="00BD6B17">
      <w:pPr>
        <w:pStyle w:val="Akapitzlist"/>
        <w:numPr>
          <w:ilvl w:val="0"/>
          <w:numId w:val="64"/>
        </w:numPr>
        <w:suppressAutoHyphens w:val="0"/>
        <w:autoSpaceDN/>
        <w:contextualSpacing/>
        <w:jc w:val="both"/>
        <w:textAlignment w:val="auto"/>
        <w:rPr>
          <w:sz w:val="22"/>
          <w:szCs w:val="22"/>
        </w:rPr>
      </w:pPr>
      <w:r w:rsidRPr="00305C33">
        <w:rPr>
          <w:sz w:val="22"/>
          <w:szCs w:val="22"/>
        </w:rPr>
        <w:lastRenderedPageBreak/>
        <w:t>Zamawiający ma prawo do rozwiązania umowy w trybie natychmiastowym w przypadku powzi</w:t>
      </w:r>
      <w:r w:rsidRPr="00305C33">
        <w:rPr>
          <w:sz w:val="22"/>
          <w:szCs w:val="22"/>
        </w:rPr>
        <w:t>ę</w:t>
      </w:r>
      <w:r w:rsidRPr="00305C33">
        <w:rPr>
          <w:sz w:val="22"/>
          <w:szCs w:val="22"/>
        </w:rPr>
        <w:t>cia informacji, o której mowa w ust. 2.</w:t>
      </w:r>
    </w:p>
    <w:p w:rsidR="00305C33" w:rsidRPr="00305C33" w:rsidRDefault="00305C33" w:rsidP="00BD6B17">
      <w:pPr>
        <w:pStyle w:val="Akapitzlist"/>
        <w:numPr>
          <w:ilvl w:val="0"/>
          <w:numId w:val="64"/>
        </w:numPr>
        <w:suppressAutoHyphens w:val="0"/>
        <w:autoSpaceDN/>
        <w:contextualSpacing/>
        <w:jc w:val="both"/>
        <w:textAlignment w:val="auto"/>
        <w:rPr>
          <w:sz w:val="22"/>
          <w:szCs w:val="22"/>
        </w:rPr>
      </w:pPr>
      <w:r w:rsidRPr="00305C33">
        <w:rPr>
          <w:sz w:val="22"/>
          <w:szCs w:val="22"/>
        </w:rPr>
        <w:t>W sprawach nieuregulowanych niniejszą umową mają zastosowanie odpowiednie przepisy:</w:t>
      </w:r>
    </w:p>
    <w:p w:rsidR="00305C33" w:rsidRDefault="00305C33" w:rsidP="00305C33">
      <w:pPr>
        <w:ind w:left="357" w:hanging="357"/>
        <w:jc w:val="both"/>
        <w:rPr>
          <w:rFonts w:eastAsia="Calibri"/>
          <w:sz w:val="22"/>
          <w:szCs w:val="22"/>
        </w:rPr>
      </w:pPr>
      <w:r w:rsidRPr="00305C33">
        <w:rPr>
          <w:rFonts w:eastAsia="Calibri"/>
          <w:sz w:val="22"/>
          <w:szCs w:val="22"/>
        </w:rPr>
        <w:t xml:space="preserve">     -  </w:t>
      </w:r>
      <w:r w:rsidRPr="00305C33">
        <w:rPr>
          <w:bCs/>
          <w:sz w:val="22"/>
          <w:szCs w:val="22"/>
        </w:rPr>
        <w:t>ustawy z dnia 11 września 2019 r. - Prawo zamówień publicz</w:t>
      </w:r>
      <w:r>
        <w:rPr>
          <w:bCs/>
          <w:sz w:val="22"/>
          <w:szCs w:val="22"/>
        </w:rPr>
        <w:t xml:space="preserve">nych, </w:t>
      </w:r>
      <w:r w:rsidRPr="00305C33">
        <w:rPr>
          <w:rFonts w:eastAsia="Calibri"/>
          <w:sz w:val="22"/>
          <w:szCs w:val="22"/>
        </w:rPr>
        <w:t xml:space="preserve">    </w:t>
      </w:r>
    </w:p>
    <w:p w:rsidR="00305C33" w:rsidRPr="00305C33" w:rsidRDefault="00305C33" w:rsidP="00305C33">
      <w:pPr>
        <w:ind w:left="357" w:hanging="35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     </w:t>
      </w:r>
      <w:r w:rsidRPr="00305C33">
        <w:rPr>
          <w:rFonts w:eastAsia="Calibri"/>
          <w:sz w:val="22"/>
          <w:szCs w:val="22"/>
        </w:rPr>
        <w:t xml:space="preserve"> - ustawy z dnia 23 kwietnia 1964 r. - Kodeks Cywilny</w:t>
      </w:r>
      <w:r>
        <w:rPr>
          <w:rFonts w:eastAsia="Calibri"/>
          <w:sz w:val="22"/>
          <w:szCs w:val="22"/>
        </w:rPr>
        <w:t>.</w:t>
      </w:r>
    </w:p>
    <w:p w:rsidR="00305C33" w:rsidRPr="00305C33" w:rsidRDefault="00305C33" w:rsidP="00305C33">
      <w:pPr>
        <w:ind w:left="357" w:hanging="357"/>
        <w:jc w:val="both"/>
        <w:rPr>
          <w:rFonts w:eastAsia="Calibri"/>
          <w:sz w:val="22"/>
          <w:szCs w:val="22"/>
        </w:rPr>
      </w:pPr>
      <w:r w:rsidRPr="00305C33">
        <w:rPr>
          <w:rFonts w:eastAsia="Calibri"/>
          <w:sz w:val="22"/>
          <w:szCs w:val="22"/>
        </w:rPr>
        <w:t xml:space="preserve">5. Strony ustalają następujące adresy do doręczeń dla celów związanych z niniejszą umową: </w:t>
      </w:r>
    </w:p>
    <w:p w:rsidR="00305C33" w:rsidRPr="00305C33" w:rsidRDefault="00305C33" w:rsidP="00305C33">
      <w:pPr>
        <w:ind w:left="284"/>
        <w:jc w:val="both"/>
        <w:rPr>
          <w:rFonts w:eastAsia="Calibri"/>
          <w:sz w:val="22"/>
          <w:szCs w:val="22"/>
        </w:rPr>
      </w:pPr>
      <w:r w:rsidRPr="00305C33">
        <w:rPr>
          <w:rFonts w:eastAsia="Calibri"/>
          <w:sz w:val="22"/>
          <w:szCs w:val="22"/>
        </w:rPr>
        <w:t>1) Zamawiający: ul. Zjednoczenia 10, 41-500 Chorzów,</w:t>
      </w:r>
    </w:p>
    <w:p w:rsidR="00305C33" w:rsidRPr="00305C33" w:rsidRDefault="00305C33" w:rsidP="00305C33">
      <w:pPr>
        <w:ind w:left="284"/>
        <w:jc w:val="both"/>
        <w:rPr>
          <w:rFonts w:eastAsia="Calibri"/>
          <w:sz w:val="22"/>
          <w:szCs w:val="22"/>
        </w:rPr>
      </w:pPr>
      <w:r w:rsidRPr="00305C33">
        <w:rPr>
          <w:rFonts w:eastAsia="Calibri"/>
          <w:sz w:val="22"/>
          <w:szCs w:val="22"/>
        </w:rPr>
        <w:t>2) Wykonawca: (adres do doręczeń).</w:t>
      </w:r>
    </w:p>
    <w:p w:rsidR="00305C33" w:rsidRPr="00305C33" w:rsidRDefault="00305C33" w:rsidP="00305C33">
      <w:pPr>
        <w:ind w:left="357" w:hanging="357"/>
        <w:jc w:val="both"/>
        <w:rPr>
          <w:rFonts w:eastAsia="Calibri"/>
          <w:sz w:val="22"/>
          <w:szCs w:val="22"/>
        </w:rPr>
      </w:pPr>
      <w:r w:rsidRPr="00305C33">
        <w:rPr>
          <w:rFonts w:eastAsia="Calibri"/>
          <w:sz w:val="22"/>
          <w:szCs w:val="22"/>
        </w:rPr>
        <w:t>6. Każda ze Stron zobowiązuje się do niezwłocznego zawiadamiania drugiej Strony o wszelkich zmianach adresów do doręczeń pod rygorem uznania doręczenia za skuteczne na ostatni wskazany adres do doręczeń.</w:t>
      </w:r>
    </w:p>
    <w:p w:rsidR="00305C33" w:rsidRPr="00305C33" w:rsidRDefault="00305C33" w:rsidP="00305C33">
      <w:pPr>
        <w:ind w:left="357" w:hanging="357"/>
        <w:jc w:val="both"/>
        <w:rPr>
          <w:sz w:val="22"/>
          <w:szCs w:val="22"/>
        </w:rPr>
      </w:pPr>
      <w:r w:rsidRPr="00305C33">
        <w:rPr>
          <w:rFonts w:eastAsia="Calibri"/>
          <w:sz w:val="22"/>
          <w:szCs w:val="22"/>
        </w:rPr>
        <w:t>7. Umowę sporządzono w dwóch jednobrzmiących egzemplarzach, po jednym dla każdej ze Stron.</w:t>
      </w:r>
      <w:r w:rsidRPr="00305C33">
        <w:rPr>
          <w:sz w:val="22"/>
          <w:szCs w:val="22"/>
        </w:rPr>
        <w:t xml:space="preserve"> </w:t>
      </w:r>
    </w:p>
    <w:p w:rsidR="00305C33" w:rsidRPr="00305C33" w:rsidRDefault="00305C33" w:rsidP="00305C33">
      <w:pPr>
        <w:ind w:left="357" w:hanging="357"/>
        <w:jc w:val="both"/>
        <w:rPr>
          <w:rFonts w:eastAsia="Calibri"/>
          <w:sz w:val="22"/>
          <w:szCs w:val="22"/>
        </w:rPr>
      </w:pPr>
      <w:r w:rsidRPr="00305C33">
        <w:rPr>
          <w:rFonts w:eastAsia="Calibri"/>
          <w:sz w:val="22"/>
          <w:szCs w:val="22"/>
        </w:rPr>
        <w:t>8. Integ</w:t>
      </w:r>
      <w:r>
        <w:rPr>
          <w:rFonts w:eastAsia="Calibri"/>
          <w:sz w:val="22"/>
          <w:szCs w:val="22"/>
        </w:rPr>
        <w:t xml:space="preserve">ralną cześć umowy stanowi </w:t>
      </w:r>
      <w:r>
        <w:rPr>
          <w:rFonts w:eastAsia="Calibri"/>
          <w:sz w:val="22"/>
          <w:szCs w:val="22"/>
          <w:lang w:eastAsia="en-US"/>
        </w:rPr>
        <w:t>Formularz oferty wraz z arkuszem cenowym – załącznik nr 1 do umowy</w:t>
      </w:r>
      <w:r w:rsidR="004F4977">
        <w:rPr>
          <w:rFonts w:eastAsia="Calibri"/>
          <w:sz w:val="22"/>
          <w:szCs w:val="22"/>
          <w:lang w:eastAsia="en-US"/>
        </w:rPr>
        <w:t>.</w:t>
      </w:r>
    </w:p>
    <w:p w:rsidR="002F1672" w:rsidRDefault="002F1672" w:rsidP="00305C33">
      <w:pPr>
        <w:jc w:val="both"/>
        <w:rPr>
          <w:rFonts w:eastAsia="Calibri"/>
          <w:sz w:val="22"/>
          <w:szCs w:val="22"/>
          <w:lang w:eastAsia="en-US"/>
        </w:rPr>
      </w:pPr>
    </w:p>
    <w:p w:rsidR="002F1672" w:rsidRDefault="002F1672">
      <w:pPr>
        <w:jc w:val="both"/>
      </w:pPr>
    </w:p>
    <w:p w:rsidR="002F1672" w:rsidRDefault="002F1672">
      <w:pPr>
        <w:ind w:left="357" w:hanging="357"/>
        <w:jc w:val="both"/>
        <w:rPr>
          <w:sz w:val="22"/>
          <w:szCs w:val="22"/>
        </w:rPr>
      </w:pPr>
      <w:bookmarkStart w:id="0" w:name="_GoBack"/>
    </w:p>
    <w:bookmarkEnd w:id="0"/>
    <w:p w:rsidR="002F1672" w:rsidRDefault="002F1672">
      <w:pPr>
        <w:ind w:left="357" w:hanging="357"/>
        <w:jc w:val="both"/>
        <w:rPr>
          <w:sz w:val="22"/>
          <w:szCs w:val="22"/>
        </w:rPr>
      </w:pPr>
    </w:p>
    <w:p w:rsidR="002F1672" w:rsidRDefault="002F1672">
      <w:pPr>
        <w:ind w:left="357" w:hanging="357"/>
        <w:jc w:val="both"/>
        <w:rPr>
          <w:sz w:val="22"/>
          <w:szCs w:val="22"/>
        </w:rPr>
      </w:pPr>
    </w:p>
    <w:p w:rsidR="002F1672" w:rsidRDefault="002F1672">
      <w:pPr>
        <w:ind w:left="357" w:hanging="357"/>
        <w:jc w:val="both"/>
        <w:rPr>
          <w:sz w:val="22"/>
          <w:szCs w:val="22"/>
        </w:rPr>
      </w:pPr>
    </w:p>
    <w:p w:rsidR="002F1672" w:rsidRDefault="002F1672">
      <w:pPr>
        <w:ind w:left="357" w:hanging="357"/>
        <w:jc w:val="both"/>
        <w:rPr>
          <w:sz w:val="22"/>
          <w:szCs w:val="22"/>
        </w:rPr>
      </w:pPr>
    </w:p>
    <w:p w:rsidR="002F1672" w:rsidRDefault="002F1672">
      <w:pPr>
        <w:ind w:left="357" w:hanging="357"/>
        <w:jc w:val="both"/>
        <w:rPr>
          <w:sz w:val="22"/>
          <w:szCs w:val="22"/>
        </w:rPr>
      </w:pPr>
    </w:p>
    <w:p w:rsidR="002F1672" w:rsidRDefault="002F1672">
      <w:pPr>
        <w:ind w:left="360"/>
        <w:rPr>
          <w:sz w:val="22"/>
          <w:szCs w:val="22"/>
        </w:rPr>
      </w:pPr>
    </w:p>
    <w:p w:rsidR="002F1672" w:rsidRDefault="008B3C6C">
      <w:pPr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  ..............................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...................................</w:t>
      </w:r>
    </w:p>
    <w:p w:rsidR="002F1672" w:rsidRDefault="008B3C6C" w:rsidP="00175F01">
      <w:pPr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   ZAMAWIAJĄCY                                                            </w:t>
      </w:r>
      <w:r w:rsidR="00175F01">
        <w:rPr>
          <w:sz w:val="22"/>
          <w:szCs w:val="22"/>
        </w:rPr>
        <w:t xml:space="preserve">                       WYKONAWCA</w:t>
      </w:r>
    </w:p>
    <w:sectPr w:rsidR="002F1672" w:rsidSect="007F77B2">
      <w:headerReference w:type="default" r:id="rId9"/>
      <w:footerReference w:type="default" r:id="rId10"/>
      <w:pgSz w:w="11906" w:h="16838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088" w:rsidRDefault="00122088">
      <w:r>
        <w:separator/>
      </w:r>
    </w:p>
  </w:endnote>
  <w:endnote w:type="continuationSeparator" w:id="0">
    <w:p w:rsidR="00122088" w:rsidRDefault="00122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harterITCPL-Normal">
    <w:altName w:val="Times New Roman"/>
    <w:charset w:val="00"/>
    <w:family w:val="roman"/>
    <w:pitch w:val="variable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A07" w:rsidRDefault="0012208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088" w:rsidRDefault="00122088">
      <w:r>
        <w:rPr>
          <w:color w:val="000000"/>
        </w:rPr>
        <w:separator/>
      </w:r>
    </w:p>
  </w:footnote>
  <w:footnote w:type="continuationSeparator" w:id="0">
    <w:p w:rsidR="00122088" w:rsidRDefault="001220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6A07" w:rsidRDefault="00122088">
    <w:pPr>
      <w:pStyle w:val="Heading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064783"/>
    <w:multiLevelType w:val="multilevel"/>
    <w:tmpl w:val="71B0C900"/>
    <w:styleLink w:val="WWOutlineListStyle1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">
    <w:nsid w:val="02C56D7A"/>
    <w:multiLevelType w:val="hybridMultilevel"/>
    <w:tmpl w:val="5C861166"/>
    <w:lvl w:ilvl="0" w:tplc="FC5E40DE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31F6B6F"/>
    <w:multiLevelType w:val="multilevel"/>
    <w:tmpl w:val="BF7CB2DC"/>
    <w:styleLink w:val="WWOutlineListStyle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3">
    <w:nsid w:val="059259DB"/>
    <w:multiLevelType w:val="multilevel"/>
    <w:tmpl w:val="FBEC442E"/>
    <w:lvl w:ilvl="0">
      <w:start w:val="1"/>
      <w:numFmt w:val="decimal"/>
      <w:lvlText w:val="%1)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4">
    <w:nsid w:val="07C53640"/>
    <w:multiLevelType w:val="multilevel"/>
    <w:tmpl w:val="C592EB06"/>
    <w:styleLink w:val="WWOutlineListStyle2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5">
    <w:nsid w:val="0C392561"/>
    <w:multiLevelType w:val="multilevel"/>
    <w:tmpl w:val="68C825BA"/>
    <w:styleLink w:val="WWOutlineListStyle1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6">
    <w:nsid w:val="0CA133B6"/>
    <w:multiLevelType w:val="multilevel"/>
    <w:tmpl w:val="0A7EF758"/>
    <w:styleLink w:val="WWOutlineListStyle1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7">
    <w:nsid w:val="0CB35293"/>
    <w:multiLevelType w:val="multilevel"/>
    <w:tmpl w:val="4B96289C"/>
    <w:lvl w:ilvl="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8">
    <w:nsid w:val="0CE00DD1"/>
    <w:multiLevelType w:val="multilevel"/>
    <w:tmpl w:val="7966E4B0"/>
    <w:styleLink w:val="WWOutlineListStyle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9">
    <w:nsid w:val="0E3B28B6"/>
    <w:multiLevelType w:val="multilevel"/>
    <w:tmpl w:val="00865D00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0">
    <w:nsid w:val="13A30644"/>
    <w:multiLevelType w:val="multilevel"/>
    <w:tmpl w:val="08E6D692"/>
    <w:styleLink w:val="WWOutlineListStyle1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1">
    <w:nsid w:val="1B6A69B4"/>
    <w:multiLevelType w:val="multilevel"/>
    <w:tmpl w:val="CFBE4B70"/>
    <w:styleLink w:val="WWOutlineListStyle3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2">
    <w:nsid w:val="258E6E64"/>
    <w:multiLevelType w:val="multilevel"/>
    <w:tmpl w:val="6F6A9150"/>
    <w:styleLink w:val="WWOutlineListStyle3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3">
    <w:nsid w:val="2797156D"/>
    <w:multiLevelType w:val="multilevel"/>
    <w:tmpl w:val="5F7A4E94"/>
    <w:styleLink w:val="WWOutlineListStyle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4">
    <w:nsid w:val="28847AA9"/>
    <w:multiLevelType w:val="multilevel"/>
    <w:tmpl w:val="FB023DF2"/>
    <w:styleLink w:val="WWOutlineListStyle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5">
    <w:nsid w:val="30CC4DC2"/>
    <w:multiLevelType w:val="multilevel"/>
    <w:tmpl w:val="B60C8B56"/>
    <w:styleLink w:val="WWOutlineListStyle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16">
    <w:nsid w:val="31E145E5"/>
    <w:multiLevelType w:val="multilevel"/>
    <w:tmpl w:val="5E707D64"/>
    <w:styleLink w:val="WWNum13"/>
    <w:lvl w:ilvl="0">
      <w:start w:val="1"/>
      <w:numFmt w:val="decimal"/>
      <w:lvlText w:val="%1."/>
      <w:lvlJc w:val="left"/>
    </w:lvl>
    <w:lvl w:ilvl="1">
      <w:start w:val="1"/>
      <w:numFmt w:val="lowerLetter"/>
      <w:lvlText w:val="%1.%2"/>
      <w:lvlJc w:val="left"/>
    </w:lvl>
    <w:lvl w:ilvl="2">
      <w:start w:val="1"/>
      <w:numFmt w:val="lowerRoman"/>
      <w:lvlText w:val="%1.%2.%3"/>
      <w:lvlJc w:val="right"/>
    </w:lvl>
    <w:lvl w:ilvl="3">
      <w:start w:val="1"/>
      <w:numFmt w:val="decimal"/>
      <w:lvlText w:val="%1.%2.%3.%4"/>
      <w:lvlJc w:val="left"/>
    </w:lvl>
    <w:lvl w:ilvl="4">
      <w:start w:val="1"/>
      <w:numFmt w:val="lowerLetter"/>
      <w:lvlText w:val="%1.%2.%3.%4.%5"/>
      <w:lvlJc w:val="left"/>
    </w:lvl>
    <w:lvl w:ilvl="5">
      <w:start w:val="1"/>
      <w:numFmt w:val="lowerRoman"/>
      <w:lvlText w:val="%1.%2.%3.%4.%5.%6"/>
      <w:lvlJc w:val="right"/>
    </w:lvl>
    <w:lvl w:ilvl="6">
      <w:start w:val="1"/>
      <w:numFmt w:val="decimal"/>
      <w:lvlText w:val="%1.%2.%3.%4.%5.%6.%7"/>
      <w:lvlJc w:val="left"/>
    </w:lvl>
    <w:lvl w:ilvl="7">
      <w:start w:val="1"/>
      <w:numFmt w:val="lowerLetter"/>
      <w:lvlText w:val="%1.%2.%3.%4.%5.%6.%7.%8"/>
      <w:lvlJc w:val="left"/>
    </w:lvl>
    <w:lvl w:ilvl="8">
      <w:start w:val="1"/>
      <w:numFmt w:val="lowerRoman"/>
      <w:lvlText w:val="%1.%2.%3.%4.%5.%6.%7.%8.%9"/>
      <w:lvlJc w:val="right"/>
    </w:lvl>
  </w:abstractNum>
  <w:abstractNum w:abstractNumId="17">
    <w:nsid w:val="345308F9"/>
    <w:multiLevelType w:val="hybridMultilevel"/>
    <w:tmpl w:val="39F86BB2"/>
    <w:lvl w:ilvl="0" w:tplc="FFFFFFFF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7004B6B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7348B9"/>
    <w:multiLevelType w:val="hybridMultilevel"/>
    <w:tmpl w:val="B8E8163A"/>
    <w:lvl w:ilvl="0" w:tplc="CF24274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185FED"/>
    <w:multiLevelType w:val="multilevel"/>
    <w:tmpl w:val="85581250"/>
    <w:styleLink w:val="WWOutlineListStyle3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0">
    <w:nsid w:val="38775BA5"/>
    <w:multiLevelType w:val="multilevel"/>
    <w:tmpl w:val="3F22485E"/>
    <w:styleLink w:val="WWOutlineListStyle2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1">
    <w:nsid w:val="38E03595"/>
    <w:multiLevelType w:val="multilevel"/>
    <w:tmpl w:val="709C9264"/>
    <w:lvl w:ilvl="0">
      <w:start w:val="1"/>
      <w:numFmt w:val="decimal"/>
      <w:lvlText w:val="%1."/>
      <w:lvlJc w:val="left"/>
      <w:pPr>
        <w:ind w:left="36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3C5B37C5"/>
    <w:multiLevelType w:val="multilevel"/>
    <w:tmpl w:val="9AF0893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42701137"/>
    <w:multiLevelType w:val="multilevel"/>
    <w:tmpl w:val="26C49102"/>
    <w:styleLink w:val="WWOutlineListStyle1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4">
    <w:nsid w:val="440A6DDF"/>
    <w:multiLevelType w:val="multilevel"/>
    <w:tmpl w:val="B84AA308"/>
    <w:styleLink w:val="WWOutlineListStyle2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5">
    <w:nsid w:val="47096B9B"/>
    <w:multiLevelType w:val="multilevel"/>
    <w:tmpl w:val="F19224AA"/>
    <w:styleLink w:val="WWOutlineListStyle12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6">
    <w:nsid w:val="4C005DCB"/>
    <w:multiLevelType w:val="multilevel"/>
    <w:tmpl w:val="1842136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785" w:hanging="705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7">
    <w:nsid w:val="4C7A34E3"/>
    <w:multiLevelType w:val="multilevel"/>
    <w:tmpl w:val="28D85386"/>
    <w:styleLink w:val="WWOutlineListStyle3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28">
    <w:nsid w:val="4E124181"/>
    <w:multiLevelType w:val="multilevel"/>
    <w:tmpl w:val="6F187044"/>
    <w:lvl w:ilvl="0">
      <w:start w:val="2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29">
    <w:nsid w:val="50163252"/>
    <w:multiLevelType w:val="multilevel"/>
    <w:tmpl w:val="55A6142A"/>
    <w:styleLink w:val="WWOutlineListStyle2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30">
    <w:nsid w:val="50905AEA"/>
    <w:multiLevelType w:val="multilevel"/>
    <w:tmpl w:val="F2C07100"/>
    <w:styleLink w:val="WWOutlineListStyle2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31">
    <w:nsid w:val="514A463F"/>
    <w:multiLevelType w:val="multilevel"/>
    <w:tmpl w:val="42540476"/>
    <w:styleLink w:val="WWOutlineListStyle3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32">
    <w:nsid w:val="51BE3840"/>
    <w:multiLevelType w:val="multilevel"/>
    <w:tmpl w:val="4438A36C"/>
    <w:styleLink w:val="WWOutlineListStyle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33">
    <w:nsid w:val="54797342"/>
    <w:multiLevelType w:val="multilevel"/>
    <w:tmpl w:val="F72E526A"/>
    <w:styleLink w:val="WWOutlineListStyle1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34">
    <w:nsid w:val="55770812"/>
    <w:multiLevelType w:val="multilevel"/>
    <w:tmpl w:val="78B8A3E8"/>
    <w:styleLink w:val="WWOutlineListStyle2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35">
    <w:nsid w:val="55F854F6"/>
    <w:multiLevelType w:val="multilevel"/>
    <w:tmpl w:val="66124190"/>
    <w:styleLink w:val="WWNum15"/>
    <w:lvl w:ilvl="0">
      <w:start w:val="1"/>
      <w:numFmt w:val="decimal"/>
      <w:lvlText w:val="%1."/>
      <w:lvlJc w:val="left"/>
    </w:lvl>
    <w:lvl w:ilvl="1">
      <w:start w:val="1"/>
      <w:numFmt w:val="lowerLetter"/>
      <w:lvlText w:val="%1.%2"/>
      <w:lvlJc w:val="left"/>
    </w:lvl>
    <w:lvl w:ilvl="2">
      <w:start w:val="1"/>
      <w:numFmt w:val="lowerRoman"/>
      <w:lvlText w:val="%1.%2.%3"/>
      <w:lvlJc w:val="right"/>
    </w:lvl>
    <w:lvl w:ilvl="3">
      <w:start w:val="1"/>
      <w:numFmt w:val="decimal"/>
      <w:lvlText w:val="%1.%2.%3.%4"/>
      <w:lvlJc w:val="left"/>
    </w:lvl>
    <w:lvl w:ilvl="4">
      <w:start w:val="1"/>
      <w:numFmt w:val="lowerLetter"/>
      <w:lvlText w:val="%1.%2.%3.%4.%5"/>
      <w:lvlJc w:val="left"/>
    </w:lvl>
    <w:lvl w:ilvl="5">
      <w:start w:val="1"/>
      <w:numFmt w:val="lowerRoman"/>
      <w:lvlText w:val="%1.%2.%3.%4.%5.%6"/>
      <w:lvlJc w:val="right"/>
    </w:lvl>
    <w:lvl w:ilvl="6">
      <w:start w:val="1"/>
      <w:numFmt w:val="decimal"/>
      <w:lvlText w:val="%1.%2.%3.%4.%5.%6.%7"/>
      <w:lvlJc w:val="left"/>
    </w:lvl>
    <w:lvl w:ilvl="7">
      <w:start w:val="1"/>
      <w:numFmt w:val="lowerLetter"/>
      <w:lvlText w:val="%1.%2.%3.%4.%5.%6.%7.%8"/>
      <w:lvlJc w:val="left"/>
    </w:lvl>
    <w:lvl w:ilvl="8">
      <w:start w:val="1"/>
      <w:numFmt w:val="lowerRoman"/>
      <w:lvlText w:val="%1.%2.%3.%4.%5.%6.%7.%8.%9"/>
      <w:lvlJc w:val="right"/>
    </w:lvl>
  </w:abstractNum>
  <w:abstractNum w:abstractNumId="36">
    <w:nsid w:val="563B516F"/>
    <w:multiLevelType w:val="multilevel"/>
    <w:tmpl w:val="A7ACDF5A"/>
    <w:lvl w:ilvl="0">
      <w:start w:val="1"/>
      <w:numFmt w:val="decimal"/>
      <w:lvlText w:val="%1)"/>
      <w:lvlJc w:val="left"/>
      <w:pPr>
        <w:ind w:left="1146" w:hanging="360"/>
      </w:pPr>
    </w:lvl>
    <w:lvl w:ilvl="1">
      <w:start w:val="1"/>
      <w:numFmt w:val="lowerLetter"/>
      <w:lvlText w:val="%2."/>
      <w:lvlJc w:val="left"/>
      <w:pPr>
        <w:ind w:left="1866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6" w:hanging="360"/>
      </w:pPr>
    </w:lvl>
    <w:lvl w:ilvl="4">
      <w:start w:val="1"/>
      <w:numFmt w:val="lowerLetter"/>
      <w:lvlText w:val="%5."/>
      <w:lvlJc w:val="left"/>
      <w:pPr>
        <w:ind w:left="4026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6" w:hanging="360"/>
      </w:pPr>
    </w:lvl>
    <w:lvl w:ilvl="7">
      <w:start w:val="1"/>
      <w:numFmt w:val="lowerLetter"/>
      <w:lvlText w:val="%8."/>
      <w:lvlJc w:val="left"/>
      <w:pPr>
        <w:ind w:left="6186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abstractNum w:abstractNumId="37">
    <w:nsid w:val="572C6899"/>
    <w:multiLevelType w:val="multilevel"/>
    <w:tmpl w:val="29EA8400"/>
    <w:styleLink w:val="WWNum11"/>
    <w:lvl w:ilvl="0">
      <w:start w:val="1"/>
      <w:numFmt w:val="decimal"/>
      <w:lvlText w:val="%1."/>
      <w:lvlJc w:val="left"/>
    </w:lvl>
    <w:lvl w:ilvl="1">
      <w:start w:val="1"/>
      <w:numFmt w:val="lowerLetter"/>
      <w:lvlText w:val="%1.%2"/>
      <w:lvlJc w:val="left"/>
    </w:lvl>
    <w:lvl w:ilvl="2">
      <w:start w:val="1"/>
      <w:numFmt w:val="lowerRoman"/>
      <w:lvlText w:val="%1.%2.%3"/>
      <w:lvlJc w:val="right"/>
    </w:lvl>
    <w:lvl w:ilvl="3">
      <w:start w:val="1"/>
      <w:numFmt w:val="decimal"/>
      <w:lvlText w:val="%1.%2.%3.%4"/>
      <w:lvlJc w:val="left"/>
    </w:lvl>
    <w:lvl w:ilvl="4">
      <w:start w:val="1"/>
      <w:numFmt w:val="lowerLetter"/>
      <w:lvlText w:val="%1.%2.%3.%4.%5"/>
      <w:lvlJc w:val="left"/>
    </w:lvl>
    <w:lvl w:ilvl="5">
      <w:start w:val="1"/>
      <w:numFmt w:val="lowerRoman"/>
      <w:lvlText w:val="%1.%2.%3.%4.%5.%6"/>
      <w:lvlJc w:val="right"/>
    </w:lvl>
    <w:lvl w:ilvl="6">
      <w:start w:val="1"/>
      <w:numFmt w:val="decimal"/>
      <w:lvlText w:val="%1.%2.%3.%4.%5.%6.%7"/>
      <w:lvlJc w:val="left"/>
    </w:lvl>
    <w:lvl w:ilvl="7">
      <w:start w:val="1"/>
      <w:numFmt w:val="lowerLetter"/>
      <w:lvlText w:val="%1.%2.%3.%4.%5.%6.%7.%8"/>
      <w:lvlJc w:val="left"/>
    </w:lvl>
    <w:lvl w:ilvl="8">
      <w:start w:val="1"/>
      <w:numFmt w:val="lowerRoman"/>
      <w:lvlText w:val="%1.%2.%3.%4.%5.%6.%7.%8.%9"/>
      <w:lvlJc w:val="right"/>
    </w:lvl>
  </w:abstractNum>
  <w:abstractNum w:abstractNumId="38">
    <w:nsid w:val="57D30496"/>
    <w:multiLevelType w:val="multilevel"/>
    <w:tmpl w:val="2F0E873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  <w:sz w:val="22"/>
        <w:szCs w:val="22"/>
      </w:r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39">
    <w:nsid w:val="58075792"/>
    <w:multiLevelType w:val="multilevel"/>
    <w:tmpl w:val="15828FAE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1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1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40">
    <w:nsid w:val="58527A12"/>
    <w:multiLevelType w:val="multilevel"/>
    <w:tmpl w:val="B4164E6C"/>
    <w:styleLink w:val="WWOutlineListStyle2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41">
    <w:nsid w:val="58AE5E98"/>
    <w:multiLevelType w:val="multilevel"/>
    <w:tmpl w:val="7940099C"/>
    <w:styleLink w:val="WWOutlineListStyle16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42">
    <w:nsid w:val="592641EE"/>
    <w:multiLevelType w:val="multilevel"/>
    <w:tmpl w:val="2FFC4AB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43">
    <w:nsid w:val="5A6A5814"/>
    <w:multiLevelType w:val="multilevel"/>
    <w:tmpl w:val="050A9AF8"/>
    <w:lvl w:ilvl="0">
      <w:start w:val="8"/>
      <w:numFmt w:val="decimal"/>
      <w:lvlText w:val="%1)"/>
      <w:lvlJc w:val="left"/>
      <w:pPr>
        <w:tabs>
          <w:tab w:val="num" w:pos="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200" w:hanging="180"/>
      </w:pPr>
    </w:lvl>
  </w:abstractNum>
  <w:abstractNum w:abstractNumId="44">
    <w:nsid w:val="5B2D153F"/>
    <w:multiLevelType w:val="multilevel"/>
    <w:tmpl w:val="9F9E1144"/>
    <w:styleLink w:val="WWOutlineListStyle30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45">
    <w:nsid w:val="5C1276E2"/>
    <w:multiLevelType w:val="hybridMultilevel"/>
    <w:tmpl w:val="23467532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6">
    <w:nsid w:val="5C667AC1"/>
    <w:multiLevelType w:val="multilevel"/>
    <w:tmpl w:val="38A44BD6"/>
    <w:styleLink w:val="WWNum16"/>
    <w:lvl w:ilvl="0">
      <w:start w:val="1"/>
      <w:numFmt w:val="decimal"/>
      <w:lvlText w:val="%1"/>
      <w:lvlJc w:val="left"/>
    </w:lvl>
    <w:lvl w:ilvl="1">
      <w:start w:val="7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47">
    <w:nsid w:val="611945A5"/>
    <w:multiLevelType w:val="multilevel"/>
    <w:tmpl w:val="10C2633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642660E6"/>
    <w:multiLevelType w:val="multilevel"/>
    <w:tmpl w:val="2F72AB34"/>
    <w:styleLink w:val="WWOutlineListStyle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49">
    <w:nsid w:val="66615997"/>
    <w:multiLevelType w:val="multilevel"/>
    <w:tmpl w:val="A1604FD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0">
    <w:nsid w:val="67E0410D"/>
    <w:multiLevelType w:val="multilevel"/>
    <w:tmpl w:val="9946BC3A"/>
    <w:styleLink w:val="WWOutlineListStyle2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51">
    <w:nsid w:val="687A6740"/>
    <w:multiLevelType w:val="multilevel"/>
    <w:tmpl w:val="AE4AE132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52">
    <w:nsid w:val="688206A0"/>
    <w:multiLevelType w:val="multilevel"/>
    <w:tmpl w:val="D35C1F56"/>
    <w:styleLink w:val="WWOutlineListStyle2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53">
    <w:nsid w:val="6B9F074C"/>
    <w:multiLevelType w:val="multilevel"/>
    <w:tmpl w:val="4BDCADC8"/>
    <w:styleLink w:val="WWOutlineListStyle34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54">
    <w:nsid w:val="6DF1006A"/>
    <w:multiLevelType w:val="multilevel"/>
    <w:tmpl w:val="1EEE1B5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5">
    <w:nsid w:val="704F4828"/>
    <w:multiLevelType w:val="multilevel"/>
    <w:tmpl w:val="EF76434C"/>
    <w:styleLink w:val="WWOutlineListStyle3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56">
    <w:nsid w:val="7349113D"/>
    <w:multiLevelType w:val="multilevel"/>
    <w:tmpl w:val="E2DCB9F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abstractNum w:abstractNumId="57">
    <w:nsid w:val="739C7CED"/>
    <w:multiLevelType w:val="multilevel"/>
    <w:tmpl w:val="BCD01EF4"/>
    <w:styleLink w:val="WWOutlineListStyle3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58">
    <w:nsid w:val="753A146E"/>
    <w:multiLevelType w:val="multilevel"/>
    <w:tmpl w:val="0D802556"/>
    <w:styleLink w:val="WWNum8"/>
    <w:lvl w:ilvl="0">
      <w:start w:val="1"/>
      <w:numFmt w:val="decimal"/>
      <w:lvlText w:val="%1."/>
      <w:lvlJc w:val="left"/>
    </w:lvl>
    <w:lvl w:ilvl="1">
      <w:start w:val="1"/>
      <w:numFmt w:val="decimal"/>
      <w:lvlText w:val="%1.%2"/>
      <w:lvlJc w:val="left"/>
    </w:lvl>
    <w:lvl w:ilvl="2">
      <w:start w:val="1"/>
      <w:numFmt w:val="decimal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decimal"/>
      <w:lvlText w:val="%1.%2.%3.%4.%5"/>
      <w:lvlJc w:val="left"/>
    </w:lvl>
    <w:lvl w:ilvl="5">
      <w:start w:val="1"/>
      <w:numFmt w:val="decimal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decimal"/>
      <w:lvlText w:val="%1.%2.%3.%4.%5.%6.%7.%8"/>
      <w:lvlJc w:val="left"/>
    </w:lvl>
    <w:lvl w:ilvl="8">
      <w:start w:val="1"/>
      <w:numFmt w:val="decimal"/>
      <w:lvlText w:val="%1.%2.%3.%4.%5.%6.%7.%8.%9"/>
      <w:lvlJc w:val="left"/>
    </w:lvl>
  </w:abstractNum>
  <w:abstractNum w:abstractNumId="59">
    <w:nsid w:val="76EC106C"/>
    <w:multiLevelType w:val="multilevel"/>
    <w:tmpl w:val="B51EB9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)"/>
      <w:lvlJc w:val="left"/>
      <w:pPr>
        <w:ind w:left="1785" w:hanging="705"/>
      </w:pPr>
      <w:rPr>
        <w:rFonts w:ascii="Times New Roman" w:eastAsiaTheme="minorHAnsi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82D1805"/>
    <w:multiLevelType w:val="multilevel"/>
    <w:tmpl w:val="79F66C66"/>
    <w:styleLink w:val="WWOutlineListStyle19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61">
    <w:nsid w:val="79FD3952"/>
    <w:multiLevelType w:val="multilevel"/>
    <w:tmpl w:val="58FAD540"/>
    <w:styleLink w:val="WWOutlineListStyle27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62">
    <w:nsid w:val="7AA56ED8"/>
    <w:multiLevelType w:val="multilevel"/>
    <w:tmpl w:val="57721BF6"/>
    <w:lvl w:ilvl="0">
      <w:start w:val="1"/>
      <w:numFmt w:val="decimal"/>
      <w:lvlText w:val="%1)"/>
      <w:lvlJc w:val="left"/>
      <w:pPr>
        <w:ind w:left="644" w:hanging="360"/>
      </w:pPr>
      <w:rPr>
        <w:rFonts w:eastAsia="Calibri"/>
        <w:sz w:val="22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63">
    <w:nsid w:val="7C1039CF"/>
    <w:multiLevelType w:val="multilevel"/>
    <w:tmpl w:val="D6E4706E"/>
    <w:styleLink w:val="WWOutlineListStyle15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abstractNum w:abstractNumId="64">
    <w:nsid w:val="7D1B4CF4"/>
    <w:multiLevelType w:val="multilevel"/>
    <w:tmpl w:val="CFBE2CCA"/>
    <w:styleLink w:val="WWNum7"/>
    <w:lvl w:ilvl="0">
      <w:start w:val="1"/>
      <w:numFmt w:val="decimal"/>
      <w:lvlText w:val="%1."/>
      <w:lvlJc w:val="left"/>
    </w:lvl>
    <w:lvl w:ilvl="1">
      <w:start w:val="1"/>
      <w:numFmt w:val="lowerLetter"/>
      <w:lvlText w:val="%1.%2"/>
      <w:lvlJc w:val="left"/>
    </w:lvl>
    <w:lvl w:ilvl="2">
      <w:start w:val="1"/>
      <w:numFmt w:val="lowerRoman"/>
      <w:lvlText w:val="%1.%2.%3"/>
      <w:lvlJc w:val="left"/>
    </w:lvl>
    <w:lvl w:ilvl="3">
      <w:start w:val="1"/>
      <w:numFmt w:val="decimal"/>
      <w:lvlText w:val="%1.%2.%3.%4"/>
      <w:lvlJc w:val="left"/>
    </w:lvl>
    <w:lvl w:ilvl="4">
      <w:start w:val="1"/>
      <w:numFmt w:val="lowerLetter"/>
      <w:lvlText w:val="%1.%2.%3.%4.%5"/>
      <w:lvlJc w:val="left"/>
    </w:lvl>
    <w:lvl w:ilvl="5">
      <w:start w:val="1"/>
      <w:numFmt w:val="lowerRoman"/>
      <w:lvlText w:val="%1.%2.%3.%4.%5.%6"/>
      <w:lvlJc w:val="left"/>
    </w:lvl>
    <w:lvl w:ilvl="6">
      <w:start w:val="1"/>
      <w:numFmt w:val="decimal"/>
      <w:lvlText w:val="%1.%2.%3.%4.%5.%6.%7"/>
      <w:lvlJc w:val="left"/>
    </w:lvl>
    <w:lvl w:ilvl="7">
      <w:start w:val="1"/>
      <w:numFmt w:val="lowerLetter"/>
      <w:lvlText w:val="%1.%2.%3.%4.%5.%6.%7.%8"/>
      <w:lvlJc w:val="left"/>
    </w:lvl>
    <w:lvl w:ilvl="8">
      <w:start w:val="1"/>
      <w:numFmt w:val="lowerRoman"/>
      <w:lvlText w:val="%1.%2.%3.%4.%5.%6.%7.%8.%9"/>
      <w:lvlJc w:val="left"/>
    </w:lvl>
  </w:abstractNum>
  <w:abstractNum w:abstractNumId="65">
    <w:nsid w:val="7DBC6949"/>
    <w:multiLevelType w:val="multilevel"/>
    <w:tmpl w:val="B4EC3110"/>
    <w:styleLink w:val="WWOutlineListStyle3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"/>
      <w:lvlJc w:val="left"/>
    </w:lvl>
    <w:lvl w:ilvl="3">
      <w:start w:val="1"/>
      <w:numFmt w:val="none"/>
      <w:lvlText w:val="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%7"/>
      <w:lvlJc w:val="left"/>
    </w:lvl>
    <w:lvl w:ilvl="7">
      <w:start w:val="1"/>
      <w:numFmt w:val="decimal"/>
      <w:pStyle w:val="Nagwek8"/>
      <w:lvlText w:val="%1.%2.%3.%4.%5.%6.%7.%8"/>
      <w:lvlJc w:val="left"/>
      <w:pPr>
        <w:ind w:left="1800" w:hanging="1800"/>
      </w:pPr>
    </w:lvl>
    <w:lvl w:ilvl="8">
      <w:start w:val="1"/>
      <w:numFmt w:val="none"/>
      <w:lvlText w:val="%9"/>
      <w:lvlJc w:val="left"/>
    </w:lvl>
  </w:abstractNum>
  <w:num w:numId="1">
    <w:abstractNumId w:val="65"/>
  </w:num>
  <w:num w:numId="2">
    <w:abstractNumId w:val="31"/>
  </w:num>
  <w:num w:numId="3">
    <w:abstractNumId w:val="19"/>
  </w:num>
  <w:num w:numId="4">
    <w:abstractNumId w:val="57"/>
  </w:num>
  <w:num w:numId="5">
    <w:abstractNumId w:val="53"/>
  </w:num>
  <w:num w:numId="6">
    <w:abstractNumId w:val="12"/>
  </w:num>
  <w:num w:numId="7">
    <w:abstractNumId w:val="11"/>
  </w:num>
  <w:num w:numId="8">
    <w:abstractNumId w:val="27"/>
  </w:num>
  <w:num w:numId="9">
    <w:abstractNumId w:val="44"/>
  </w:num>
  <w:num w:numId="10">
    <w:abstractNumId w:val="40"/>
  </w:num>
  <w:num w:numId="11">
    <w:abstractNumId w:val="4"/>
  </w:num>
  <w:num w:numId="12">
    <w:abstractNumId w:val="61"/>
  </w:num>
  <w:num w:numId="13">
    <w:abstractNumId w:val="34"/>
  </w:num>
  <w:num w:numId="14">
    <w:abstractNumId w:val="30"/>
  </w:num>
  <w:num w:numId="15">
    <w:abstractNumId w:val="20"/>
  </w:num>
  <w:num w:numId="16">
    <w:abstractNumId w:val="50"/>
  </w:num>
  <w:num w:numId="17">
    <w:abstractNumId w:val="24"/>
  </w:num>
  <w:num w:numId="18">
    <w:abstractNumId w:val="52"/>
  </w:num>
  <w:num w:numId="19">
    <w:abstractNumId w:val="29"/>
  </w:num>
  <w:num w:numId="20">
    <w:abstractNumId w:val="60"/>
  </w:num>
  <w:num w:numId="21">
    <w:abstractNumId w:val="10"/>
  </w:num>
  <w:num w:numId="22">
    <w:abstractNumId w:val="5"/>
  </w:num>
  <w:num w:numId="23">
    <w:abstractNumId w:val="41"/>
  </w:num>
  <w:num w:numId="24">
    <w:abstractNumId w:val="63"/>
  </w:num>
  <w:num w:numId="25">
    <w:abstractNumId w:val="33"/>
  </w:num>
  <w:num w:numId="26">
    <w:abstractNumId w:val="6"/>
  </w:num>
  <w:num w:numId="27">
    <w:abstractNumId w:val="25"/>
  </w:num>
  <w:num w:numId="28">
    <w:abstractNumId w:val="0"/>
  </w:num>
  <w:num w:numId="29">
    <w:abstractNumId w:val="23"/>
  </w:num>
  <w:num w:numId="30">
    <w:abstractNumId w:val="32"/>
  </w:num>
  <w:num w:numId="31">
    <w:abstractNumId w:val="8"/>
  </w:num>
  <w:num w:numId="32">
    <w:abstractNumId w:val="51"/>
  </w:num>
  <w:num w:numId="33">
    <w:abstractNumId w:val="58"/>
  </w:num>
  <w:num w:numId="34">
    <w:abstractNumId w:val="37"/>
  </w:num>
  <w:num w:numId="35">
    <w:abstractNumId w:val="16"/>
  </w:num>
  <w:num w:numId="36">
    <w:abstractNumId w:val="64"/>
  </w:num>
  <w:num w:numId="37">
    <w:abstractNumId w:val="35"/>
  </w:num>
  <w:num w:numId="38">
    <w:abstractNumId w:val="46"/>
  </w:num>
  <w:num w:numId="39">
    <w:abstractNumId w:val="48"/>
  </w:num>
  <w:num w:numId="40">
    <w:abstractNumId w:val="15"/>
  </w:num>
  <w:num w:numId="41">
    <w:abstractNumId w:val="2"/>
  </w:num>
  <w:num w:numId="42">
    <w:abstractNumId w:val="14"/>
  </w:num>
  <w:num w:numId="43">
    <w:abstractNumId w:val="55"/>
  </w:num>
  <w:num w:numId="44">
    <w:abstractNumId w:val="13"/>
  </w:num>
  <w:num w:numId="45">
    <w:abstractNumId w:val="9"/>
  </w:num>
  <w:num w:numId="46">
    <w:abstractNumId w:val="39"/>
  </w:num>
  <w:num w:numId="47">
    <w:abstractNumId w:val="49"/>
  </w:num>
  <w:num w:numId="48">
    <w:abstractNumId w:val="56"/>
  </w:num>
  <w:num w:numId="49">
    <w:abstractNumId w:val="21"/>
  </w:num>
  <w:num w:numId="50">
    <w:abstractNumId w:val="3"/>
  </w:num>
  <w:num w:numId="51">
    <w:abstractNumId w:val="22"/>
  </w:num>
  <w:num w:numId="52">
    <w:abstractNumId w:val="7"/>
  </w:num>
  <w:num w:numId="53">
    <w:abstractNumId w:val="36"/>
  </w:num>
  <w:num w:numId="54">
    <w:abstractNumId w:val="54"/>
  </w:num>
  <w:num w:numId="55">
    <w:abstractNumId w:val="42"/>
  </w:num>
  <w:num w:numId="56">
    <w:abstractNumId w:val="62"/>
  </w:num>
  <w:num w:numId="57">
    <w:abstractNumId w:val="28"/>
  </w:num>
  <w:num w:numId="58">
    <w:abstractNumId w:val="26"/>
  </w:num>
  <w:num w:numId="59">
    <w:abstractNumId w:val="38"/>
  </w:num>
  <w:num w:numId="60">
    <w:abstractNumId w:val="45"/>
  </w:num>
  <w:num w:numId="61">
    <w:abstractNumId w:val="18"/>
  </w:num>
  <w:num w:numId="62">
    <w:abstractNumId w:val="17"/>
  </w:num>
  <w:num w:numId="63">
    <w:abstractNumId w:val="43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4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5">
    <w:abstractNumId w:val="5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1"/>
  </w:num>
  <w:numIdMacAtCleanup w:val="6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F1672"/>
    <w:rsid w:val="00081EE1"/>
    <w:rsid w:val="00081F0B"/>
    <w:rsid w:val="000973B5"/>
    <w:rsid w:val="000D4E5D"/>
    <w:rsid w:val="000E2C12"/>
    <w:rsid w:val="001135B1"/>
    <w:rsid w:val="00122088"/>
    <w:rsid w:val="00135968"/>
    <w:rsid w:val="00165047"/>
    <w:rsid w:val="00175F01"/>
    <w:rsid w:val="001F7976"/>
    <w:rsid w:val="00250D5C"/>
    <w:rsid w:val="00252AC3"/>
    <w:rsid w:val="00276E60"/>
    <w:rsid w:val="002D7963"/>
    <w:rsid w:val="002E4552"/>
    <w:rsid w:val="002F1672"/>
    <w:rsid w:val="00305C33"/>
    <w:rsid w:val="003414B9"/>
    <w:rsid w:val="00370656"/>
    <w:rsid w:val="003A7984"/>
    <w:rsid w:val="003C7356"/>
    <w:rsid w:val="003E3094"/>
    <w:rsid w:val="00417EE2"/>
    <w:rsid w:val="004549A7"/>
    <w:rsid w:val="00454B45"/>
    <w:rsid w:val="004F4977"/>
    <w:rsid w:val="005A5E4E"/>
    <w:rsid w:val="005E64DA"/>
    <w:rsid w:val="006A6E67"/>
    <w:rsid w:val="006E0183"/>
    <w:rsid w:val="006F07E1"/>
    <w:rsid w:val="007177F6"/>
    <w:rsid w:val="007B7F61"/>
    <w:rsid w:val="007F77B2"/>
    <w:rsid w:val="008063E7"/>
    <w:rsid w:val="00861C2F"/>
    <w:rsid w:val="00862E32"/>
    <w:rsid w:val="008840A0"/>
    <w:rsid w:val="008B3C6C"/>
    <w:rsid w:val="008F38B6"/>
    <w:rsid w:val="008F68E0"/>
    <w:rsid w:val="00942495"/>
    <w:rsid w:val="009A796B"/>
    <w:rsid w:val="009B2BAD"/>
    <w:rsid w:val="009C1414"/>
    <w:rsid w:val="009E23FF"/>
    <w:rsid w:val="009E3392"/>
    <w:rsid w:val="00A35264"/>
    <w:rsid w:val="00A435B8"/>
    <w:rsid w:val="00AD792F"/>
    <w:rsid w:val="00B1522D"/>
    <w:rsid w:val="00B155CD"/>
    <w:rsid w:val="00B50523"/>
    <w:rsid w:val="00BA3899"/>
    <w:rsid w:val="00BA7232"/>
    <w:rsid w:val="00BD6B17"/>
    <w:rsid w:val="00C06B18"/>
    <w:rsid w:val="00D108CA"/>
    <w:rsid w:val="00D23871"/>
    <w:rsid w:val="00D238C2"/>
    <w:rsid w:val="00D404A7"/>
    <w:rsid w:val="00DD47FE"/>
    <w:rsid w:val="00DF4639"/>
    <w:rsid w:val="00E4253D"/>
    <w:rsid w:val="00EC4D93"/>
    <w:rsid w:val="00ED12AF"/>
    <w:rsid w:val="00F0450B"/>
    <w:rsid w:val="00F90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Nagwek2">
    <w:name w:val="heading 2"/>
    <w:basedOn w:val="Standard"/>
    <w:autoRedefine/>
    <w:pPr>
      <w:spacing w:before="60" w:after="120"/>
      <w:ind w:left="578"/>
      <w:jc w:val="both"/>
      <w:outlineLvl w:val="1"/>
    </w:pPr>
    <w:rPr>
      <w:b/>
      <w:bCs/>
      <w:iCs/>
      <w:color w:val="000000"/>
      <w:sz w:val="24"/>
      <w:szCs w:val="24"/>
    </w:rPr>
  </w:style>
  <w:style w:type="paragraph" w:styleId="Nagwek5">
    <w:name w:val="heading 5"/>
    <w:basedOn w:val="Normalny"/>
    <w:next w:val="Normalny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38">
    <w:name w:val="WW_OutlineListStyle_38"/>
    <w:basedOn w:val="Bezlisty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xtbody">
    <w:name w:val="Text body"/>
    <w:basedOn w:val="Standard"/>
    <w:pPr>
      <w:spacing w:line="360" w:lineRule="auto"/>
      <w:jc w:val="both"/>
    </w:p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xtbodyindent">
    <w:name w:val="Text body indent"/>
    <w:basedOn w:val="Standard"/>
    <w:pPr>
      <w:spacing w:line="360" w:lineRule="auto"/>
      <w:ind w:left="709" w:hanging="1"/>
      <w:jc w:val="both"/>
    </w:pPr>
  </w:style>
  <w:style w:type="paragraph" w:customStyle="1" w:styleId="WZORtekstWZOR">
    <w:name w:val="WZOR tekst (WZOR)"/>
    <w:basedOn w:val="Standard"/>
    <w:pPr>
      <w:widowControl w:val="0"/>
      <w:tabs>
        <w:tab w:val="right" w:leader="dot" w:pos="8674"/>
      </w:tabs>
      <w:spacing w:before="28" w:after="28" w:line="288" w:lineRule="auto"/>
      <w:jc w:val="both"/>
    </w:pPr>
    <w:rPr>
      <w:rFonts w:ascii="CharterITCPL-Normal" w:hAnsi="CharterITCPL-Normal" w:cs="CharterITCPL-Normal"/>
      <w:color w:val="000000"/>
      <w:sz w:val="18"/>
      <w:szCs w:val="18"/>
    </w:rPr>
  </w:style>
  <w:style w:type="paragraph" w:customStyle="1" w:styleId="WZORpunkt1stWZOR">
    <w:name w:val="WZOR punkt 1st (WZOR)"/>
    <w:basedOn w:val="WZORtekstWZOR"/>
    <w:pPr>
      <w:tabs>
        <w:tab w:val="clear" w:pos="8674"/>
        <w:tab w:val="left" w:pos="680"/>
        <w:tab w:val="right" w:leader="dot" w:pos="8957"/>
      </w:tabs>
      <w:ind w:left="340" w:hanging="340"/>
    </w:pPr>
  </w:style>
  <w:style w:type="paragraph" w:styleId="Zwykytekst">
    <w:name w:val="Plain Text"/>
    <w:basedOn w:val="Standard"/>
    <w:rPr>
      <w:rFonts w:ascii="Courier New" w:hAnsi="Courier New" w:cs="Courier New"/>
    </w:rPr>
  </w:style>
  <w:style w:type="paragraph" w:styleId="Tekstpodstawowywcity2">
    <w:name w:val="Body Text Indent 2"/>
    <w:basedOn w:val="Standard"/>
    <w:pPr>
      <w:spacing w:after="120" w:line="480" w:lineRule="auto"/>
      <w:ind w:left="283"/>
    </w:p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Standard"/>
    <w:link w:val="AkapitzlistZnak"/>
    <w:qFormat/>
    <w:pPr>
      <w:ind w:left="720"/>
    </w:pPr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styleId="Tekstpodstawowywcity3">
    <w:name w:val="Body Text Indent 3"/>
    <w:basedOn w:val="Normalny"/>
    <w:pPr>
      <w:suppressAutoHyphens w:val="0"/>
      <w:spacing w:after="120"/>
      <w:ind w:left="283"/>
      <w:textAlignment w:val="auto"/>
    </w:pPr>
    <w:rPr>
      <w:sz w:val="16"/>
      <w:szCs w:val="16"/>
    </w:rPr>
  </w:style>
  <w:style w:type="paragraph" w:styleId="Nagwek">
    <w:name w:val="header"/>
    <w:basedOn w:val="HeaderandFooter"/>
  </w:style>
  <w:style w:type="character" w:customStyle="1" w:styleId="StopkaZnak">
    <w:name w:val="Stopka Znak"/>
    <w:basedOn w:val="Domylnaczcionkaakapitu"/>
    <w:rPr>
      <w:sz w:val="24"/>
      <w:szCs w:val="24"/>
    </w:rPr>
  </w:style>
  <w:style w:type="character" w:customStyle="1" w:styleId="Nagwek2Znak">
    <w:name w:val="Nagłówek 2 Znak"/>
    <w:basedOn w:val="Domylnaczcionkaakapitu"/>
    <w:rPr>
      <w:b/>
      <w:bCs/>
      <w:iCs/>
      <w:color w:val="000000"/>
      <w:sz w:val="24"/>
      <w:szCs w:val="24"/>
    </w:rPr>
  </w:style>
  <w:style w:type="character" w:customStyle="1" w:styleId="Nagwek1Znak">
    <w:name w:val="Nagłówek 1 Znak"/>
    <w:rPr>
      <w:rFonts w:ascii="Arial" w:hAnsi="Arial"/>
      <w:b/>
      <w:kern w:val="3"/>
      <w:sz w:val="28"/>
    </w:rPr>
  </w:style>
  <w:style w:type="character" w:customStyle="1" w:styleId="ZwykytekstZnak">
    <w:name w:val="Zwykły tekst Znak"/>
    <w:basedOn w:val="Domylnaczcionkaakapitu"/>
    <w:rPr>
      <w:rFonts w:ascii="Courier New" w:hAnsi="Courier New" w:cs="Courier New"/>
    </w:rPr>
  </w:style>
  <w:style w:type="character" w:customStyle="1" w:styleId="Tekstpodstawowy3Znak">
    <w:name w:val="Tekst podstawowy 3 Znak"/>
    <w:rPr>
      <w:sz w:val="24"/>
      <w:szCs w:val="24"/>
    </w:rPr>
  </w:style>
  <w:style w:type="character" w:customStyle="1" w:styleId="NagwekZnak">
    <w:name w:val="Nagłówek Znak"/>
  </w:style>
  <w:style w:type="character" w:customStyle="1" w:styleId="Tekstpodstawowy2Znak">
    <w:name w:val="Tekst podstawowy 2 Znak"/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</w:style>
  <w:style w:type="character" w:customStyle="1" w:styleId="Uwydatnieniewprowadzajce">
    <w:name w:val="Uwydatnienie wprowadzające"/>
    <w:rPr>
      <w:b/>
      <w:bCs w:val="0"/>
      <w:i/>
      <w:iCs w:val="0"/>
      <w:lang w:val="pl-PL"/>
    </w:rPr>
  </w:style>
  <w:style w:type="character" w:customStyle="1" w:styleId="Nagwek5Znak">
    <w:name w:val="Nagłówek 5 Znak"/>
    <w:basedOn w:val="Domylnaczcionkaakapitu"/>
    <w:rPr>
      <w:rFonts w:ascii="Calibri" w:hAnsi="Calibr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rPr>
      <w:rFonts w:ascii="Calibri" w:hAnsi="Calibri"/>
      <w:sz w:val="24"/>
      <w:szCs w:val="24"/>
    </w:rPr>
  </w:style>
  <w:style w:type="character" w:customStyle="1" w:styleId="Nagwek9Znak">
    <w:name w:val="Nagłówek 9 Znak"/>
    <w:basedOn w:val="Domylnaczcionkaakapitu"/>
    <w:rPr>
      <w:rFonts w:ascii="Cambria" w:hAnsi="Cambria"/>
      <w:sz w:val="22"/>
      <w:szCs w:val="22"/>
    </w:rPr>
  </w:style>
  <w:style w:type="character" w:customStyle="1" w:styleId="Nagwek8Znak">
    <w:name w:val="Nagłówek 8 Znak"/>
    <w:basedOn w:val="Domylnaczcionkaakapitu"/>
    <w:rPr>
      <w:b/>
      <w:sz w:val="24"/>
      <w:szCs w:val="24"/>
    </w:rPr>
  </w:style>
  <w:style w:type="character" w:customStyle="1" w:styleId="TekstpodstawowyZnak">
    <w:name w:val="Tekst podstawowy Znak"/>
    <w:basedOn w:val="Domylnaczcionkaakapitu"/>
    <w:rPr>
      <w:sz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MapadokumentuZnak">
    <w:name w:val="Mapa dokumentu Znak"/>
    <w:basedOn w:val="Domylnaczcionkaakapitu"/>
    <w:rPr>
      <w:rFonts w:ascii="Tahoma" w:hAnsi="Tahoma" w:cs="Tahoma"/>
      <w:sz w:val="24"/>
      <w:szCs w:val="24"/>
      <w:shd w:val="clear" w:color="auto" w:fill="000080"/>
    </w:rPr>
  </w:style>
  <w:style w:type="character" w:customStyle="1" w:styleId="eltit1">
    <w:name w:val="eltit1"/>
    <w:rPr>
      <w:rFonts w:ascii="Verdana" w:hAnsi="Verdana"/>
      <w:color w:val="333366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hAnsi="Arial"/>
      <w:b/>
      <w:sz w:val="24"/>
    </w:rPr>
  </w:style>
  <w:style w:type="character" w:customStyle="1" w:styleId="markedcontent">
    <w:name w:val="markedcontent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character" w:customStyle="1" w:styleId="Tekstpodstawowywcity3Znak">
    <w:name w:val="Tekst podstawowy wcięty 3 Znak"/>
    <w:basedOn w:val="Domylnaczcionkaakapitu"/>
    <w:rPr>
      <w:sz w:val="16"/>
      <w:szCs w:val="16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Symbol">
    <w:name w:val="Endnote Symbol"/>
  </w:style>
  <w:style w:type="numbering" w:customStyle="1" w:styleId="WWOutlineListStyle37">
    <w:name w:val="WW_OutlineListStyle_37"/>
    <w:basedOn w:val="Bezlisty"/>
    <w:pPr>
      <w:numPr>
        <w:numId w:val="2"/>
      </w:numPr>
    </w:pPr>
  </w:style>
  <w:style w:type="numbering" w:customStyle="1" w:styleId="WWOutlineListStyle36">
    <w:name w:val="WW_OutlineListStyle_36"/>
    <w:basedOn w:val="Bezlisty"/>
    <w:pPr>
      <w:numPr>
        <w:numId w:val="3"/>
      </w:numPr>
    </w:pPr>
  </w:style>
  <w:style w:type="numbering" w:customStyle="1" w:styleId="WWOutlineListStyle35">
    <w:name w:val="WW_OutlineListStyle_35"/>
    <w:basedOn w:val="Bezlisty"/>
    <w:pPr>
      <w:numPr>
        <w:numId w:val="4"/>
      </w:numPr>
    </w:pPr>
  </w:style>
  <w:style w:type="numbering" w:customStyle="1" w:styleId="WWOutlineListStyle34">
    <w:name w:val="WW_OutlineListStyle_34"/>
    <w:basedOn w:val="Bezlisty"/>
    <w:pPr>
      <w:numPr>
        <w:numId w:val="5"/>
      </w:numPr>
    </w:pPr>
  </w:style>
  <w:style w:type="numbering" w:customStyle="1" w:styleId="WWOutlineListStyle33">
    <w:name w:val="WW_OutlineListStyle_33"/>
    <w:basedOn w:val="Bezlisty"/>
    <w:pPr>
      <w:numPr>
        <w:numId w:val="6"/>
      </w:numPr>
    </w:pPr>
  </w:style>
  <w:style w:type="numbering" w:customStyle="1" w:styleId="WWOutlineListStyle32">
    <w:name w:val="WW_OutlineListStyle_32"/>
    <w:basedOn w:val="Bezlisty"/>
    <w:pPr>
      <w:numPr>
        <w:numId w:val="7"/>
      </w:numPr>
    </w:pPr>
  </w:style>
  <w:style w:type="numbering" w:customStyle="1" w:styleId="WWOutlineListStyle31">
    <w:name w:val="WW_OutlineListStyle_31"/>
    <w:basedOn w:val="Bezlisty"/>
    <w:pPr>
      <w:numPr>
        <w:numId w:val="8"/>
      </w:numPr>
    </w:pPr>
  </w:style>
  <w:style w:type="numbering" w:customStyle="1" w:styleId="WWOutlineListStyle30">
    <w:name w:val="WW_OutlineListStyle_30"/>
    <w:basedOn w:val="Bezlisty"/>
    <w:pPr>
      <w:numPr>
        <w:numId w:val="9"/>
      </w:numPr>
    </w:pPr>
  </w:style>
  <w:style w:type="numbering" w:customStyle="1" w:styleId="WWOutlineListStyle29">
    <w:name w:val="WW_OutlineListStyle_29"/>
    <w:basedOn w:val="Bezlisty"/>
    <w:pPr>
      <w:numPr>
        <w:numId w:val="10"/>
      </w:numPr>
    </w:pPr>
  </w:style>
  <w:style w:type="numbering" w:customStyle="1" w:styleId="WWOutlineListStyle28">
    <w:name w:val="WW_OutlineListStyle_28"/>
    <w:basedOn w:val="Bezlisty"/>
    <w:pPr>
      <w:numPr>
        <w:numId w:val="11"/>
      </w:numPr>
    </w:pPr>
  </w:style>
  <w:style w:type="numbering" w:customStyle="1" w:styleId="WWOutlineListStyle27">
    <w:name w:val="WW_OutlineListStyle_27"/>
    <w:basedOn w:val="Bezlisty"/>
    <w:pPr>
      <w:numPr>
        <w:numId w:val="12"/>
      </w:numPr>
    </w:pPr>
  </w:style>
  <w:style w:type="numbering" w:customStyle="1" w:styleId="WWOutlineListStyle26">
    <w:name w:val="WW_OutlineListStyle_26"/>
    <w:basedOn w:val="Bezlisty"/>
    <w:pPr>
      <w:numPr>
        <w:numId w:val="13"/>
      </w:numPr>
    </w:pPr>
  </w:style>
  <w:style w:type="numbering" w:customStyle="1" w:styleId="WWOutlineListStyle25">
    <w:name w:val="WW_OutlineListStyle_25"/>
    <w:basedOn w:val="Bezlisty"/>
    <w:pPr>
      <w:numPr>
        <w:numId w:val="14"/>
      </w:numPr>
    </w:pPr>
  </w:style>
  <w:style w:type="numbering" w:customStyle="1" w:styleId="WWOutlineListStyle24">
    <w:name w:val="WW_OutlineListStyle_24"/>
    <w:basedOn w:val="Bezlisty"/>
    <w:pPr>
      <w:numPr>
        <w:numId w:val="15"/>
      </w:numPr>
    </w:pPr>
  </w:style>
  <w:style w:type="numbering" w:customStyle="1" w:styleId="WWOutlineListStyle23">
    <w:name w:val="WW_OutlineListStyle_23"/>
    <w:basedOn w:val="Bezlisty"/>
    <w:pPr>
      <w:numPr>
        <w:numId w:val="16"/>
      </w:numPr>
    </w:pPr>
  </w:style>
  <w:style w:type="numbering" w:customStyle="1" w:styleId="WWOutlineListStyle22">
    <w:name w:val="WW_OutlineListStyle_22"/>
    <w:basedOn w:val="Bezlisty"/>
    <w:pPr>
      <w:numPr>
        <w:numId w:val="17"/>
      </w:numPr>
    </w:pPr>
  </w:style>
  <w:style w:type="numbering" w:customStyle="1" w:styleId="WWOutlineListStyle21">
    <w:name w:val="WW_OutlineListStyle_21"/>
    <w:basedOn w:val="Bezlisty"/>
    <w:pPr>
      <w:numPr>
        <w:numId w:val="18"/>
      </w:numPr>
    </w:pPr>
  </w:style>
  <w:style w:type="numbering" w:customStyle="1" w:styleId="WWOutlineListStyle20">
    <w:name w:val="WW_OutlineListStyle_20"/>
    <w:basedOn w:val="Bezlisty"/>
    <w:pPr>
      <w:numPr>
        <w:numId w:val="19"/>
      </w:numPr>
    </w:pPr>
  </w:style>
  <w:style w:type="numbering" w:customStyle="1" w:styleId="WWOutlineListStyle19">
    <w:name w:val="WW_OutlineListStyle_19"/>
    <w:basedOn w:val="Bezlisty"/>
    <w:pPr>
      <w:numPr>
        <w:numId w:val="20"/>
      </w:numPr>
    </w:pPr>
  </w:style>
  <w:style w:type="numbering" w:customStyle="1" w:styleId="WWOutlineListStyle18">
    <w:name w:val="WW_OutlineListStyle_18"/>
    <w:basedOn w:val="Bezlisty"/>
    <w:pPr>
      <w:numPr>
        <w:numId w:val="21"/>
      </w:numPr>
    </w:pPr>
  </w:style>
  <w:style w:type="numbering" w:customStyle="1" w:styleId="WWOutlineListStyle17">
    <w:name w:val="WW_OutlineListStyle_17"/>
    <w:basedOn w:val="Bezlisty"/>
    <w:pPr>
      <w:numPr>
        <w:numId w:val="22"/>
      </w:numPr>
    </w:pPr>
  </w:style>
  <w:style w:type="numbering" w:customStyle="1" w:styleId="WWOutlineListStyle16">
    <w:name w:val="WW_OutlineListStyle_16"/>
    <w:basedOn w:val="Bezlisty"/>
    <w:pPr>
      <w:numPr>
        <w:numId w:val="23"/>
      </w:numPr>
    </w:pPr>
  </w:style>
  <w:style w:type="numbering" w:customStyle="1" w:styleId="WWOutlineListStyle15">
    <w:name w:val="WW_OutlineListStyle_15"/>
    <w:basedOn w:val="Bezlisty"/>
    <w:pPr>
      <w:numPr>
        <w:numId w:val="24"/>
      </w:numPr>
    </w:pPr>
  </w:style>
  <w:style w:type="numbering" w:customStyle="1" w:styleId="WWOutlineListStyle14">
    <w:name w:val="WW_OutlineListStyle_14"/>
    <w:basedOn w:val="Bezlisty"/>
    <w:pPr>
      <w:numPr>
        <w:numId w:val="25"/>
      </w:numPr>
    </w:pPr>
  </w:style>
  <w:style w:type="numbering" w:customStyle="1" w:styleId="WWOutlineListStyle13">
    <w:name w:val="WW_OutlineListStyle_13"/>
    <w:basedOn w:val="Bezlisty"/>
    <w:pPr>
      <w:numPr>
        <w:numId w:val="26"/>
      </w:numPr>
    </w:pPr>
  </w:style>
  <w:style w:type="numbering" w:customStyle="1" w:styleId="WWOutlineListStyle12">
    <w:name w:val="WW_OutlineListStyle_12"/>
    <w:basedOn w:val="Bezlisty"/>
    <w:pPr>
      <w:numPr>
        <w:numId w:val="27"/>
      </w:numPr>
    </w:pPr>
  </w:style>
  <w:style w:type="numbering" w:customStyle="1" w:styleId="WWOutlineListStyle11">
    <w:name w:val="WW_OutlineListStyle_11"/>
    <w:basedOn w:val="Bezlisty"/>
    <w:pPr>
      <w:numPr>
        <w:numId w:val="28"/>
      </w:numPr>
    </w:pPr>
  </w:style>
  <w:style w:type="numbering" w:customStyle="1" w:styleId="WWOutlineListStyle10">
    <w:name w:val="WW_OutlineListStyle_10"/>
    <w:basedOn w:val="Bezlisty"/>
    <w:pPr>
      <w:numPr>
        <w:numId w:val="29"/>
      </w:numPr>
    </w:pPr>
  </w:style>
  <w:style w:type="numbering" w:customStyle="1" w:styleId="WWOutlineListStyle9">
    <w:name w:val="WW_OutlineListStyle_9"/>
    <w:basedOn w:val="Bezlisty"/>
    <w:pPr>
      <w:numPr>
        <w:numId w:val="30"/>
      </w:numPr>
    </w:pPr>
  </w:style>
  <w:style w:type="numbering" w:customStyle="1" w:styleId="WWOutlineListStyle8">
    <w:name w:val="WW_OutlineListStyle_8"/>
    <w:basedOn w:val="Bezlisty"/>
    <w:pPr>
      <w:numPr>
        <w:numId w:val="31"/>
      </w:numPr>
    </w:pPr>
  </w:style>
  <w:style w:type="numbering" w:customStyle="1" w:styleId="WWOutlineListStyle">
    <w:name w:val="WW_OutlineListStyle"/>
    <w:basedOn w:val="Bezlisty"/>
    <w:pPr>
      <w:numPr>
        <w:numId w:val="32"/>
      </w:numPr>
    </w:pPr>
  </w:style>
  <w:style w:type="numbering" w:customStyle="1" w:styleId="WWNum8">
    <w:name w:val="WWNum8"/>
    <w:basedOn w:val="Bezlisty"/>
    <w:pPr>
      <w:numPr>
        <w:numId w:val="33"/>
      </w:numPr>
    </w:pPr>
  </w:style>
  <w:style w:type="numbering" w:customStyle="1" w:styleId="WWNum11">
    <w:name w:val="WWNum11"/>
    <w:basedOn w:val="Bezlisty"/>
    <w:pPr>
      <w:numPr>
        <w:numId w:val="34"/>
      </w:numPr>
    </w:pPr>
  </w:style>
  <w:style w:type="numbering" w:customStyle="1" w:styleId="WWNum13">
    <w:name w:val="WWNum13"/>
    <w:basedOn w:val="Bezlisty"/>
    <w:pPr>
      <w:numPr>
        <w:numId w:val="35"/>
      </w:numPr>
    </w:pPr>
  </w:style>
  <w:style w:type="numbering" w:customStyle="1" w:styleId="WWNum7">
    <w:name w:val="WWNum7"/>
    <w:basedOn w:val="Bezlisty"/>
    <w:pPr>
      <w:numPr>
        <w:numId w:val="36"/>
      </w:numPr>
    </w:pPr>
  </w:style>
  <w:style w:type="numbering" w:customStyle="1" w:styleId="WWNum15">
    <w:name w:val="WWNum15"/>
    <w:basedOn w:val="Bezlisty"/>
    <w:pPr>
      <w:numPr>
        <w:numId w:val="37"/>
      </w:numPr>
    </w:pPr>
  </w:style>
  <w:style w:type="numbering" w:customStyle="1" w:styleId="WWNum16">
    <w:name w:val="WWNum16"/>
    <w:basedOn w:val="Bezlisty"/>
    <w:pPr>
      <w:numPr>
        <w:numId w:val="38"/>
      </w:numPr>
    </w:pPr>
  </w:style>
  <w:style w:type="numbering" w:customStyle="1" w:styleId="WWOutlineListStyle7">
    <w:name w:val="WW_OutlineListStyle_7"/>
    <w:basedOn w:val="Bezlisty"/>
    <w:pPr>
      <w:numPr>
        <w:numId w:val="39"/>
      </w:numPr>
    </w:pPr>
  </w:style>
  <w:style w:type="numbering" w:customStyle="1" w:styleId="WWOutlineListStyle6">
    <w:name w:val="WW_OutlineListStyle_6"/>
    <w:basedOn w:val="Bezlisty"/>
    <w:pPr>
      <w:numPr>
        <w:numId w:val="40"/>
      </w:numPr>
    </w:pPr>
  </w:style>
  <w:style w:type="numbering" w:customStyle="1" w:styleId="WWOutlineListStyle5">
    <w:name w:val="WW_OutlineListStyle_5"/>
    <w:basedOn w:val="Bezlisty"/>
    <w:pPr>
      <w:numPr>
        <w:numId w:val="41"/>
      </w:numPr>
    </w:pPr>
  </w:style>
  <w:style w:type="numbering" w:customStyle="1" w:styleId="WWOutlineListStyle4">
    <w:name w:val="WW_OutlineListStyle_4"/>
    <w:basedOn w:val="Bezlisty"/>
    <w:pPr>
      <w:numPr>
        <w:numId w:val="42"/>
      </w:numPr>
    </w:pPr>
  </w:style>
  <w:style w:type="numbering" w:customStyle="1" w:styleId="WWOutlineListStyle3">
    <w:name w:val="WW_OutlineListStyle_3"/>
    <w:basedOn w:val="Bezlisty"/>
    <w:pPr>
      <w:numPr>
        <w:numId w:val="43"/>
      </w:numPr>
    </w:pPr>
  </w:style>
  <w:style w:type="numbering" w:customStyle="1" w:styleId="WWOutlineListStyle2">
    <w:name w:val="WW_OutlineListStyle_2"/>
    <w:basedOn w:val="Bezlisty"/>
    <w:pPr>
      <w:numPr>
        <w:numId w:val="44"/>
      </w:numPr>
    </w:pPr>
  </w:style>
  <w:style w:type="numbering" w:customStyle="1" w:styleId="WWOutlineListStyle1">
    <w:name w:val="WW_OutlineListStyle_1"/>
    <w:basedOn w:val="Bezlisty"/>
    <w:pPr>
      <w:numPr>
        <w:numId w:val="45"/>
      </w:numPr>
    </w:p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165047"/>
  </w:style>
  <w:style w:type="paragraph" w:customStyle="1" w:styleId="NoSpacing1">
    <w:name w:val="No Spacing1"/>
    <w:uiPriority w:val="99"/>
    <w:rsid w:val="00135968"/>
    <w:pPr>
      <w:autoSpaceDN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6A6E67"/>
    <w:pPr>
      <w:suppressAutoHyphens w:val="0"/>
      <w:autoSpaceDN/>
      <w:spacing w:before="100" w:beforeAutospacing="1" w:line="102" w:lineRule="atLeast"/>
      <w:textAlignment w:val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pPr>
      <w:keepNext/>
      <w:spacing w:before="240" w:after="60"/>
      <w:outlineLvl w:val="0"/>
    </w:pPr>
    <w:rPr>
      <w:rFonts w:ascii="Arial" w:hAnsi="Arial"/>
      <w:b/>
      <w:kern w:val="3"/>
      <w:sz w:val="28"/>
      <w:szCs w:val="20"/>
    </w:rPr>
  </w:style>
  <w:style w:type="paragraph" w:styleId="Nagwek2">
    <w:name w:val="heading 2"/>
    <w:basedOn w:val="Standard"/>
    <w:autoRedefine/>
    <w:pPr>
      <w:spacing w:before="60" w:after="120"/>
      <w:ind w:left="578"/>
      <w:jc w:val="both"/>
      <w:outlineLvl w:val="1"/>
    </w:pPr>
    <w:rPr>
      <w:b/>
      <w:bCs/>
      <w:iCs/>
      <w:color w:val="000000"/>
      <w:sz w:val="24"/>
      <w:szCs w:val="24"/>
    </w:rPr>
  </w:style>
  <w:style w:type="paragraph" w:styleId="Nagwek5">
    <w:name w:val="heading 5"/>
    <w:basedOn w:val="Normalny"/>
    <w:next w:val="Normalny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Nagwek7">
    <w:name w:val="heading 7"/>
    <w:basedOn w:val="Normalny"/>
    <w:next w:val="Normalny"/>
    <w:pPr>
      <w:spacing w:before="240" w:after="60"/>
      <w:outlineLvl w:val="6"/>
    </w:pPr>
    <w:rPr>
      <w:rFonts w:ascii="Calibri" w:hAnsi="Calibri"/>
    </w:rPr>
  </w:style>
  <w:style w:type="paragraph" w:styleId="Nagwek8">
    <w:name w:val="heading 8"/>
    <w:basedOn w:val="Normalny"/>
    <w:next w:val="Normalny"/>
    <w:pPr>
      <w:keepNext/>
      <w:numPr>
        <w:ilvl w:val="7"/>
        <w:numId w:val="1"/>
      </w:numPr>
      <w:spacing w:line="360" w:lineRule="auto"/>
      <w:jc w:val="both"/>
      <w:outlineLvl w:val="7"/>
    </w:pPr>
    <w:rPr>
      <w:b/>
    </w:rPr>
  </w:style>
  <w:style w:type="paragraph" w:styleId="Nagwek9">
    <w:name w:val="heading 9"/>
    <w:basedOn w:val="Normalny"/>
    <w:next w:val="Normalny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38">
    <w:name w:val="WW_OutlineListStyle_38"/>
    <w:basedOn w:val="Bezlisty"/>
    <w:pPr>
      <w:numPr>
        <w:numId w:val="1"/>
      </w:numPr>
    </w:pPr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xtbody">
    <w:name w:val="Text body"/>
    <w:basedOn w:val="Standard"/>
    <w:pPr>
      <w:spacing w:line="360" w:lineRule="auto"/>
      <w:jc w:val="both"/>
    </w:pPr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Tekstpodstawowywcity">
    <w:name w:val="Body Text Indent"/>
    <w:basedOn w:val="Normalny"/>
    <w:pPr>
      <w:spacing w:line="360" w:lineRule="auto"/>
      <w:ind w:left="709" w:hanging="1"/>
      <w:jc w:val="both"/>
    </w:pPr>
    <w:rPr>
      <w:szCs w:val="20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  <w:szCs w:val="20"/>
    </w:rPr>
  </w:style>
  <w:style w:type="paragraph" w:styleId="Tekstpodstawowy3">
    <w:name w:val="Body Text 3"/>
    <w:basedOn w:val="Normalny"/>
    <w:pPr>
      <w:jc w:val="both"/>
    </w:pPr>
  </w:style>
  <w:style w:type="paragraph" w:styleId="Mapadokumentu">
    <w:name w:val="Document Map"/>
    <w:basedOn w:val="Normalny"/>
    <w:pPr>
      <w:shd w:val="clear" w:color="auto" w:fill="000080"/>
    </w:pPr>
    <w:rPr>
      <w:rFonts w:ascii="Tahoma" w:hAnsi="Tahoma" w:cs="Tahoma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Textbodyindent">
    <w:name w:val="Text body indent"/>
    <w:basedOn w:val="Standard"/>
    <w:pPr>
      <w:spacing w:line="360" w:lineRule="auto"/>
      <w:ind w:left="709" w:hanging="1"/>
      <w:jc w:val="both"/>
    </w:pPr>
  </w:style>
  <w:style w:type="paragraph" w:customStyle="1" w:styleId="WZORtekstWZOR">
    <w:name w:val="WZOR tekst (WZOR)"/>
    <w:basedOn w:val="Standard"/>
    <w:pPr>
      <w:widowControl w:val="0"/>
      <w:tabs>
        <w:tab w:val="right" w:leader="dot" w:pos="8674"/>
      </w:tabs>
      <w:spacing w:before="28" w:after="28" w:line="288" w:lineRule="auto"/>
      <w:jc w:val="both"/>
    </w:pPr>
    <w:rPr>
      <w:rFonts w:ascii="CharterITCPL-Normal" w:hAnsi="CharterITCPL-Normal" w:cs="CharterITCPL-Normal"/>
      <w:color w:val="000000"/>
      <w:sz w:val="18"/>
      <w:szCs w:val="18"/>
    </w:rPr>
  </w:style>
  <w:style w:type="paragraph" w:customStyle="1" w:styleId="WZORpunkt1stWZOR">
    <w:name w:val="WZOR punkt 1st (WZOR)"/>
    <w:basedOn w:val="WZORtekstWZOR"/>
    <w:pPr>
      <w:tabs>
        <w:tab w:val="clear" w:pos="8674"/>
        <w:tab w:val="left" w:pos="680"/>
        <w:tab w:val="right" w:leader="dot" w:pos="8957"/>
      </w:tabs>
      <w:ind w:left="340" w:hanging="340"/>
    </w:pPr>
  </w:style>
  <w:style w:type="paragraph" w:styleId="Zwykytekst">
    <w:name w:val="Plain Text"/>
    <w:basedOn w:val="Standard"/>
    <w:rPr>
      <w:rFonts w:ascii="Courier New" w:hAnsi="Courier New" w:cs="Courier New"/>
    </w:rPr>
  </w:style>
  <w:style w:type="paragraph" w:styleId="Tekstpodstawowywcity2">
    <w:name w:val="Body Text Indent 2"/>
    <w:basedOn w:val="Standard"/>
    <w:pPr>
      <w:spacing w:after="120" w:line="480" w:lineRule="auto"/>
      <w:ind w:left="283"/>
    </w:pPr>
  </w:style>
  <w:style w:type="paragraph" w:styleId="Akapitzlist">
    <w:name w:val="List Paragraph"/>
    <w:aliases w:val="normalny tekst,CW_Lista,Nagłowek 3,Preambuła,Kolorowa lista — akcent 11,Dot pt,F5 List Paragraph,Recommendation,List Paragraph11,lp1,maz_wyliczenie,opis dzialania,K-P_odwolanie,A_wyliczenie,Akapit z listą 1,Podsis rysunk,Akapit z listą3"/>
    <w:basedOn w:val="Standard"/>
    <w:link w:val="AkapitzlistZnak"/>
    <w:qFormat/>
    <w:pPr>
      <w:ind w:left="720"/>
    </w:pPr>
  </w:style>
  <w:style w:type="paragraph" w:styleId="Tytu">
    <w:name w:val="Title"/>
    <w:basedOn w:val="Normalny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rPr>
      <w:sz w:val="20"/>
      <w:szCs w:val="20"/>
    </w:rPr>
  </w:style>
  <w:style w:type="paragraph" w:styleId="Tekstpodstawowywcity3">
    <w:name w:val="Body Text Indent 3"/>
    <w:basedOn w:val="Normalny"/>
    <w:pPr>
      <w:suppressAutoHyphens w:val="0"/>
      <w:spacing w:after="120"/>
      <w:ind w:left="283"/>
      <w:textAlignment w:val="auto"/>
    </w:pPr>
    <w:rPr>
      <w:sz w:val="16"/>
      <w:szCs w:val="16"/>
    </w:rPr>
  </w:style>
  <w:style w:type="paragraph" w:styleId="Nagwek">
    <w:name w:val="header"/>
    <w:basedOn w:val="HeaderandFooter"/>
  </w:style>
  <w:style w:type="character" w:customStyle="1" w:styleId="StopkaZnak">
    <w:name w:val="Stopka Znak"/>
    <w:basedOn w:val="Domylnaczcionkaakapitu"/>
    <w:rPr>
      <w:sz w:val="24"/>
      <w:szCs w:val="24"/>
    </w:rPr>
  </w:style>
  <w:style w:type="character" w:customStyle="1" w:styleId="Nagwek2Znak">
    <w:name w:val="Nagłówek 2 Znak"/>
    <w:basedOn w:val="Domylnaczcionkaakapitu"/>
    <w:rPr>
      <w:b/>
      <w:bCs/>
      <w:iCs/>
      <w:color w:val="000000"/>
      <w:sz w:val="24"/>
      <w:szCs w:val="24"/>
    </w:rPr>
  </w:style>
  <w:style w:type="character" w:customStyle="1" w:styleId="Nagwek1Znak">
    <w:name w:val="Nagłówek 1 Znak"/>
    <w:rPr>
      <w:rFonts w:ascii="Arial" w:hAnsi="Arial"/>
      <w:b/>
      <w:kern w:val="3"/>
      <w:sz w:val="28"/>
    </w:rPr>
  </w:style>
  <w:style w:type="character" w:customStyle="1" w:styleId="ZwykytekstZnak">
    <w:name w:val="Zwykły tekst Znak"/>
    <w:basedOn w:val="Domylnaczcionkaakapitu"/>
    <w:rPr>
      <w:rFonts w:ascii="Courier New" w:hAnsi="Courier New" w:cs="Courier New"/>
    </w:rPr>
  </w:style>
  <w:style w:type="character" w:customStyle="1" w:styleId="Tekstpodstawowy3Znak">
    <w:name w:val="Tekst podstawowy 3 Znak"/>
    <w:rPr>
      <w:sz w:val="24"/>
      <w:szCs w:val="24"/>
    </w:rPr>
  </w:style>
  <w:style w:type="character" w:customStyle="1" w:styleId="NagwekZnak">
    <w:name w:val="Nagłówek Znak"/>
  </w:style>
  <w:style w:type="character" w:customStyle="1" w:styleId="Tekstpodstawowy2Znak">
    <w:name w:val="Tekst podstawowy 2 Znak"/>
    <w:rPr>
      <w:rFonts w:ascii="Arial" w:hAnsi="Arial"/>
      <w:sz w:val="22"/>
    </w:rPr>
  </w:style>
  <w:style w:type="character" w:customStyle="1" w:styleId="Tekstpodstawowywcity2Znak">
    <w:name w:val="Tekst podstawowy wcięty 2 Znak"/>
    <w:basedOn w:val="Domylnaczcionkaakapitu"/>
  </w:style>
  <w:style w:type="character" w:customStyle="1" w:styleId="Uwydatnieniewprowadzajce">
    <w:name w:val="Uwydatnienie wprowadzające"/>
    <w:rPr>
      <w:b/>
      <w:bCs w:val="0"/>
      <w:i/>
      <w:iCs w:val="0"/>
      <w:lang w:val="pl-PL"/>
    </w:rPr>
  </w:style>
  <w:style w:type="character" w:customStyle="1" w:styleId="Nagwek5Znak">
    <w:name w:val="Nagłówek 5 Znak"/>
    <w:basedOn w:val="Domylnaczcionkaakapitu"/>
    <w:rPr>
      <w:rFonts w:ascii="Calibri" w:hAnsi="Calibri"/>
      <w:b/>
      <w:bCs/>
      <w:i/>
      <w:iCs/>
      <w:sz w:val="26"/>
      <w:szCs w:val="26"/>
    </w:rPr>
  </w:style>
  <w:style w:type="character" w:customStyle="1" w:styleId="Nagwek7Znak">
    <w:name w:val="Nagłówek 7 Znak"/>
    <w:basedOn w:val="Domylnaczcionkaakapitu"/>
    <w:rPr>
      <w:rFonts w:ascii="Calibri" w:hAnsi="Calibri"/>
      <w:sz w:val="24"/>
      <w:szCs w:val="24"/>
    </w:rPr>
  </w:style>
  <w:style w:type="character" w:customStyle="1" w:styleId="Nagwek9Znak">
    <w:name w:val="Nagłówek 9 Znak"/>
    <w:basedOn w:val="Domylnaczcionkaakapitu"/>
    <w:rPr>
      <w:rFonts w:ascii="Cambria" w:hAnsi="Cambria"/>
      <w:sz w:val="22"/>
      <w:szCs w:val="22"/>
    </w:rPr>
  </w:style>
  <w:style w:type="character" w:customStyle="1" w:styleId="Nagwek8Znak">
    <w:name w:val="Nagłówek 8 Znak"/>
    <w:basedOn w:val="Domylnaczcionkaakapitu"/>
    <w:rPr>
      <w:b/>
      <w:sz w:val="24"/>
      <w:szCs w:val="24"/>
    </w:rPr>
  </w:style>
  <w:style w:type="character" w:customStyle="1" w:styleId="TekstpodstawowyZnak">
    <w:name w:val="Tekst podstawowy Znak"/>
    <w:basedOn w:val="Domylnaczcionkaakapitu"/>
    <w:rPr>
      <w:sz w:val="24"/>
    </w:rPr>
  </w:style>
  <w:style w:type="character" w:customStyle="1" w:styleId="TekstpodstawowywcityZnak">
    <w:name w:val="Tekst podstawowy wcięty Znak"/>
    <w:basedOn w:val="Domylnaczcionkaakapitu"/>
    <w:rPr>
      <w:sz w:val="24"/>
    </w:rPr>
  </w:style>
  <w:style w:type="character" w:customStyle="1" w:styleId="MapadokumentuZnak">
    <w:name w:val="Mapa dokumentu Znak"/>
    <w:basedOn w:val="Domylnaczcionkaakapitu"/>
    <w:rPr>
      <w:rFonts w:ascii="Tahoma" w:hAnsi="Tahoma" w:cs="Tahoma"/>
      <w:sz w:val="24"/>
      <w:szCs w:val="24"/>
      <w:shd w:val="clear" w:color="auto" w:fill="000080"/>
    </w:rPr>
  </w:style>
  <w:style w:type="character" w:customStyle="1" w:styleId="eltit1">
    <w:name w:val="eltit1"/>
    <w:rPr>
      <w:rFonts w:ascii="Verdana" w:hAnsi="Verdana"/>
      <w:color w:val="333366"/>
      <w:sz w:val="20"/>
      <w:szCs w:val="20"/>
    </w:rPr>
  </w:style>
  <w:style w:type="character" w:customStyle="1" w:styleId="TytuZnak">
    <w:name w:val="Tytuł Znak"/>
    <w:basedOn w:val="Domylnaczcionkaakapitu"/>
    <w:rPr>
      <w:rFonts w:ascii="Arial" w:hAnsi="Arial"/>
      <w:b/>
      <w:sz w:val="24"/>
    </w:rPr>
  </w:style>
  <w:style w:type="character" w:customStyle="1" w:styleId="markedcontent">
    <w:name w:val="markedcontent"/>
    <w:basedOn w:val="Domylnaczcionkaakapitu"/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basedOn w:val="Domylnaczcionkaakapitu"/>
    <w:rPr>
      <w:position w:val="0"/>
      <w:vertAlign w:val="superscript"/>
    </w:rPr>
  </w:style>
  <w:style w:type="character" w:customStyle="1" w:styleId="Tekstpodstawowywcity3Znak">
    <w:name w:val="Tekst podstawowy wcięty 3 Znak"/>
    <w:basedOn w:val="Domylnaczcionkaakapitu"/>
    <w:rPr>
      <w:sz w:val="16"/>
      <w:szCs w:val="16"/>
    </w:rPr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EndnoteSymbol">
    <w:name w:val="Endnote Symbol"/>
  </w:style>
  <w:style w:type="numbering" w:customStyle="1" w:styleId="WWOutlineListStyle37">
    <w:name w:val="WW_OutlineListStyle_37"/>
    <w:basedOn w:val="Bezlisty"/>
    <w:pPr>
      <w:numPr>
        <w:numId w:val="2"/>
      </w:numPr>
    </w:pPr>
  </w:style>
  <w:style w:type="numbering" w:customStyle="1" w:styleId="WWOutlineListStyle36">
    <w:name w:val="WW_OutlineListStyle_36"/>
    <w:basedOn w:val="Bezlisty"/>
    <w:pPr>
      <w:numPr>
        <w:numId w:val="3"/>
      </w:numPr>
    </w:pPr>
  </w:style>
  <w:style w:type="numbering" w:customStyle="1" w:styleId="WWOutlineListStyle35">
    <w:name w:val="WW_OutlineListStyle_35"/>
    <w:basedOn w:val="Bezlisty"/>
    <w:pPr>
      <w:numPr>
        <w:numId w:val="4"/>
      </w:numPr>
    </w:pPr>
  </w:style>
  <w:style w:type="numbering" w:customStyle="1" w:styleId="WWOutlineListStyle34">
    <w:name w:val="WW_OutlineListStyle_34"/>
    <w:basedOn w:val="Bezlisty"/>
    <w:pPr>
      <w:numPr>
        <w:numId w:val="5"/>
      </w:numPr>
    </w:pPr>
  </w:style>
  <w:style w:type="numbering" w:customStyle="1" w:styleId="WWOutlineListStyle33">
    <w:name w:val="WW_OutlineListStyle_33"/>
    <w:basedOn w:val="Bezlisty"/>
    <w:pPr>
      <w:numPr>
        <w:numId w:val="6"/>
      </w:numPr>
    </w:pPr>
  </w:style>
  <w:style w:type="numbering" w:customStyle="1" w:styleId="WWOutlineListStyle32">
    <w:name w:val="WW_OutlineListStyle_32"/>
    <w:basedOn w:val="Bezlisty"/>
    <w:pPr>
      <w:numPr>
        <w:numId w:val="7"/>
      </w:numPr>
    </w:pPr>
  </w:style>
  <w:style w:type="numbering" w:customStyle="1" w:styleId="WWOutlineListStyle31">
    <w:name w:val="WW_OutlineListStyle_31"/>
    <w:basedOn w:val="Bezlisty"/>
    <w:pPr>
      <w:numPr>
        <w:numId w:val="8"/>
      </w:numPr>
    </w:pPr>
  </w:style>
  <w:style w:type="numbering" w:customStyle="1" w:styleId="WWOutlineListStyle30">
    <w:name w:val="WW_OutlineListStyle_30"/>
    <w:basedOn w:val="Bezlisty"/>
    <w:pPr>
      <w:numPr>
        <w:numId w:val="9"/>
      </w:numPr>
    </w:pPr>
  </w:style>
  <w:style w:type="numbering" w:customStyle="1" w:styleId="WWOutlineListStyle29">
    <w:name w:val="WW_OutlineListStyle_29"/>
    <w:basedOn w:val="Bezlisty"/>
    <w:pPr>
      <w:numPr>
        <w:numId w:val="10"/>
      </w:numPr>
    </w:pPr>
  </w:style>
  <w:style w:type="numbering" w:customStyle="1" w:styleId="WWOutlineListStyle28">
    <w:name w:val="WW_OutlineListStyle_28"/>
    <w:basedOn w:val="Bezlisty"/>
    <w:pPr>
      <w:numPr>
        <w:numId w:val="11"/>
      </w:numPr>
    </w:pPr>
  </w:style>
  <w:style w:type="numbering" w:customStyle="1" w:styleId="WWOutlineListStyle27">
    <w:name w:val="WW_OutlineListStyle_27"/>
    <w:basedOn w:val="Bezlisty"/>
    <w:pPr>
      <w:numPr>
        <w:numId w:val="12"/>
      </w:numPr>
    </w:pPr>
  </w:style>
  <w:style w:type="numbering" w:customStyle="1" w:styleId="WWOutlineListStyle26">
    <w:name w:val="WW_OutlineListStyle_26"/>
    <w:basedOn w:val="Bezlisty"/>
    <w:pPr>
      <w:numPr>
        <w:numId w:val="13"/>
      </w:numPr>
    </w:pPr>
  </w:style>
  <w:style w:type="numbering" w:customStyle="1" w:styleId="WWOutlineListStyle25">
    <w:name w:val="WW_OutlineListStyle_25"/>
    <w:basedOn w:val="Bezlisty"/>
    <w:pPr>
      <w:numPr>
        <w:numId w:val="14"/>
      </w:numPr>
    </w:pPr>
  </w:style>
  <w:style w:type="numbering" w:customStyle="1" w:styleId="WWOutlineListStyle24">
    <w:name w:val="WW_OutlineListStyle_24"/>
    <w:basedOn w:val="Bezlisty"/>
    <w:pPr>
      <w:numPr>
        <w:numId w:val="15"/>
      </w:numPr>
    </w:pPr>
  </w:style>
  <w:style w:type="numbering" w:customStyle="1" w:styleId="WWOutlineListStyle23">
    <w:name w:val="WW_OutlineListStyle_23"/>
    <w:basedOn w:val="Bezlisty"/>
    <w:pPr>
      <w:numPr>
        <w:numId w:val="16"/>
      </w:numPr>
    </w:pPr>
  </w:style>
  <w:style w:type="numbering" w:customStyle="1" w:styleId="WWOutlineListStyle22">
    <w:name w:val="WW_OutlineListStyle_22"/>
    <w:basedOn w:val="Bezlisty"/>
    <w:pPr>
      <w:numPr>
        <w:numId w:val="17"/>
      </w:numPr>
    </w:pPr>
  </w:style>
  <w:style w:type="numbering" w:customStyle="1" w:styleId="WWOutlineListStyle21">
    <w:name w:val="WW_OutlineListStyle_21"/>
    <w:basedOn w:val="Bezlisty"/>
    <w:pPr>
      <w:numPr>
        <w:numId w:val="18"/>
      </w:numPr>
    </w:pPr>
  </w:style>
  <w:style w:type="numbering" w:customStyle="1" w:styleId="WWOutlineListStyle20">
    <w:name w:val="WW_OutlineListStyle_20"/>
    <w:basedOn w:val="Bezlisty"/>
    <w:pPr>
      <w:numPr>
        <w:numId w:val="19"/>
      </w:numPr>
    </w:pPr>
  </w:style>
  <w:style w:type="numbering" w:customStyle="1" w:styleId="WWOutlineListStyle19">
    <w:name w:val="WW_OutlineListStyle_19"/>
    <w:basedOn w:val="Bezlisty"/>
    <w:pPr>
      <w:numPr>
        <w:numId w:val="20"/>
      </w:numPr>
    </w:pPr>
  </w:style>
  <w:style w:type="numbering" w:customStyle="1" w:styleId="WWOutlineListStyle18">
    <w:name w:val="WW_OutlineListStyle_18"/>
    <w:basedOn w:val="Bezlisty"/>
    <w:pPr>
      <w:numPr>
        <w:numId w:val="21"/>
      </w:numPr>
    </w:pPr>
  </w:style>
  <w:style w:type="numbering" w:customStyle="1" w:styleId="WWOutlineListStyle17">
    <w:name w:val="WW_OutlineListStyle_17"/>
    <w:basedOn w:val="Bezlisty"/>
    <w:pPr>
      <w:numPr>
        <w:numId w:val="22"/>
      </w:numPr>
    </w:pPr>
  </w:style>
  <w:style w:type="numbering" w:customStyle="1" w:styleId="WWOutlineListStyle16">
    <w:name w:val="WW_OutlineListStyle_16"/>
    <w:basedOn w:val="Bezlisty"/>
    <w:pPr>
      <w:numPr>
        <w:numId w:val="23"/>
      </w:numPr>
    </w:pPr>
  </w:style>
  <w:style w:type="numbering" w:customStyle="1" w:styleId="WWOutlineListStyle15">
    <w:name w:val="WW_OutlineListStyle_15"/>
    <w:basedOn w:val="Bezlisty"/>
    <w:pPr>
      <w:numPr>
        <w:numId w:val="24"/>
      </w:numPr>
    </w:pPr>
  </w:style>
  <w:style w:type="numbering" w:customStyle="1" w:styleId="WWOutlineListStyle14">
    <w:name w:val="WW_OutlineListStyle_14"/>
    <w:basedOn w:val="Bezlisty"/>
    <w:pPr>
      <w:numPr>
        <w:numId w:val="25"/>
      </w:numPr>
    </w:pPr>
  </w:style>
  <w:style w:type="numbering" w:customStyle="1" w:styleId="WWOutlineListStyle13">
    <w:name w:val="WW_OutlineListStyle_13"/>
    <w:basedOn w:val="Bezlisty"/>
    <w:pPr>
      <w:numPr>
        <w:numId w:val="26"/>
      </w:numPr>
    </w:pPr>
  </w:style>
  <w:style w:type="numbering" w:customStyle="1" w:styleId="WWOutlineListStyle12">
    <w:name w:val="WW_OutlineListStyle_12"/>
    <w:basedOn w:val="Bezlisty"/>
    <w:pPr>
      <w:numPr>
        <w:numId w:val="27"/>
      </w:numPr>
    </w:pPr>
  </w:style>
  <w:style w:type="numbering" w:customStyle="1" w:styleId="WWOutlineListStyle11">
    <w:name w:val="WW_OutlineListStyle_11"/>
    <w:basedOn w:val="Bezlisty"/>
    <w:pPr>
      <w:numPr>
        <w:numId w:val="28"/>
      </w:numPr>
    </w:pPr>
  </w:style>
  <w:style w:type="numbering" w:customStyle="1" w:styleId="WWOutlineListStyle10">
    <w:name w:val="WW_OutlineListStyle_10"/>
    <w:basedOn w:val="Bezlisty"/>
    <w:pPr>
      <w:numPr>
        <w:numId w:val="29"/>
      </w:numPr>
    </w:pPr>
  </w:style>
  <w:style w:type="numbering" w:customStyle="1" w:styleId="WWOutlineListStyle9">
    <w:name w:val="WW_OutlineListStyle_9"/>
    <w:basedOn w:val="Bezlisty"/>
    <w:pPr>
      <w:numPr>
        <w:numId w:val="30"/>
      </w:numPr>
    </w:pPr>
  </w:style>
  <w:style w:type="numbering" w:customStyle="1" w:styleId="WWOutlineListStyle8">
    <w:name w:val="WW_OutlineListStyle_8"/>
    <w:basedOn w:val="Bezlisty"/>
    <w:pPr>
      <w:numPr>
        <w:numId w:val="31"/>
      </w:numPr>
    </w:pPr>
  </w:style>
  <w:style w:type="numbering" w:customStyle="1" w:styleId="WWOutlineListStyle">
    <w:name w:val="WW_OutlineListStyle"/>
    <w:basedOn w:val="Bezlisty"/>
    <w:pPr>
      <w:numPr>
        <w:numId w:val="32"/>
      </w:numPr>
    </w:pPr>
  </w:style>
  <w:style w:type="numbering" w:customStyle="1" w:styleId="WWNum8">
    <w:name w:val="WWNum8"/>
    <w:basedOn w:val="Bezlisty"/>
    <w:pPr>
      <w:numPr>
        <w:numId w:val="33"/>
      </w:numPr>
    </w:pPr>
  </w:style>
  <w:style w:type="numbering" w:customStyle="1" w:styleId="WWNum11">
    <w:name w:val="WWNum11"/>
    <w:basedOn w:val="Bezlisty"/>
    <w:pPr>
      <w:numPr>
        <w:numId w:val="34"/>
      </w:numPr>
    </w:pPr>
  </w:style>
  <w:style w:type="numbering" w:customStyle="1" w:styleId="WWNum13">
    <w:name w:val="WWNum13"/>
    <w:basedOn w:val="Bezlisty"/>
    <w:pPr>
      <w:numPr>
        <w:numId w:val="35"/>
      </w:numPr>
    </w:pPr>
  </w:style>
  <w:style w:type="numbering" w:customStyle="1" w:styleId="WWNum7">
    <w:name w:val="WWNum7"/>
    <w:basedOn w:val="Bezlisty"/>
    <w:pPr>
      <w:numPr>
        <w:numId w:val="36"/>
      </w:numPr>
    </w:pPr>
  </w:style>
  <w:style w:type="numbering" w:customStyle="1" w:styleId="WWNum15">
    <w:name w:val="WWNum15"/>
    <w:basedOn w:val="Bezlisty"/>
    <w:pPr>
      <w:numPr>
        <w:numId w:val="37"/>
      </w:numPr>
    </w:pPr>
  </w:style>
  <w:style w:type="numbering" w:customStyle="1" w:styleId="WWNum16">
    <w:name w:val="WWNum16"/>
    <w:basedOn w:val="Bezlisty"/>
    <w:pPr>
      <w:numPr>
        <w:numId w:val="38"/>
      </w:numPr>
    </w:pPr>
  </w:style>
  <w:style w:type="numbering" w:customStyle="1" w:styleId="WWOutlineListStyle7">
    <w:name w:val="WW_OutlineListStyle_7"/>
    <w:basedOn w:val="Bezlisty"/>
    <w:pPr>
      <w:numPr>
        <w:numId w:val="39"/>
      </w:numPr>
    </w:pPr>
  </w:style>
  <w:style w:type="numbering" w:customStyle="1" w:styleId="WWOutlineListStyle6">
    <w:name w:val="WW_OutlineListStyle_6"/>
    <w:basedOn w:val="Bezlisty"/>
    <w:pPr>
      <w:numPr>
        <w:numId w:val="40"/>
      </w:numPr>
    </w:pPr>
  </w:style>
  <w:style w:type="numbering" w:customStyle="1" w:styleId="WWOutlineListStyle5">
    <w:name w:val="WW_OutlineListStyle_5"/>
    <w:basedOn w:val="Bezlisty"/>
    <w:pPr>
      <w:numPr>
        <w:numId w:val="41"/>
      </w:numPr>
    </w:pPr>
  </w:style>
  <w:style w:type="numbering" w:customStyle="1" w:styleId="WWOutlineListStyle4">
    <w:name w:val="WW_OutlineListStyle_4"/>
    <w:basedOn w:val="Bezlisty"/>
    <w:pPr>
      <w:numPr>
        <w:numId w:val="42"/>
      </w:numPr>
    </w:pPr>
  </w:style>
  <w:style w:type="numbering" w:customStyle="1" w:styleId="WWOutlineListStyle3">
    <w:name w:val="WW_OutlineListStyle_3"/>
    <w:basedOn w:val="Bezlisty"/>
    <w:pPr>
      <w:numPr>
        <w:numId w:val="43"/>
      </w:numPr>
    </w:pPr>
  </w:style>
  <w:style w:type="numbering" w:customStyle="1" w:styleId="WWOutlineListStyle2">
    <w:name w:val="WW_OutlineListStyle_2"/>
    <w:basedOn w:val="Bezlisty"/>
    <w:pPr>
      <w:numPr>
        <w:numId w:val="44"/>
      </w:numPr>
    </w:pPr>
  </w:style>
  <w:style w:type="numbering" w:customStyle="1" w:styleId="WWOutlineListStyle1">
    <w:name w:val="WW_OutlineListStyle_1"/>
    <w:basedOn w:val="Bezlisty"/>
    <w:pPr>
      <w:numPr>
        <w:numId w:val="45"/>
      </w:numPr>
    </w:pPr>
  </w:style>
  <w:style w:type="character" w:customStyle="1" w:styleId="AkapitzlistZnak">
    <w:name w:val="Akapit z listą Znak"/>
    <w:aliases w:val="normalny tekst Znak,CW_Lista Znak,Nagłowek 3 Znak,Preambuła Znak,Kolorowa lista — akcent 11 Znak,Dot pt Znak,F5 List Paragraph Znak,Recommendation Znak,List Paragraph11 Znak,lp1 Znak,maz_wyliczenie Znak,opis dzialania Znak"/>
    <w:basedOn w:val="Domylnaczcionkaakapitu"/>
    <w:link w:val="Akapitzlist"/>
    <w:qFormat/>
    <w:locked/>
    <w:rsid w:val="00165047"/>
  </w:style>
  <w:style w:type="paragraph" w:customStyle="1" w:styleId="NoSpacing1">
    <w:name w:val="No Spacing1"/>
    <w:uiPriority w:val="99"/>
    <w:rsid w:val="00135968"/>
    <w:pPr>
      <w:autoSpaceDN/>
      <w:textAlignment w:val="auto"/>
    </w:pPr>
    <w:rPr>
      <w:rFonts w:ascii="Calibri" w:hAnsi="Calibri" w:cs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semiHidden/>
    <w:unhideWhenUsed/>
    <w:rsid w:val="006A6E67"/>
    <w:pPr>
      <w:suppressAutoHyphens w:val="0"/>
      <w:autoSpaceDN/>
      <w:spacing w:before="100" w:beforeAutospacing="1" w:line="102" w:lineRule="atLeast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4394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esktop\AAA%20post&#281;powania%202024\UTYLIZACJA%20ODPAD&#211;W\SWZ%20z%20za&#322;&#261;cznikami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2B16B9-B883-47AF-8C89-D9F6AADD8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166</TotalTime>
  <Pages>9</Pages>
  <Words>4295</Words>
  <Characters>25776</Characters>
  <Application>Microsoft Office Word</Application>
  <DocSecurity>0</DocSecurity>
  <Lines>214</Lines>
  <Paragraphs>60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 UMOWY DOSTAWY</vt:lpstr>
    </vt:vector>
  </TitlesOfParts>
  <Company/>
  <LinksUpToDate>false</LinksUpToDate>
  <CharactersWithSpaces>30011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 UMOWY DOSTAWY</dc:title>
  <dc:creator>szpital</dc:creator>
  <cp:lastModifiedBy>szpital</cp:lastModifiedBy>
  <cp:revision>51</cp:revision>
  <cp:lastPrinted>2025-01-28T08:45:00Z</cp:lastPrinted>
  <dcterms:created xsi:type="dcterms:W3CDTF">2024-01-22T09:00:00Z</dcterms:created>
  <dcterms:modified xsi:type="dcterms:W3CDTF">2025-01-29T12:57:00Z</dcterms:modified>
</cp:coreProperties>
</file>