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77AC" w:rsidRPr="00DE77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77AC" w:rsidRPr="00DE77AC">
        <w:rPr>
          <w:rFonts w:ascii="Calibri" w:hAnsi="Calibri"/>
          <w:b/>
          <w:bCs/>
          <w:i/>
        </w:rPr>
        <w:t>CRZP/1</w:t>
      </w:r>
      <w:r w:rsidR="002825C2">
        <w:rPr>
          <w:rFonts w:ascii="Calibri" w:hAnsi="Calibri"/>
          <w:b/>
          <w:bCs/>
          <w:i/>
        </w:rPr>
        <w:t>7</w:t>
      </w:r>
      <w:r w:rsidR="00DE77AC" w:rsidRPr="00DE77AC">
        <w:rPr>
          <w:rFonts w:ascii="Calibri" w:hAnsi="Calibri"/>
          <w:b/>
          <w:bCs/>
          <w:i/>
        </w:rPr>
        <w:t>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77AC" w:rsidRPr="00DE77AC">
        <w:rPr>
          <w:rFonts w:ascii="Calibri" w:hAnsi="Calibri"/>
          <w:b/>
          <w:bCs/>
          <w:i/>
        </w:rPr>
        <w:t>Stanowisko badawczo-dydaktyczne do przetwarzania i materializacji modeli 3D</w:t>
      </w:r>
      <w:r w:rsidR="002825C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77AC" w:rsidRPr="00DE77AC">
        <w:rPr>
          <w:rFonts w:ascii="Calibri" w:hAnsi="Calibri" w:cs="Tahoma"/>
          <w:b/>
          <w:sz w:val="22"/>
          <w:szCs w:val="22"/>
        </w:rPr>
        <w:t>podstawowy</w:t>
      </w:r>
      <w:r w:rsidR="00E82600">
        <w:rPr>
          <w:rFonts w:ascii="Calibri" w:hAnsi="Calibri" w:cs="Tahoma"/>
          <w:b/>
          <w:sz w:val="22"/>
          <w:szCs w:val="22"/>
        </w:rPr>
        <w:t>m</w:t>
      </w:r>
      <w:r w:rsidR="00DE77AC" w:rsidRPr="00DE77AC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E77AC" w:rsidRPr="00DE77AC">
        <w:rPr>
          <w:rFonts w:ascii="Calibri" w:hAnsi="Calibri" w:cs="Tahoma"/>
          <w:b/>
          <w:sz w:val="22"/>
          <w:szCs w:val="22"/>
        </w:rPr>
        <w:t>Stanowisko badawczo-dydaktyczne do przetwarzania i materializacji modeli 3D</w:t>
      </w:r>
      <w:r w:rsidR="002825C2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C709DE" w:rsidRPr="00CA123E" w:rsidTr="00E82600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E82600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82600" w:rsidRPr="00CA123E" w:rsidTr="00E82600">
        <w:trPr>
          <w:jc w:val="center"/>
        </w:trPr>
        <w:tc>
          <w:tcPr>
            <w:tcW w:w="8499" w:type="dxa"/>
            <w:shd w:val="clear" w:color="auto" w:fill="F2F2F2" w:themeFill="background1" w:themeFillShade="F2"/>
          </w:tcPr>
          <w:p w:rsidR="00E82600" w:rsidRDefault="00E82600" w:rsidP="00E8260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b/>
                <w:sz w:val="22"/>
                <w:szCs w:val="22"/>
              </w:rPr>
              <w:t>Pozostałe kryteria</w:t>
            </w:r>
          </w:p>
        </w:tc>
      </w:tr>
      <w:tr w:rsidR="00E82600" w:rsidRPr="00CA123E" w:rsidTr="00E82600">
        <w:trPr>
          <w:jc w:val="center"/>
        </w:trPr>
        <w:tc>
          <w:tcPr>
            <w:tcW w:w="8499" w:type="dxa"/>
          </w:tcPr>
          <w:p w:rsidR="00E82600" w:rsidRPr="00E82600" w:rsidRDefault="00E82600" w:rsidP="00E82600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>Termin gwarancji:………… (24/36/48) m-</w:t>
            </w:r>
            <w:proofErr w:type="spellStart"/>
            <w:r w:rsidRPr="00E82600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E82600" w:rsidRP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>Termin dostawy:…………….. (do 112) dni</w:t>
            </w:r>
          </w:p>
          <w:p w:rsid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2600">
              <w:rPr>
                <w:rFonts w:ascii="Calibri" w:hAnsi="Calibri" w:cs="Tahoma"/>
                <w:sz w:val="22"/>
                <w:szCs w:val="22"/>
              </w:rPr>
              <w:t xml:space="preserve">Forma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oraz miejsce </w:t>
            </w:r>
            <w:r w:rsidRPr="00E82600">
              <w:rPr>
                <w:rFonts w:ascii="Calibri" w:hAnsi="Calibri" w:cs="Tahoma"/>
                <w:sz w:val="22"/>
                <w:szCs w:val="22"/>
              </w:rPr>
              <w:t>szkolenia: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82600">
              <w:rPr>
                <w:rFonts w:ascii="Calibri" w:hAnsi="Calibri" w:cs="Tahoma"/>
                <w:sz w:val="22"/>
                <w:szCs w:val="22"/>
              </w:rPr>
              <w:t>……………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………………………………………………..</w:t>
            </w:r>
            <w:r w:rsidRPr="00E82600">
              <w:rPr>
                <w:rFonts w:ascii="Calibri" w:hAnsi="Calibri" w:cs="Tahoma"/>
                <w:sz w:val="22"/>
                <w:szCs w:val="22"/>
              </w:rPr>
              <w:t xml:space="preserve">……… </w:t>
            </w:r>
          </w:p>
          <w:p w:rsidR="00E82600" w:rsidRPr="00E82600" w:rsidRDefault="00E82600" w:rsidP="00E82600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82600">
              <w:rPr>
                <w:rFonts w:ascii="Calibri" w:hAnsi="Calibri" w:cs="Tahoma"/>
                <w:szCs w:val="22"/>
              </w:rPr>
              <w:t>(zdalne / stacjonarne na terenie: Trójmiasta, Warszawy, Krakowa, Uniwersytetu Morskiego w Gdyni)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8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E82600">
        <w:rPr>
          <w:rFonts w:ascii="Calibri" w:hAnsi="Calibri" w:cs="Tahoma"/>
          <w:sz w:val="22"/>
          <w:szCs w:val="22"/>
        </w:rPr>
        <w:t xml:space="preserve">wynosi do </w:t>
      </w:r>
      <w:r w:rsidR="00110C43" w:rsidRPr="00E82600">
        <w:rPr>
          <w:rFonts w:ascii="Calibri" w:hAnsi="Calibri" w:cs="Tahoma"/>
          <w:b/>
          <w:sz w:val="22"/>
          <w:szCs w:val="22"/>
        </w:rPr>
        <w:t>30</w:t>
      </w:r>
      <w:r w:rsidRPr="00E82600">
        <w:rPr>
          <w:rFonts w:ascii="Calibri" w:hAnsi="Calibri" w:cs="Tahoma"/>
          <w:b/>
          <w:sz w:val="22"/>
          <w:szCs w:val="22"/>
        </w:rPr>
        <w:t xml:space="preserve"> dni</w:t>
      </w:r>
      <w:r w:rsidRPr="00E8260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8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82600">
        <w:rPr>
          <w:rFonts w:ascii="Calibri" w:hAnsi="Calibri" w:cs="Tahoma"/>
          <w:sz w:val="22"/>
          <w:szCs w:val="22"/>
        </w:rPr>
        <w:t>czas wykazany w SWZ</w:t>
      </w:r>
      <w:r w:rsidRPr="00E8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586" w:rsidRDefault="001D1586">
      <w:r>
        <w:separator/>
      </w:r>
    </w:p>
  </w:endnote>
  <w:endnote w:type="continuationSeparator" w:id="0">
    <w:p w:rsidR="001D1586" w:rsidRDefault="001D1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586" w:rsidRDefault="001D1586">
      <w:r>
        <w:separator/>
      </w:r>
    </w:p>
  </w:footnote>
  <w:footnote w:type="continuationSeparator" w:id="0">
    <w:p w:rsidR="001D1586" w:rsidRDefault="001D15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825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77A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Stanowisko badawczo-dydaktyczne do przetwarzania i materializacji modeli 3D</w:t>
    </w:r>
    <w:r w:rsidR="002825C2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825C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825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D1586"/>
    <w:rsid w:val="001E7CD0"/>
    <w:rsid w:val="002301EC"/>
    <w:rsid w:val="002307F7"/>
    <w:rsid w:val="00263E2B"/>
    <w:rsid w:val="002825C2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77AC"/>
    <w:rsid w:val="00E15CEB"/>
    <w:rsid w:val="00E2063B"/>
    <w:rsid w:val="00E24DE2"/>
    <w:rsid w:val="00E364A8"/>
    <w:rsid w:val="00E82600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8568F6"/>
  <w15:chartTrackingRefBased/>
  <w15:docId w15:val="{452A7AF4-4576-46D0-9763-5A006DA8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86E7-7BAC-449C-9428-B31D985E0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2024-11-26T12:09:00Z</cp:lastPrinted>
  <dcterms:created xsi:type="dcterms:W3CDTF">2024-12-11T09:45:00Z</dcterms:created>
  <dcterms:modified xsi:type="dcterms:W3CDTF">2024-12-11T09:45:00Z</dcterms:modified>
</cp:coreProperties>
</file>