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7F2" w:rsidRPr="00F36987" w:rsidRDefault="00B92135" w:rsidP="00F36987">
      <w:pPr>
        <w:pStyle w:val="Nagwek1"/>
        <w:jc w:val="center"/>
        <w:rPr>
          <w:rFonts w:ascii="Arial" w:hAnsi="Arial" w:cs="Arial"/>
          <w:b/>
          <w:sz w:val="28"/>
          <w:szCs w:val="28"/>
        </w:rPr>
      </w:pPr>
      <w:r w:rsidRPr="00F36987">
        <w:rPr>
          <w:rFonts w:ascii="Arial" w:hAnsi="Arial" w:cs="Arial"/>
          <w:b/>
          <w:color w:val="auto"/>
          <w:sz w:val="28"/>
          <w:szCs w:val="28"/>
        </w:rPr>
        <w:t>Opis przedmiotu zamówienia</w:t>
      </w:r>
      <w:r w:rsidR="00454825" w:rsidRPr="00F36987">
        <w:rPr>
          <w:rFonts w:ascii="Arial" w:hAnsi="Arial" w:cs="Arial"/>
          <w:b/>
          <w:color w:val="auto"/>
          <w:sz w:val="28"/>
          <w:szCs w:val="28"/>
        </w:rPr>
        <w:t xml:space="preserve"> – zadanie nr 1</w:t>
      </w:r>
    </w:p>
    <w:p w:rsidR="000435E2" w:rsidRPr="00F36987" w:rsidRDefault="000435E2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0435E2" w:rsidRPr="00F36987" w:rsidRDefault="00D17393" w:rsidP="00F36987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b/>
          <w:color w:val="000000" w:themeColor="text1"/>
          <w:sz w:val="24"/>
          <w:szCs w:val="24"/>
        </w:rPr>
        <w:t>Sofa</w:t>
      </w:r>
      <w:r w:rsidR="00B92135" w:rsidRPr="00F36987">
        <w:rPr>
          <w:rFonts w:ascii="Arial" w:hAnsi="Arial" w:cs="Arial"/>
          <w:b/>
          <w:color w:val="000000" w:themeColor="text1"/>
          <w:sz w:val="24"/>
          <w:szCs w:val="24"/>
        </w:rPr>
        <w:t xml:space="preserve"> trzyosobowa</w:t>
      </w:r>
      <w:r w:rsidRPr="00F36987">
        <w:rPr>
          <w:rFonts w:ascii="Arial" w:hAnsi="Arial" w:cs="Arial"/>
          <w:b/>
          <w:color w:val="000000" w:themeColor="text1"/>
          <w:sz w:val="24"/>
          <w:szCs w:val="24"/>
        </w:rPr>
        <w:t xml:space="preserve"> – 3 szt.</w:t>
      </w:r>
    </w:p>
    <w:p w:rsidR="000435E2" w:rsidRPr="00F36987" w:rsidRDefault="000435E2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0435E2" w:rsidRPr="00F36987" w:rsidRDefault="000435E2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5E2CDEC1" wp14:editId="7A6A7D8F">
            <wp:extent cx="3314700" cy="2014324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40581" cy="2030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35E2" w:rsidRPr="00F36987" w:rsidRDefault="000435E2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0435E2" w:rsidRDefault="000435E2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625FC2EB" wp14:editId="0EC5A7D6">
            <wp:extent cx="3753641" cy="232410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62017" cy="2329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3E50" w:rsidRDefault="003D3E50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3D3E50" w:rsidRDefault="003D3E50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3D3E50" w:rsidRPr="00F36987" w:rsidRDefault="003D3E50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bookmarkStart w:id="0" w:name="_GoBack"/>
      <w:bookmarkEnd w:id="0"/>
    </w:p>
    <w:p w:rsidR="00E50701" w:rsidRPr="00F36987" w:rsidRDefault="00E50701" w:rsidP="00F36987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  <w:lastRenderedPageBreak/>
        <w:t>Wymiary</w:t>
      </w: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:</w:t>
      </w:r>
    </w:p>
    <w:p w:rsidR="00E50701" w:rsidRPr="00F36987" w:rsidRDefault="00E50701" w:rsidP="00F3698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Wysokość: 69,5cm</w:t>
      </w:r>
    </w:p>
    <w:p w:rsidR="00E50701" w:rsidRPr="00F36987" w:rsidRDefault="00E50701" w:rsidP="00F3698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Szerokość: 194 </w:t>
      </w:r>
      <w:r w:rsidR="00FA1267"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cm</w:t>
      </w:r>
    </w:p>
    <w:p w:rsidR="00E50701" w:rsidRPr="00F36987" w:rsidRDefault="00E50701" w:rsidP="00F3698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Głębokość: 79cm</w:t>
      </w:r>
    </w:p>
    <w:p w:rsidR="00E50701" w:rsidRPr="00F36987" w:rsidRDefault="00E50701" w:rsidP="00F3698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Wysokość siedziska od podłogi: 43 cm</w:t>
      </w:r>
    </w:p>
    <w:p w:rsidR="00E50701" w:rsidRPr="00F36987" w:rsidRDefault="00E50701" w:rsidP="00F3698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Głębokość siedziska: 50cm</w:t>
      </w:r>
    </w:p>
    <w:p w:rsidR="00E660A7" w:rsidRPr="00F36987" w:rsidRDefault="00E660A7" w:rsidP="00F36987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660A7" w:rsidRPr="00F36987" w:rsidRDefault="00E660A7" w:rsidP="00F36987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Sofa o kształcie trapezu z podłokietnikami rozchodzącymi się na zewnątrz ku przodowi mebla. Krawędź siedziska tworzy z podłokietnikami jedną linię. Siedzisko wykonane z pianki o grubości przynajmniej 120mm i minimalnej gęstości 40kg/m3, zamocowane na sprężynach falistych. Oparcie  wykonane z pianki o minimalnej gęstości 40kg/m3 oraz pasów elastycznych. Stelaż zbudowany z sklejki, płyty wiórowej oraz płyty pilśniowej.</w:t>
      </w:r>
    </w:p>
    <w:p w:rsidR="00E660A7" w:rsidRPr="00F36987" w:rsidRDefault="00E660A7" w:rsidP="00F36987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50701" w:rsidRPr="00F36987" w:rsidRDefault="00777AEB" w:rsidP="00F36987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b/>
          <w:color w:val="000000" w:themeColor="text1"/>
          <w:sz w:val="24"/>
          <w:szCs w:val="24"/>
        </w:rPr>
        <w:t>Materiał tapicerki</w:t>
      </w:r>
      <w:r w:rsidR="00974062" w:rsidRPr="00F36987">
        <w:rPr>
          <w:rFonts w:ascii="Arial" w:hAnsi="Arial" w:cs="Arial"/>
          <w:b/>
          <w:color w:val="000000" w:themeColor="text1"/>
          <w:sz w:val="24"/>
          <w:szCs w:val="24"/>
        </w:rPr>
        <w:t>:</w:t>
      </w:r>
    </w:p>
    <w:p w:rsidR="00777AEB" w:rsidRPr="00F36987" w:rsidRDefault="00777AEB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Skład: 100% poliester FR</w:t>
      </w:r>
    </w:p>
    <w:p w:rsidR="00777AEB" w:rsidRPr="00F36987" w:rsidRDefault="00777AEB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Ciężar: min. 310 g/m</w:t>
      </w:r>
      <w:r w:rsidRPr="00F36987">
        <w:rPr>
          <w:rFonts w:ascii="Arial" w:hAnsi="Arial" w:cs="Arial"/>
          <w:color w:val="000000" w:themeColor="text1"/>
          <w:sz w:val="24"/>
          <w:szCs w:val="24"/>
          <w:vertAlign w:val="superscript"/>
        </w:rPr>
        <w:t>2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>; min. 435 g/</w:t>
      </w:r>
      <w:proofErr w:type="spellStart"/>
      <w:r w:rsidRPr="00F36987">
        <w:rPr>
          <w:rFonts w:ascii="Arial" w:hAnsi="Arial" w:cs="Arial"/>
          <w:color w:val="000000" w:themeColor="text1"/>
          <w:sz w:val="24"/>
          <w:szCs w:val="24"/>
        </w:rPr>
        <w:t>mb</w:t>
      </w:r>
      <w:proofErr w:type="spellEnd"/>
    </w:p>
    <w:p w:rsidR="00777AEB" w:rsidRPr="00F36987" w:rsidRDefault="00777AEB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Wytrzymałość na ścieranie ≥ 100000 cykli </w:t>
      </w:r>
      <w:proofErr w:type="spellStart"/>
      <w:r w:rsidRPr="00F36987">
        <w:rPr>
          <w:rFonts w:ascii="Arial" w:hAnsi="Arial" w:cs="Arial"/>
          <w:color w:val="000000" w:themeColor="text1"/>
          <w:sz w:val="24"/>
          <w:szCs w:val="24"/>
        </w:rPr>
        <w:t>Martindale</w:t>
      </w:r>
      <w:proofErr w:type="spellEnd"/>
    </w:p>
    <w:p w:rsidR="008165E7" w:rsidRPr="00F36987" w:rsidRDefault="008165E7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Bezpieczeństwo ogniowe</w:t>
      </w:r>
      <w:r w:rsidR="00777AEB" w:rsidRPr="00F369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(dostawca powinien dostarczyć następujące </w:t>
      </w:r>
      <w:r w:rsidR="00172F00" w:rsidRPr="00F36987">
        <w:rPr>
          <w:rFonts w:ascii="Arial" w:hAnsi="Arial" w:cs="Arial"/>
          <w:color w:val="000000" w:themeColor="text1"/>
          <w:sz w:val="24"/>
          <w:szCs w:val="24"/>
        </w:rPr>
        <w:t>certyfikaty):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777AEB" w:rsidRPr="00F36987" w:rsidRDefault="00777AEB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EN 1021 – 1:2006 (test papierosowy)</w:t>
      </w:r>
    </w:p>
    <w:p w:rsidR="00777AEB" w:rsidRPr="00F36987" w:rsidRDefault="00777AEB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EN 1021 – 2:2006 (test zapałczany)</w:t>
      </w:r>
    </w:p>
    <w:p w:rsidR="00777AEB" w:rsidRPr="00F36987" w:rsidRDefault="00777AEB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DIN 4102 B1</w:t>
      </w:r>
    </w:p>
    <w:p w:rsidR="00777AEB" w:rsidRPr="00F36987" w:rsidRDefault="00777AEB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BS 7176 </w:t>
      </w:r>
      <w:proofErr w:type="spellStart"/>
      <w:r w:rsidRPr="00F36987">
        <w:rPr>
          <w:rFonts w:ascii="Arial" w:hAnsi="Arial" w:cs="Arial"/>
          <w:color w:val="000000" w:themeColor="text1"/>
          <w:sz w:val="24"/>
          <w:szCs w:val="24"/>
        </w:rPr>
        <w:t>Low</w:t>
      </w:r>
      <w:proofErr w:type="spellEnd"/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Hazard</w:t>
      </w:r>
    </w:p>
    <w:p w:rsidR="00777AEB" w:rsidRPr="00F36987" w:rsidRDefault="00777AEB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BS 7176 </w:t>
      </w:r>
      <w:r w:rsidR="008165E7" w:rsidRPr="00F36987">
        <w:rPr>
          <w:rFonts w:ascii="Arial" w:hAnsi="Arial" w:cs="Arial"/>
          <w:color w:val="000000" w:themeColor="text1"/>
          <w:sz w:val="24"/>
          <w:szCs w:val="24"/>
        </w:rPr>
        <w:t>Medium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Hazard</w:t>
      </w:r>
    </w:p>
    <w:p w:rsidR="008165E7" w:rsidRPr="00F36987" w:rsidRDefault="008165E7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BS 5852 </w:t>
      </w:r>
      <w:proofErr w:type="spellStart"/>
      <w:r w:rsidRPr="00F36987">
        <w:rPr>
          <w:rFonts w:ascii="Arial" w:hAnsi="Arial" w:cs="Arial"/>
          <w:color w:val="000000" w:themeColor="text1"/>
          <w:sz w:val="24"/>
          <w:szCs w:val="24"/>
        </w:rPr>
        <w:t>Ignition</w:t>
      </w:r>
      <w:proofErr w:type="spellEnd"/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Source 5</w:t>
      </w:r>
    </w:p>
    <w:p w:rsidR="008165E7" w:rsidRPr="00F36987" w:rsidRDefault="008165E7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UNI 8456 &amp; UNI 9174 </w:t>
      </w:r>
      <w:proofErr w:type="spellStart"/>
      <w:r w:rsidRPr="00F36987">
        <w:rPr>
          <w:rFonts w:ascii="Arial" w:hAnsi="Arial" w:cs="Arial"/>
          <w:color w:val="000000" w:themeColor="text1"/>
          <w:sz w:val="24"/>
          <w:szCs w:val="24"/>
        </w:rPr>
        <w:t>Classe</w:t>
      </w:r>
      <w:proofErr w:type="spellEnd"/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1 </w:t>
      </w:r>
    </w:p>
    <w:p w:rsidR="008165E7" w:rsidRPr="00F36987" w:rsidRDefault="008165E7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Odporność na światło: 6 (ISI 105-B02)</w:t>
      </w:r>
    </w:p>
    <w:p w:rsidR="008165E7" w:rsidRPr="00F36987" w:rsidRDefault="008165E7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Odporność na tarcie: na mokro: </w:t>
      </w:r>
      <w:r w:rsidR="00FA1267" w:rsidRPr="00F36987">
        <w:rPr>
          <w:rFonts w:ascii="Arial" w:hAnsi="Arial" w:cs="Arial"/>
          <w:color w:val="000000" w:themeColor="text1"/>
          <w:sz w:val="24"/>
          <w:szCs w:val="24"/>
        </w:rPr>
        <w:t xml:space="preserve">min. 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>4 (ISO 105-X12); na sucho:</w:t>
      </w:r>
      <w:r w:rsidR="00FA1267" w:rsidRPr="00F36987">
        <w:rPr>
          <w:rFonts w:ascii="Arial" w:hAnsi="Arial" w:cs="Arial"/>
          <w:color w:val="000000" w:themeColor="text1"/>
          <w:sz w:val="24"/>
          <w:szCs w:val="24"/>
        </w:rPr>
        <w:t xml:space="preserve"> min.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4 (ISO 105–X12)</w:t>
      </w:r>
    </w:p>
    <w:p w:rsidR="00777AEB" w:rsidRPr="00F36987" w:rsidRDefault="00777AEB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  <w:vertAlign w:val="superscript"/>
        </w:rPr>
      </w:pPr>
    </w:p>
    <w:p w:rsidR="00E50701" w:rsidRPr="00F36987" w:rsidRDefault="00A67838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b/>
          <w:color w:val="000000" w:themeColor="text1"/>
          <w:sz w:val="24"/>
          <w:szCs w:val="24"/>
        </w:rPr>
        <w:t>Kolor tapicerk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i </w:t>
      </w:r>
      <w:r w:rsidR="00CE78DE" w:rsidRPr="00F36987">
        <w:rPr>
          <w:rFonts w:ascii="Arial" w:hAnsi="Arial" w:cs="Arial"/>
          <w:color w:val="000000" w:themeColor="text1"/>
          <w:sz w:val="24"/>
          <w:szCs w:val="24"/>
        </w:rPr>
        <w:t xml:space="preserve">czarno-szary </w:t>
      </w:r>
      <w:r w:rsidR="00974062" w:rsidRPr="00F36987">
        <w:rPr>
          <w:rFonts w:ascii="Arial" w:hAnsi="Arial" w:cs="Arial"/>
          <w:color w:val="000000" w:themeColor="text1"/>
          <w:sz w:val="24"/>
          <w:szCs w:val="24"/>
        </w:rPr>
        <w:t>(szczegółow</w:t>
      </w:r>
      <w:r w:rsidR="003E4A24" w:rsidRPr="00F36987">
        <w:rPr>
          <w:rFonts w:ascii="Arial" w:hAnsi="Arial" w:cs="Arial"/>
          <w:color w:val="000000" w:themeColor="text1"/>
          <w:sz w:val="24"/>
          <w:szCs w:val="24"/>
        </w:rPr>
        <w:t>a</w:t>
      </w:r>
      <w:r w:rsidR="00974062" w:rsidRPr="00F369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7324F" w:rsidRPr="00F36987">
        <w:rPr>
          <w:rFonts w:ascii="Arial" w:hAnsi="Arial" w:cs="Arial"/>
          <w:color w:val="000000" w:themeColor="text1"/>
          <w:sz w:val="24"/>
          <w:szCs w:val="24"/>
        </w:rPr>
        <w:t>kolorystyka tapicerki do uzgodnienia z Zamawiającym, na podstawie przestawionych wzorników: min. 6 rodzajów)</w:t>
      </w:r>
      <w:r w:rsidR="00CE56F6" w:rsidRPr="00F3698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E660A7" w:rsidRPr="00F36987" w:rsidRDefault="00E660A7" w:rsidP="00F36987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0435E2" w:rsidRPr="00F36987" w:rsidRDefault="00E660A7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b/>
          <w:color w:val="000000" w:themeColor="text1"/>
          <w:sz w:val="24"/>
          <w:szCs w:val="24"/>
        </w:rPr>
        <w:t>Nogi metalowe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zrobione z rury Ø 25mm o wysokości 100- 120mm, malowane proszkowo. Przednia i tylna noga połączona ze sobą rurą o średnicy Ø 25mm, tworząc jeden spójny element. </w:t>
      </w:r>
    </w:p>
    <w:p w:rsidR="008D50AE" w:rsidRPr="00F36987" w:rsidRDefault="008D50AE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8D50AE" w:rsidRPr="00F36987" w:rsidRDefault="001B5AE9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G</w:t>
      </w:r>
      <w:r w:rsidR="008D50AE" w:rsidRPr="00F36987">
        <w:rPr>
          <w:rFonts w:ascii="Arial" w:hAnsi="Arial" w:cs="Arial"/>
          <w:color w:val="000000" w:themeColor="text1"/>
          <w:sz w:val="24"/>
          <w:szCs w:val="24"/>
        </w:rPr>
        <w:t>warancj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>a</w:t>
      </w:r>
      <w:r w:rsidR="008D50AE" w:rsidRPr="00F369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36987" w:rsidRPr="00F36987">
        <w:rPr>
          <w:rFonts w:ascii="Arial" w:hAnsi="Arial" w:cs="Arial"/>
          <w:color w:val="000000" w:themeColor="text1"/>
          <w:sz w:val="24"/>
          <w:szCs w:val="24"/>
        </w:rPr>
        <w:t>min.</w:t>
      </w:r>
      <w:r w:rsidR="008D50AE" w:rsidRPr="00F3698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11444" w:rsidRPr="00F36987">
        <w:rPr>
          <w:rStyle w:val="Pogrubienie"/>
          <w:rFonts w:ascii="Arial" w:hAnsi="Arial" w:cs="Arial"/>
          <w:color w:val="000000" w:themeColor="text1"/>
          <w:sz w:val="24"/>
          <w:szCs w:val="24"/>
        </w:rPr>
        <w:t>24</w:t>
      </w:r>
      <w:r w:rsidR="00F36987" w:rsidRPr="00F36987">
        <w:rPr>
          <w:rStyle w:val="Pogrubienie"/>
          <w:rFonts w:ascii="Arial" w:hAnsi="Arial" w:cs="Arial"/>
          <w:color w:val="000000" w:themeColor="text1"/>
          <w:sz w:val="24"/>
          <w:szCs w:val="24"/>
        </w:rPr>
        <w:t xml:space="preserve"> miesiące</w:t>
      </w:r>
      <w:r w:rsidR="008D50AE" w:rsidRPr="00F3698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D47C59" w:rsidRPr="00F36987" w:rsidRDefault="00D47C59" w:rsidP="00F36987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D47C59" w:rsidRPr="00F36987" w:rsidRDefault="00D47C59" w:rsidP="00F36987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660A7" w:rsidRPr="00F36987" w:rsidRDefault="00E660A7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D17393" w:rsidRPr="00F36987" w:rsidRDefault="00D17393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br w:type="page"/>
      </w:r>
    </w:p>
    <w:p w:rsidR="00D17393" w:rsidRPr="00F36987" w:rsidRDefault="00D17393" w:rsidP="00F36987">
      <w:pPr>
        <w:spacing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Sofa</w:t>
      </w:r>
      <w:r w:rsidR="00F9364D" w:rsidRPr="00F36987">
        <w:rPr>
          <w:rFonts w:ascii="Arial" w:hAnsi="Arial" w:cs="Arial"/>
          <w:b/>
          <w:color w:val="000000" w:themeColor="text1"/>
          <w:sz w:val="24"/>
          <w:szCs w:val="24"/>
        </w:rPr>
        <w:t xml:space="preserve"> dwuosobowa</w:t>
      </w:r>
      <w:r w:rsidRPr="00F36987">
        <w:rPr>
          <w:rFonts w:ascii="Arial" w:hAnsi="Arial" w:cs="Arial"/>
          <w:b/>
          <w:color w:val="000000" w:themeColor="text1"/>
          <w:sz w:val="24"/>
          <w:szCs w:val="24"/>
        </w:rPr>
        <w:t xml:space="preserve"> – 3 szt.</w:t>
      </w:r>
    </w:p>
    <w:p w:rsidR="00D17393" w:rsidRPr="00F36987" w:rsidRDefault="00D17393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D17393" w:rsidRPr="00F36987" w:rsidRDefault="00D17393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4FC476E3" wp14:editId="3F11BA82">
            <wp:extent cx="3676650" cy="2234278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94431" cy="22450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7393" w:rsidRPr="00F36987" w:rsidRDefault="00D17393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D17393" w:rsidRPr="00F36987" w:rsidRDefault="008D50AE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noProof/>
          <w:color w:val="000000" w:themeColor="text1"/>
          <w:sz w:val="24"/>
          <w:szCs w:val="24"/>
          <w:lang w:eastAsia="pl-PL"/>
        </w:rPr>
        <w:drawing>
          <wp:inline distT="0" distB="0" distL="0" distR="0" wp14:anchorId="262CD11D" wp14:editId="205F0EBE">
            <wp:extent cx="3762375" cy="2333625"/>
            <wp:effectExtent l="0" t="0" r="9525" b="952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333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5E2" w:rsidRPr="00F36987" w:rsidRDefault="000435E2" w:rsidP="00F36987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9364D" w:rsidRPr="00F36987" w:rsidRDefault="00F9364D" w:rsidP="00F36987">
      <w:pPr>
        <w:spacing w:after="0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  <w:t>Wymiary</w:t>
      </w: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:</w:t>
      </w:r>
    </w:p>
    <w:p w:rsidR="00F9364D" w:rsidRPr="00F36987" w:rsidRDefault="00F9364D" w:rsidP="00F3698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Wysokość: 69,5cm</w:t>
      </w:r>
    </w:p>
    <w:p w:rsidR="00F9364D" w:rsidRPr="00F36987" w:rsidRDefault="00F9364D" w:rsidP="00F3698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Szerokość: </w:t>
      </w:r>
      <w:r w:rsidR="00E50701"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150 </w:t>
      </w: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cm </w:t>
      </w:r>
    </w:p>
    <w:p w:rsidR="00E50701" w:rsidRPr="00F36987" w:rsidRDefault="00E50701" w:rsidP="00F3698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Głębokość: 79cm</w:t>
      </w:r>
    </w:p>
    <w:p w:rsidR="00F9364D" w:rsidRPr="00F36987" w:rsidRDefault="00F9364D" w:rsidP="00F3698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lastRenderedPageBreak/>
        <w:t>Wysokość siedziska od podłogi: 43 cm</w:t>
      </w:r>
    </w:p>
    <w:p w:rsidR="00F9364D" w:rsidRPr="00F36987" w:rsidRDefault="00F9364D" w:rsidP="00F36987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F3698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Głębokość siedziska: 50cm</w:t>
      </w:r>
    </w:p>
    <w:p w:rsidR="00E660A7" w:rsidRPr="00F36987" w:rsidRDefault="00E660A7" w:rsidP="00F36987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660A7" w:rsidRPr="00F36987" w:rsidRDefault="00E660A7" w:rsidP="00F36987">
      <w:pPr>
        <w:spacing w:after="0"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Sofa o kształcie trapezu z podłokietnikami rozchodzącymi się na zewnątrz ku przodowi mebla. Krawędź siedziska tworzy z podłokietnikami jedną linię. Siedzisko wykonane z pianki o grubości przynajmniej 120mm i minimalnej gęstości 40kg/m3, zamocowane na sprężynach falistych. Oparcie  wykonane z pianki o minimalnej gęstości 40kg/m3 oraz pasów elastycznych. Stelaż zbudowany z sklejki, płyty wiórowej oraz płyty pilśniowej.</w:t>
      </w:r>
    </w:p>
    <w:p w:rsidR="00E660A7" w:rsidRPr="00F36987" w:rsidRDefault="00E660A7" w:rsidP="00F36987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b/>
          <w:color w:val="000000" w:themeColor="text1"/>
          <w:sz w:val="24"/>
          <w:szCs w:val="24"/>
        </w:rPr>
        <w:t>Materiał tapicerki: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Skład: 100% poliester FR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Ciężar: min. 310 g/m2; min. 435 g/</w:t>
      </w:r>
      <w:proofErr w:type="spellStart"/>
      <w:r w:rsidRPr="00F36987">
        <w:rPr>
          <w:rFonts w:ascii="Arial" w:hAnsi="Arial" w:cs="Arial"/>
          <w:color w:val="000000" w:themeColor="text1"/>
          <w:sz w:val="24"/>
          <w:szCs w:val="24"/>
        </w:rPr>
        <w:t>mb</w:t>
      </w:r>
      <w:proofErr w:type="spellEnd"/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Wytrzymałość na ścieranie ≥ 100000 cykli </w:t>
      </w:r>
      <w:proofErr w:type="spellStart"/>
      <w:r w:rsidRPr="00F36987">
        <w:rPr>
          <w:rFonts w:ascii="Arial" w:hAnsi="Arial" w:cs="Arial"/>
          <w:color w:val="000000" w:themeColor="text1"/>
          <w:sz w:val="24"/>
          <w:szCs w:val="24"/>
        </w:rPr>
        <w:t>Martindale</w:t>
      </w:r>
      <w:proofErr w:type="spellEnd"/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Bezpieczeństwo ogniowe (dostawca powinien dost</w:t>
      </w:r>
      <w:r w:rsidR="00172F00" w:rsidRPr="00F36987">
        <w:rPr>
          <w:rFonts w:ascii="Arial" w:hAnsi="Arial" w:cs="Arial"/>
          <w:color w:val="000000" w:themeColor="text1"/>
          <w:sz w:val="24"/>
          <w:szCs w:val="24"/>
        </w:rPr>
        <w:t>arczyć następujące certyfikaty)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: 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EN 1021 – 1:2006 (test papierosowy)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EN 1021 – 2:2006 (test zapałczany)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DIN 4102 B1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BS 7176 </w:t>
      </w:r>
      <w:proofErr w:type="spellStart"/>
      <w:r w:rsidRPr="00F36987">
        <w:rPr>
          <w:rFonts w:ascii="Arial" w:hAnsi="Arial" w:cs="Arial"/>
          <w:color w:val="000000" w:themeColor="text1"/>
          <w:sz w:val="24"/>
          <w:szCs w:val="24"/>
        </w:rPr>
        <w:t>Low</w:t>
      </w:r>
      <w:proofErr w:type="spellEnd"/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Hazard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BS 7176 Medium Hazard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BS 5852 </w:t>
      </w:r>
      <w:proofErr w:type="spellStart"/>
      <w:r w:rsidRPr="00F36987">
        <w:rPr>
          <w:rFonts w:ascii="Arial" w:hAnsi="Arial" w:cs="Arial"/>
          <w:color w:val="000000" w:themeColor="text1"/>
          <w:sz w:val="24"/>
          <w:szCs w:val="24"/>
        </w:rPr>
        <w:t>Ignition</w:t>
      </w:r>
      <w:proofErr w:type="spellEnd"/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Source 5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UNI 8456 &amp; UNI 9174 </w:t>
      </w:r>
      <w:proofErr w:type="spellStart"/>
      <w:r w:rsidRPr="00F36987">
        <w:rPr>
          <w:rFonts w:ascii="Arial" w:hAnsi="Arial" w:cs="Arial"/>
          <w:color w:val="000000" w:themeColor="text1"/>
          <w:sz w:val="24"/>
          <w:szCs w:val="24"/>
        </w:rPr>
        <w:t>Classe</w:t>
      </w:r>
      <w:proofErr w:type="spellEnd"/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1 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Odporność na światło: 6 (ISI 105-B02)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>Odporność na tarcie: na mokro: min. 4 (ISO 105-X12); na sucho: min. 4 (ISO 105–X12)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B92135" w:rsidRPr="00F36987" w:rsidRDefault="00CE56F6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b/>
          <w:color w:val="000000" w:themeColor="text1"/>
          <w:sz w:val="24"/>
          <w:szCs w:val="24"/>
        </w:rPr>
        <w:t>Kolor tapicerk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>i czarno-szary (szczegółow</w:t>
      </w:r>
      <w:r w:rsidR="003E4A24" w:rsidRPr="00F36987">
        <w:rPr>
          <w:rFonts w:ascii="Arial" w:hAnsi="Arial" w:cs="Arial"/>
          <w:color w:val="000000" w:themeColor="text1"/>
          <w:sz w:val="24"/>
          <w:szCs w:val="24"/>
        </w:rPr>
        <w:t>a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kolorystyka tapicerki do uzgodnienia z Zamawiającym, na podstawie przestawionych wzorników: min. 6 rodzajów).</w:t>
      </w: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660A7" w:rsidRPr="00F36987" w:rsidRDefault="00E660A7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b/>
          <w:color w:val="000000" w:themeColor="text1"/>
          <w:sz w:val="24"/>
          <w:szCs w:val="24"/>
        </w:rPr>
        <w:lastRenderedPageBreak/>
        <w:t>Nogi metalowe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 zrobione z rury Ø 25mm o wysokości 100- 120mm, malowane proszkowo. Przednia i tylna noga połączona ze sobą rurą o średnicy Ø 25mm, tworząc jeden spójny element. </w:t>
      </w:r>
    </w:p>
    <w:p w:rsidR="00E660A7" w:rsidRPr="00F36987" w:rsidRDefault="00E660A7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B92135" w:rsidRPr="00F36987" w:rsidRDefault="00B92135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36987" w:rsidRPr="00F36987" w:rsidRDefault="00F36987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F36987">
        <w:rPr>
          <w:rFonts w:ascii="Arial" w:hAnsi="Arial" w:cs="Arial"/>
          <w:color w:val="000000" w:themeColor="text1"/>
          <w:sz w:val="24"/>
          <w:szCs w:val="24"/>
        </w:rPr>
        <w:t xml:space="preserve">Gwarancja min. </w:t>
      </w:r>
      <w:r w:rsidRPr="00F36987">
        <w:rPr>
          <w:rStyle w:val="Pogrubienie"/>
          <w:rFonts w:ascii="Arial" w:hAnsi="Arial" w:cs="Arial"/>
          <w:color w:val="000000" w:themeColor="text1"/>
          <w:sz w:val="24"/>
          <w:szCs w:val="24"/>
        </w:rPr>
        <w:t>24 miesiące</w:t>
      </w:r>
      <w:r w:rsidRPr="00F36987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8D50AE" w:rsidRPr="00F36987" w:rsidRDefault="008D50AE" w:rsidP="00F36987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</w:p>
    <w:sectPr w:rsidR="008D50AE" w:rsidRPr="00F36987" w:rsidSect="00F36987">
      <w:headerReference w:type="default" r:id="rId11"/>
      <w:footerReference w:type="default" r:id="rId12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1E00" w:rsidRDefault="00061E00" w:rsidP="00F36987">
      <w:pPr>
        <w:spacing w:after="0" w:line="240" w:lineRule="auto"/>
      </w:pPr>
      <w:r>
        <w:separator/>
      </w:r>
    </w:p>
  </w:endnote>
  <w:endnote w:type="continuationSeparator" w:id="0">
    <w:p w:rsidR="00061E00" w:rsidRDefault="00061E00" w:rsidP="00F36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987" w:rsidRPr="00F36987" w:rsidRDefault="00F36987" w:rsidP="00F36987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F3698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6987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698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BA564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36987" w:rsidRPr="00F36987" w:rsidTr="0096287C">
      <w:tc>
        <w:tcPr>
          <w:tcW w:w="0" w:type="auto"/>
          <w:shd w:val="clear" w:color="auto" w:fill="auto"/>
          <w:vAlign w:val="center"/>
        </w:tcPr>
        <w:p w:rsidR="00F36987" w:rsidRPr="00F36987" w:rsidRDefault="00F36987" w:rsidP="00F3698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36987" w:rsidRPr="00F36987" w:rsidRDefault="00F36987" w:rsidP="00F3698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F36987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36987" w:rsidRPr="00F36987" w:rsidRDefault="00F36987" w:rsidP="00F36987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F36987" w:rsidRPr="00F36987" w:rsidRDefault="00F36987" w:rsidP="00F36987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F36987" w:rsidRPr="00F36987" w:rsidRDefault="00F36987" w:rsidP="00F36987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F36987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F36987" w:rsidRPr="00F36987" w:rsidRDefault="00F36987" w:rsidP="00F36987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F36987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6987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F36987" w:rsidRPr="00F36987" w:rsidRDefault="00F36987" w:rsidP="00F36987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F36987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F36987" w:rsidRPr="00F36987" w:rsidRDefault="00F36987" w:rsidP="00F36987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F36987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F36987" w:rsidRDefault="00F36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1E00" w:rsidRDefault="00061E00" w:rsidP="00F36987">
      <w:pPr>
        <w:spacing w:after="0" w:line="240" w:lineRule="auto"/>
      </w:pPr>
      <w:r>
        <w:separator/>
      </w:r>
    </w:p>
  </w:footnote>
  <w:footnote w:type="continuationSeparator" w:id="0">
    <w:p w:rsidR="00061E00" w:rsidRDefault="00061E00" w:rsidP="00F36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6987" w:rsidRPr="00F36987" w:rsidRDefault="00F36987" w:rsidP="00F36987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F36987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36987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C4FD3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F36987" w:rsidRPr="00F36987" w:rsidRDefault="00F36987" w:rsidP="00F36987">
    <w:pPr>
      <w:rPr>
        <w:rFonts w:ascii="Arial" w:eastAsia="Times New Roman" w:hAnsi="Arial" w:cs="Times New Roman"/>
        <w:lang w:eastAsia="pl-PL"/>
      </w:rPr>
    </w:pPr>
  </w:p>
  <w:p w:rsidR="00F36987" w:rsidRDefault="00F369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53F91"/>
    <w:multiLevelType w:val="multilevel"/>
    <w:tmpl w:val="A8E86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76F"/>
    <w:rsid w:val="000435E2"/>
    <w:rsid w:val="00061E00"/>
    <w:rsid w:val="000A376F"/>
    <w:rsid w:val="00172F00"/>
    <w:rsid w:val="001B5AE9"/>
    <w:rsid w:val="002B7EC3"/>
    <w:rsid w:val="003D3E50"/>
    <w:rsid w:val="003E4A24"/>
    <w:rsid w:val="00454825"/>
    <w:rsid w:val="00463BE9"/>
    <w:rsid w:val="00556A31"/>
    <w:rsid w:val="005D77F2"/>
    <w:rsid w:val="00697DB2"/>
    <w:rsid w:val="006C7168"/>
    <w:rsid w:val="007706CE"/>
    <w:rsid w:val="00774F0B"/>
    <w:rsid w:val="00777AEB"/>
    <w:rsid w:val="008165E7"/>
    <w:rsid w:val="008D50AE"/>
    <w:rsid w:val="00974062"/>
    <w:rsid w:val="009856A2"/>
    <w:rsid w:val="00A67838"/>
    <w:rsid w:val="00B92135"/>
    <w:rsid w:val="00C11444"/>
    <w:rsid w:val="00C444F6"/>
    <w:rsid w:val="00CE56F6"/>
    <w:rsid w:val="00CE78DE"/>
    <w:rsid w:val="00D11759"/>
    <w:rsid w:val="00D17393"/>
    <w:rsid w:val="00D47C59"/>
    <w:rsid w:val="00D7324F"/>
    <w:rsid w:val="00E50701"/>
    <w:rsid w:val="00E660A7"/>
    <w:rsid w:val="00F36987"/>
    <w:rsid w:val="00F9364D"/>
    <w:rsid w:val="00FA1267"/>
    <w:rsid w:val="00FF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401E4F"/>
  <w15:chartTrackingRefBased/>
  <w15:docId w15:val="{BD9FEB34-884A-43AF-AC3C-FABA3EC8E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3698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8D50AE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777AEB"/>
    <w:rPr>
      <w:color w:val="808080"/>
    </w:rPr>
  </w:style>
  <w:style w:type="paragraph" w:styleId="Akapitzlist">
    <w:name w:val="List Paragraph"/>
    <w:basedOn w:val="Normalny"/>
    <w:uiPriority w:val="34"/>
    <w:qFormat/>
    <w:rsid w:val="00B9213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921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135"/>
    <w:rPr>
      <w:rFonts w:ascii="Segoe UI" w:hAnsi="Segoe UI" w:cs="Segoe UI"/>
      <w:sz w:val="18"/>
      <w:szCs w:val="18"/>
    </w:rPr>
  </w:style>
  <w:style w:type="character" w:customStyle="1" w:styleId="object">
    <w:name w:val="object"/>
    <w:basedOn w:val="Domylnaczcionkaakapitu"/>
    <w:rsid w:val="00FF264F"/>
  </w:style>
  <w:style w:type="character" w:customStyle="1" w:styleId="Nagwek1Znak">
    <w:name w:val="Nagłówek 1 Znak"/>
    <w:basedOn w:val="Domylnaczcionkaakapitu"/>
    <w:link w:val="Nagwek1"/>
    <w:uiPriority w:val="9"/>
    <w:rsid w:val="00F3698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F36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6987"/>
  </w:style>
  <w:style w:type="paragraph" w:styleId="Stopka">
    <w:name w:val="footer"/>
    <w:basedOn w:val="Normalny"/>
    <w:link w:val="StopkaZnak"/>
    <w:uiPriority w:val="99"/>
    <w:unhideWhenUsed/>
    <w:rsid w:val="00F369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369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2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669EBC-D6B9-4ABF-892B-1CEE1D6F3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422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BOK</dc:creator>
  <cp:keywords/>
  <dc:description/>
  <cp:lastModifiedBy>Maria Taranek-Totoś</cp:lastModifiedBy>
  <cp:revision>2</cp:revision>
  <cp:lastPrinted>2024-11-12T08:56:00Z</cp:lastPrinted>
  <dcterms:created xsi:type="dcterms:W3CDTF">2024-11-26T12:00:00Z</dcterms:created>
  <dcterms:modified xsi:type="dcterms:W3CDTF">2024-11-26T12:00:00Z</dcterms:modified>
</cp:coreProperties>
</file>