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2162"/>
        <w:gridCol w:w="4323"/>
        <w:gridCol w:w="2074"/>
        <w:gridCol w:w="953"/>
        <w:gridCol w:w="12"/>
      </w:tblGrid>
      <w:tr w:rsidR="00045827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Nazwa sprz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ę</w:t>
            </w: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tu</w:t>
            </w:r>
          </w:p>
        </w:tc>
        <w:tc>
          <w:tcPr>
            <w:tcW w:w="2141" w:type="pct"/>
            <w:shd w:val="clear" w:color="auto" w:fill="auto"/>
            <w:noWrap/>
            <w:vAlign w:val="center"/>
          </w:tcPr>
          <w:p w:rsidR="0055437B" w:rsidRPr="00893C4C" w:rsidRDefault="00045827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Wymagania techniczne sprzętu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Proponowany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Sprzęt – firma Model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55437B" w:rsidRPr="0020264B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</w:t>
            </w:r>
            <w:r w:rsidRPr="0020264B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ść</w:t>
            </w:r>
          </w:p>
        </w:tc>
      </w:tr>
      <w:tr w:rsidR="0055437B" w:rsidRPr="00893C4C" w:rsidTr="00780EE6">
        <w:trPr>
          <w:trHeight w:val="284"/>
        </w:trPr>
        <w:tc>
          <w:tcPr>
            <w:tcW w:w="5000" w:type="pct"/>
            <w:gridSpan w:val="6"/>
            <w:shd w:val="clear" w:color="auto" w:fill="auto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Etap I</w:t>
            </w:r>
            <w:r w:rsidR="0004582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  <w:tr w:rsidR="0055437B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Przewodowy system konferencyjny z głosowaniem</w:t>
            </w:r>
          </w:p>
        </w:tc>
      </w:tr>
      <w:tr w:rsidR="00045827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Jednostka centralna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systemu do głosowania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dyskusja, glosowanie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045827" w:rsidRDefault="0055437B" w:rsidP="000458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Dyskusyjny system kongresowy z funkcją głosowania oparty na technologii MCA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Stream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cyfrowego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przetwarzania i transmisji dźwięku, pracujący w topologii połączeń pulpitów "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Closed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Loop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-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Daisy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Chain".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Jednostka powinna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pełnia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ć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normę ISO 22259,. Jednostka centralna systemu kongresowego powinna mieć możliwość podłączenia min. 55 pulpitów uczestnika, oraz zarządzać przebiegiem dyskusji. Pulpity uczestnik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ów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montowane w blat stołu, z modułem do głosowania z wbudowa</w:t>
            </w:r>
            <w:r w:rsidR="00A13A14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ym czytnikiem kart ID.</w:t>
            </w:r>
          </w:p>
          <w:p w:rsidR="00045827" w:rsidRDefault="0055437B" w:rsidP="000458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Jednostka centralna: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  <w:p w:rsidR="00045827" w:rsidRDefault="0055437B" w:rsidP="000458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Funkcje dyskusji: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ustawianie liczby delegatów dopuszczonych do głosu w tym samym czasie (1/2/3/4)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ustawianie limitu czasu przemowy (1~240 minut)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przemowy: OPEN/OVERRIDE/VOICE/APPLY/PTT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"OPEN" – włączenie mikrofonu aktywuje funkcje prośbę o głos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"OVERRIDE" – włączenie mikrofonu w jednym pulpicie, powoduje wyłączenie mikrofonu w innym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pulpicie. Jeżeli liczba dopuszczonych do głosu osób równa jest 4, włączenie mikrofonu w 5 pulpicie,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powoduje wyłączenie pierwszego pulpitu z kolejki, (kolejka FIFO)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"VOICE" – włączenie mikrofonu następuje automatycznie po rozpoczęciu przemowy. Mikrofon wyłącza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się po zakończeniu przemowy, czas automatycznego wyłączenia się mikrofonu jest definiowany.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tryb“APPLY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” - włączenie mikrofonu umożliwia przemowę tylko po zaakceptowaniu prośby o głos przez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przewodniczącego lub operatora.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"PTT" – włączenie mikrofonu umożliwia przemowę.</w:t>
            </w:r>
          </w:p>
          <w:p w:rsidR="00045827" w:rsidRDefault="0055437B" w:rsidP="00045827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Panel przedni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Ekran 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2,8 cala, pokazujący status i menu konfiguracji systemu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Jedno pokrętło do przewijania i konfiguracji menu jednostki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Wyłącznik zasilania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  <w:p w:rsidR="0055437B" w:rsidRPr="00893C4C" w:rsidRDefault="0055437B" w:rsidP="006678FD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Panel tylny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min.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Jedno zbalansowane wejście typu XLR dla mikrofonu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- 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Dwa symetryczne wejścia RCA dla audio line in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="0004582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Jedno zbalansowane wyjście typu XLR dla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audio line out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="006678F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Dwa symetryczne wyjścia RCA dla audio line out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- 1 x RS-232- porty do podłączenia centralnego systemu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sterowania i diagnozowania systemu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="006678F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 RJ45 – standardowe gniazdo do podłączenia do Ethernet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(LAN)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- 1 x RJ45- standardowe gniazdo (wyjście) do połączenia z</w:t>
            </w:r>
            <w:r w:rsidR="006678F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jednostką rozszerzającą</w:t>
            </w:r>
            <w:r w:rsidR="006678F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(EXTENSION)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="006678F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2 x wyście (8P-DIN) do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pdłaczenia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pulpitów uczestnika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Zakres częstotliwości – 20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20 kHz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Stosunek sygnał/szum - SNR &gt;100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dBA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- Dynamika - &gt;94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Separacja - &gt;90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 Zniekształcenia - THD &lt;0.05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55437B" w:rsidRPr="00893C4C" w:rsidRDefault="0055437B" w:rsidP="0055437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55437B" w:rsidRPr="00893C4C" w:rsidRDefault="0055437B" w:rsidP="005543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045827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045827" w:rsidRPr="00893C4C" w:rsidRDefault="00045827" w:rsidP="000458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045827" w:rsidRPr="00893C4C" w:rsidRDefault="001B5DC3" w:rsidP="000458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Pulpit </w:t>
            </w:r>
            <w:r w:rsidR="00045827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przewodniczącego, </w:t>
            </w:r>
            <w:r w:rsidR="0004582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 </w:t>
            </w:r>
            <w:r w:rsidR="00045827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przycisk</w:t>
            </w:r>
            <w:r w:rsidR="0004582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iem</w:t>
            </w:r>
            <w:r w:rsidR="00045827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priorytetu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678FD" w:rsidRDefault="00045827" w:rsidP="000458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Pulpit przewodniczącego o budowie modułowej, do którego można dołączyć w razie potrzeby głośnik oraz moduł do głosowania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montaż wpuszczany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przycisk priorytetu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gniazdo mikrofonu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Gniazdo Ø 3,5 mm do podłączenia głośnika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 x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Gniazd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RJ11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podłączenia pulpitu do głosowania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g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niazdo RJ45  do połączenia łańcuchowego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częstotliwości próbkowania dźwięku 48 kHz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odporność na zakłócenia radiowe z telefonów komórkowych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Oddzielna regulacja wzmocnienia i korektora (5 pasm) każdego mikrofonu dla uzyskania  dźwięku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bez zakłóceń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"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PnP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" (plug and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play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Max. </w:t>
            </w:r>
            <w:r w:rsidR="006678FD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użycie</w:t>
            </w:r>
            <w:r w:rsidR="006678FD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energii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1,8 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Typ mikrofonu </w:t>
            </w:r>
          </w:p>
          <w:p w:rsidR="00045827" w:rsidRPr="00893C4C" w:rsidRDefault="00045827" w:rsidP="001B5D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Przetwornik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pojemnościowy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eklekterowy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- Czułość </w:t>
            </w:r>
            <w:r w:rsidR="001B5DC3"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46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dBV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/Pa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Pasmo przenoszenia: od 50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20 kHz 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045827" w:rsidRPr="00893C4C" w:rsidRDefault="00045827" w:rsidP="000458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045827" w:rsidRPr="00893C4C" w:rsidRDefault="00045827" w:rsidP="000458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1B5DC3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Pulpit</w:t>
            </w:r>
            <w:r w:rsidR="00B635A9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delegata</w:t>
            </w:r>
            <w:r w:rsidR="00B635A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/członka senatu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1B5DC3" w:rsidRDefault="00B635A9" w:rsidP="001B5DC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Pulpit delegata/członka senatu o budowie modułowej, do którego można dołączyć w razie potrzeby głośnik oraz moduł do głosowania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montaż wpuszczany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gniazdo mikrofonu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Gniazdo Ø 3,5 mm do podłączenia głośnika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Gniazdo RJ11 do podłączenia pulpitu do głosowania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- 2 gniazdo RJ45 × do połączenia łańcuchowego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częstotliwości próbkowania dźwięku 48 kHz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Doskonała odporność na zakłócenia radiowe z telefonów komórkowych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- Oddzielna regulacja wzmocnienia i korektora (5 pasm) każdego mikrofonu dla uzyskania doskonałego dźwięku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"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PnP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" (plug and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play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Max. zużycie 1,8 W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Typ mikrofonu Przetwornik pojemnościowy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eklekterowy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Czułość </w:t>
            </w:r>
            <w:r w:rsidR="001B5DC3"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46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dBV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/Pa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Pasmo przenoszenia: od 50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do 20 kHz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Pulpit do glosowania z czytnikiem kart -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IC Card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Jednostka do głosowania z czytnikiem kart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montaż wpuszczany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- 3 przyciski do głosowania w formie fizycznej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(nie dotyk)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wbudowany czytnik kart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zbliżeniowych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maksymalna pojemność systemu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min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4000 jednostek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możliwość przeprowadzania głosowań w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minimum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 trybach: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a) prawda/fałsz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b) parlamentarny TAK/NIE/WSTRZYMAŁ SIĘ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c) ankieta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połączenie za pomocą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kabla UTP i gniazd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RJ11 do pulpitu konferencyjnego opisanego powyżej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1B5DC3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Mikrofony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1B5DC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Mikrofon typu gęsia szyja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wtyczka 5pin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 dwukolorowym podświetlanym pierścieniem (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np.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zielony/czerwony)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charakterystyka pojemnościowa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długość 45-48cm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Czułość </w:t>
            </w:r>
            <w:r w:rsidR="001B5DC3"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max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46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dBA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przy 680 Ohm (0 </w:t>
            </w:r>
            <w:proofErr w:type="spellStart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= 1 V/Pa przy 1 kHz) 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Pasmo przenoszenia od 50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20 kHz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Programator kart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identyfikacyjnych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IC 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Programator kart IC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podłączenie do komputera za pomocą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kabla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USB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Karta IC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Karta IC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powinna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umożliwia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ć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logowanie do systemu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powinien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umożliwia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ć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przypisanie karty do konkretnej osoby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Głośnik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pulpicie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Głośnik do pulpitu konferencyjnego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montaż wpuszczany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wyposażony w kabel  Ø 3.5 mm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podłączenia do pulpitu konferencyjnego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wymiary max 75 x 85 x 85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Zasilacz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pulpitów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Zasilacz do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ciągu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pulpitów konferencyjnych przy dystansie okablowania większego niż 80m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synchronizacja ON/OFF z jednostką konferencyjną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system rozszerzenia i zasilania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- 3 × 8P-DIN dla linii przekraczających 80m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- 1 × 8P-DIN gniazdo wejściowe do połączenia z jednostką konferencyjną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- 1 × 8P-DIN gniazdo wyjściowe do połączenia z kolejnym zasilaczem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Kabel typ 1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Kabel systemowy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gniazdo RJ45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wtyk 8P-DIN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Kabel typ 2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Kabel systemowy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gniazdo RJ45</w:t>
            </w:r>
            <w:r w:rsidRPr="001B5DC3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gniazdo 8P-DIN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Oprogramowanie systemowe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Kompleksowe narzędzie do zarządzania informacjami konferencyjnymi, zapewniające przejrzyste i łatwe zarządzanie użytkownikami.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powinno z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awiera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ć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nazwę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spotkania/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konferencji i informacje o spotkaniu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Każd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spotkania/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konferencja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może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składa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ć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się z kilku spotkań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Utworzenie nowego spotkania na umówioną konferencję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Spotkanie: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Zawartość spotkania: nazwa spotkania, układ, godzina rozpoczęcia/zakończenia spotkania, tryb logowania oraz kworum i zawartość i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Zarządzanie agendą: generowanie agendy z bazy danych lub ładowanie z pliku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Informacje o uczestniku: dodawanie uczestników do bieżącego spotkania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Konfiguracja: konfiguracja przemawiania dla bieżącego spotkania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Wyświetlanie zwołanych spotkań w różnych kolorach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Blokowanie zwołanego spotkania w celu ochrony danych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Swobodne przełączanie się między spotkaniami, w celu zarządzania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Rodzaje głosowań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Za / Przeciw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Parlamentarne Tak/Nie/Wstrzymano się</w:t>
            </w:r>
            <w:r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Badanie Opinii Publicznej / Sondaż 1/2/3/4/5</w:t>
            </w:r>
            <w:r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Reakcja publiczności -- /- / 0 / + /++</w:t>
            </w:r>
            <w:r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Tryby głosownia, raportowanie.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Obliczenia: wstępnie ustalone lub w powiązaniu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z liczbą uczestniczących osób.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głosowania: jawne / tajne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Tryb ważności – pierwsze naciśnięcie przycisku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ważne / ostatnie przyciśnięcie przycisku ważne.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Zakres przegłosowania: pomiędzy 1 i 100%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Drukowanie lub zapis wyników głosowania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Logowanie przed głosowaniem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Oprogramowanie do zarządzania mówcami, mikrofonami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Oprogramowanie do zarządzania mikrofonami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Funkcja ustawiania siedzeń obejmuje moduły funkcyjne dotyczące miejsc dla delegatów i rozmieszczenia jednostek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Miejsca dla delegatów służą do przydzielania miejsc dla delegatów, np.: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Przypisywanie jednego miejsca dla każdego pełnomocnika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Przydzielanie miejsc w sekcjach, automatyczne przydzielanie miejsc dla grupy delegatów, obsługa nowego przydziału – częściowo lub w całości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Zwolnienie pojedynczego stanowiska, jeśli jest to wymagane dla nowego zadania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- Rozmieszczenie jednostek: przypisanie jednostki kongresowej do odpowiednich pozycji w oparciu o rzeczywiste miejsca dla delegatów, obecne okablowanie i układ: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Rozmieszczenie jednostek, przypisanie jednostki kongresowej do prawdziwego miejsca dla delegatów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Usunięcie jednostki, ponownie przypisanie jednostki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- Zlokalizowanie pozycji za pomocą operacji menu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Uruchomienie ustawionej jednostki, aby sprawdzić układ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Zarządzanie delegowaniem obejmuje trzy podmoduły: informacje o delegowaniu, uczestnicy i delegowanie uprawnień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Informacje o pełnomocniku: tworzenie bazy danych pełnomocnika i zarządzanie nią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Importowanie/eksportowanie informacji o pełnomocniku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Edycja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informacji o delegatach: numer, typ, imię i nazwisko, wagę głosu, lidera (tak lub nie), prezydium (tak lub nie) itp. Obsługiwanie indywidualnego obrazu w bazie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Użytkownicy mogą dostosować opcje w powyższych elementach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Opcje specyficzne dla klienta dla powyższych elementów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Szybkie wyszukiwanie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aktualizacji bazy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Uczestnicy: wybór delegatów do udziału w konferencji z bazy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Wyświetlanie listy informacji o pełnomocnikach według filtru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Funkcja dodawania grup według filtru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Delegowanie uprawnień: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Stopień: przewodniczący lub delegat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Władza: mówca, głosowanie i głosowanie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Sterowanie mikrofonem: w połączeniu z projektem miejsca, ustawieniem miejsc, zarządzaniem delegatami, zarządzaniem konferencjami i konfiguracją mikrofonu, do kontrolowania i monitorowania bieżącego stanu mikrofonu, a także automatycznego śledzenia wideo. W skład obiektu wchodzą: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Sterowanie włączaniem/wyłączaniem mikrofonu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Zamknij wszystkie aktywne mikrofony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Zatwierdzanie/odrzucanie próśb delegatów o zabranie głosu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Odrzuć wszystkie prośby o przemowę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Delegowanie czasu przemówienia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Nagrywanie i zapis przemowy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Sterowanie w trybie parlamentarnym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Szczegółowe informacje dostępne w bazie danych delegatów do celów wyświetlania online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 przypadku współpracy z automatycznym systemem śledzenia wideo, dla każdej jednostki dyskusyjnej można utworzyć ustawienia wstępne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kamery, aby jednocześnie przesyłać obraz prelegenta na wyświetlacz w sali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Oprogramowanie do zarządzania identyfikacją IC Card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Dystrybucja kart IC, utrata/aktywacja kart IC i zarządzanie delegowaniem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Dystrybucja kart IC: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Karta IC-Card zawiera numer konferencji, numer uczestnika, tożsamość, prawa itp.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Uwierzytelnianie kartą ograniczone do jednego obiektu konferencyjnego. Nowe uwierzytelnianie podlegające przepisaniu karty IC-Card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Zapisz kartę IC przed dystrybucją karty IC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Utrata karty IC: zgłoś utratę karty. Karty uznane za zagubione nie mogą zostać zalogowane na konferencję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Aktywacja karty IC: aktywuj zgubioną kartę, gdy wróci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Zarządzanie delegowaniem składa się z trzech części: delegowanie informacji, uczestników i delegowanie uprawnień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Informacje o pełnomocniku: tworzenie bazy danych pełnomocnika i zarządzanie nią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Importowanie/eksportowanie informacji o pełnomocniku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Edytuj informacje o delegatach: numer, typ, imię i nazwisko, wagę głosu, lidera (tak lub nie), prezydium (tak lub nie) itp. Obsługuje indywidualny obraz w bazie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Użytkownicy mogą dostosować opcje w powyższych elementach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Opcje specyficzne dla klienta dla powyższych elementów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Szybkie wyszukiwanie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aktualizacji bazy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Uczestnicy: wybierz delegatów do udziału w konferencji z bazy danych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Wyświetlanie listy informacji o pełnomocnikach według filtru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Funkcja dodawania grup według filtru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Delegowanie uprawnień: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Stopień: przewodniczący lub delegat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Oprogramowanie do zarządzania glosowaniem, bazą danych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Głosowanie zarządzanie, siedzenie,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rozmieszczenie i delegowanie modułów podrzędnych zarządzania.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Zarządzanie głosami: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Tematy zarządzanie informacją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Instalowanie, zapisywanie, dodawanie lub usuwanie pliku tematów przed spotkaniem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Otwórz interfejs sterowania tematami i wyświetlaj zawartość tematów na dużym ekranie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Drukowanie listy tematów i informacji, a następnie rozdawanie je delegatom jako informacje o spotkaniu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Rodzaje głosowań: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Za/Przeciw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Parlamentarny: TAK/NIE/WSTRZYMAŁ SIĘ OD GŁOSU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Kwestionariusz: 1/2/3/4/5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Reakcja publiczności: --/-/0/+/++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- Parlament (NPPV): TAK/NIE/WSTRZYMAŁ SIĘ/NPPV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Ankieta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zadowolony (głosowanie na cztery klucze: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Całkowicie zadowolony/zadowolony/zasadniczo zadowolony/niezadowolony) (głosowanie na trzy klucze: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zadowolony/zasadniczo zadowolony/niezadowolony) (głosowanie dwoma kluczami: zadowolony/niezadowolony)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Kwalifikowany (głosowanie z czterema/trzema/dwoma kluczami)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Kompetentny (głosowanie za cztery/trzy/dwa klucze)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Tryby sterowania: sterowanie prezesem / sterowanie operatora / głosowanie sterowane czasowo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Kalkulacja: predefiniowana lub w odniesieniu do uczestników biorących udział w spotkaniu osobiście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Tryb rejestracji: nominatywny/karta do głosowania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Tryb ważności: pierwsze naciśnięcie ważne / ostatnie naciśnięcie ważne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Zdawalność od 1% do 100%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Głosowanie nad wieloma propozycjami w jednym czasie (dla serii HCS-4368DM i multimedialnego terminala kongresowego bez użycia papieru)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Wyświetlanie wyników głosowania na dużym ekranie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Wydruk lub zapis wyniku głosowania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Zaloguj się przed głosowaniem w celu poprawy bezpieczeństwa i ważności wyników głosowania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16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/maskownica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Nadstawka meblowa zakrywająca zdemontowane uprzednio stare panele konferencyjne, dostosowana wymiarami do nowych urządzeń, w kolorystyce najbardziej zbliżonej do obecnego stołu konferencyjnego (jasny dąb)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</w:tr>
      <w:tr w:rsidR="00B635A9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System projekcyjny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Projektor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 technologia - 3LCD;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natężenie światła - min. 6000 lumenów;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rozdzielczość - WUXGA (1920 x 1200);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współczynnik proporcji - 16:10;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stosunek kontrastu - min 2.000.000 : 1;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źródło światła - laser, żywotność min. 20 000 h;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korekcja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Lens-Shift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przystosowany do pracy 24 h / 7 dni;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montaż projektora w dowolnej pozycji (360 stopni);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poziom hałasu w trybie normalnym maks. 40db;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wejścia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minnimum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: 2 x VGA,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HDBaseT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, 2x HDMI, 2x Audio mini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jack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RS-232, LAN;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wyjścia: VGA, Audio mini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jack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wysłona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złączy i okablowania dostarczana w komplecie razem z projektorem;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szybki start i wyłączenie;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Uchwyt sufitowy do projektora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-4 punkty mocowania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Blacha o grubości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3 mm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do 4mm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malowana proszkowo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Teleskopowa konstrukcja uchwytu  o profilu okrągłym               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Możliwość regulacji min. 62-84 cm, kolor biały,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Korekta lewo/prawo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18°/18°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Regulacja kąta nachylenia  90°/90°,                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Prowadzenie okablowania wewnątrz uchwytu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malowany proszkowo na kolor biały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Ekran elektryczny</w:t>
            </w:r>
          </w:p>
        </w:tc>
        <w:tc>
          <w:tcPr>
            <w:tcW w:w="2141" w:type="pct"/>
            <w:shd w:val="clear" w:color="auto" w:fill="auto"/>
            <w:vAlign w:val="center"/>
            <w:hideMark/>
          </w:tcPr>
          <w:p w:rsidR="00B635A9" w:rsidRPr="0078770A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Ekran projekcyjny elektryczny w kasecie z systemem napinaczy</w:t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obszar roboczy o szer. min 310 cm płótno z  czarnymi ramkami ( wykonane z płótna, nie dopuszcza się malowanych ramek) </w:t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format 16:10</w:t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wysuw płótna przedni</w:t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kolor kasety biały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płótno posiada certyfikat trudnopalności</w:t>
            </w:r>
            <w:r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boczki ekranu wykonane z aluminium</w:t>
            </w:r>
          </w:p>
          <w:p w:rsidR="0078770A" w:rsidRPr="0078770A" w:rsidRDefault="0078770A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78770A" w:rsidRPr="0078770A" w:rsidRDefault="0078770A" w:rsidP="0078770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- obszar roboczy o </w:t>
            </w:r>
            <w:proofErr w:type="spellStart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szer</w:t>
            </w:r>
            <w:proofErr w:type="spellEnd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275 cm płótno z  czarnymi ramkami ( wykonane z płótna, nie dopuszcza się malowanych ramek),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  <w:t>- rozmiar ekranu personalizowany, robi</w:t>
            </w: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ony na zamówienie</w:t>
            </w: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Monitor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78770A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Monitor wielkoformatowy 55” </w:t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Przekątna obrazu min 55"</w:t>
            </w:r>
          </w:p>
          <w:p w:rsidR="0078770A" w:rsidRDefault="0078770A" w:rsidP="00B635A9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Monitor wielkoformatowy 43” 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  <w:t>- Przekątna obrazu  43"</w:t>
            </w: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-47”</w:t>
            </w:r>
          </w:p>
          <w:p w:rsidR="00B635A9" w:rsidRDefault="0078770A" w:rsidP="00B635A9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 matryca non-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glare</w:t>
            </w:r>
            <w:proofErr w:type="spellEnd"/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haze</w:t>
            </w:r>
            <w:proofErr w:type="spellEnd"/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max 1%</w:t>
            </w:r>
            <w:r w:rsidR="00B635A9"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Rozdzielczość UHD (3840 x 2160)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Jasność min 400 cd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Kontrast min 1200:1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praca 24/7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głośniki min 2 x 10W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System operacyjny zapewniający dostęp do dodatkowych aplikacji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Złącza wejściowe min 4 x HDMI (HDCP 2.3), , RJ45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Sterowanie przez  RJ45, RS232, HDMI CEC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Wbudowana karta sieciowa  </w:t>
            </w:r>
            <w:proofErr w:type="spellStart"/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wi-fi</w:t>
            </w:r>
            <w:proofErr w:type="spellEnd"/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HDR10</w:t>
            </w:r>
            <w:r w:rsidR="00B635A9" w:rsidRP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="00B635A9"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Waga max 16 kg bez podstawy</w:t>
            </w:r>
          </w:p>
          <w:p w:rsidR="0078770A" w:rsidRDefault="0078770A" w:rsidP="0078770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 Waga max 11</w:t>
            </w: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-12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kg bez podstawy</w:t>
            </w:r>
          </w:p>
          <w:p w:rsidR="0078770A" w:rsidRPr="0078770A" w:rsidRDefault="0078770A" w:rsidP="0078770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27" w:type="pct"/>
            <w:shd w:val="clear" w:color="auto" w:fill="auto"/>
            <w:vAlign w:val="bottom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  <w:p w:rsidR="0078770A" w:rsidRPr="0078770A" w:rsidRDefault="0078770A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770A">
              <w:rPr>
                <w:rFonts w:ascii="Calibri" w:eastAsia="Times New Roman" w:hAnsi="Calibri" w:cs="Calibri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Zabudowa meblowa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7877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Zabudowa </w:t>
            </w:r>
            <w:r w:rsidRPr="00653F61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meblowa</w:t>
            </w:r>
            <w:r w:rsidR="00653F61" w:rsidRPr="00653F6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do Monitorów</w:t>
            </w:r>
            <w:r w:rsidRPr="00653F6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kształce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wyspy mogącej pomieścić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jeden </w:t>
            </w:r>
            <w:r w:rsidR="00653F61" w:rsidRPr="00653F6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monitor</w:t>
            </w:r>
            <w:r w:rsidR="00653F61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653F61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lub dwa monitory</w:t>
            </w:r>
            <w:r w:rsid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78770A"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55”</w:t>
            </w:r>
            <w:r w:rsidR="0078770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78770A" w:rsidRPr="0078770A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43”-47”</w:t>
            </w:r>
            <w:r w:rsidRPr="0078770A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"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zależności od ich ustawienia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Ze względu na zabytkowy charakter Sali, Wykonawca jest zobowiązany do przygotowania projektu, dopiero po jego akceptacji będzie mógł przystąpić do jego wykonania. 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60675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  <w:p w:rsidR="00860675" w:rsidRPr="00860675" w:rsidRDefault="00860675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60675">
              <w:rPr>
                <w:rFonts w:ascii="Calibri" w:eastAsia="Times New Roman" w:hAnsi="Calibri" w:cs="Calibri"/>
                <w:strike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B635A9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System dystrybucji sygnałów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Koder/dekoder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860675" w:rsidRDefault="00D93835" w:rsidP="002D027F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-Program</w:t>
            </w:r>
            <w:bookmarkStart w:id="0" w:name="_GoBack"/>
            <w:bookmarkEnd w:id="0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owalny dekoder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udio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ideo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protokole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IP, odbiera wideo 4K60 4: 4: 4 przez standardową sieć Ethernet o prędkości 1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Gbit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bez zauważalnego opóźnienia lub utraty jakości.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HDR10 i HDCP 2.2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Złącza minimum 2 x IR, 1 x RS232, 3 x LAN z obsługą </w:t>
            </w:r>
            <w:proofErr w:type="spellStart"/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(tylko port 1), 1 x SFP, 2 x USB-A, 1 x USB-C</w:t>
            </w:r>
          </w:p>
          <w:p w:rsidR="00B635A9" w:rsidRDefault="00860675" w:rsidP="002D02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- Złącza </w:t>
            </w:r>
            <w:r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minimum 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2 x IR, 1 x RS232, 2 x LAN z obsługą </w:t>
            </w:r>
            <w:proofErr w:type="spellStart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(tylko port 1), 1 x SFP, 1 x USB-A, 2 x USB-B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="00D93835" w:rsidRPr="0078770A">
              <w:rPr>
                <w:rFonts w:ascii="Calibri" w:eastAsia="Times New Roman" w:hAnsi="Calibri" w:cs="Calibri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="00D93835" w:rsidRPr="00D93835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- 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Wyjścia 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="00D93835" w:rsidRPr="00860675">
              <w:rPr>
                <w:rFonts w:ascii="Calibri" w:eastAsia="Times New Roman" w:hAnsi="Calibri" w:cs="Calibri"/>
                <w:strike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60675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D93835" w:rsidRPr="00860675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x HDMI, 1 x audio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e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jścia 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 x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D93835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HDMI, 1 x audio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Zarządzanie przez przeglądarkę</w:t>
            </w:r>
            <w:r w:rsidR="00D9383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internetową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system sterowania centralnego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Obudowa metalowa, 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Chłodzenie aktywne </w:t>
            </w:r>
            <w:r w:rsidR="00D9383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D9383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minimum 1 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wentylator</w:t>
            </w:r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Zasilanie 24V (zasilacz) lub przez </w:t>
            </w:r>
            <w:proofErr w:type="spellStart"/>
            <w:r w:rsidR="00D93835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</w:p>
          <w:p w:rsidR="0078770A" w:rsidRPr="00893C4C" w:rsidRDefault="0078770A" w:rsidP="008606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23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Dekoder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Programowalny dekoder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udio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ideo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protokole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IP, odbiera wideo 4K60 4:2:0 przez standardową sieć Ethernet o prędkości 1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Gbit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bez zauważalnego opóźnienia lub utraty jakości.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HDR10 i HDCP 2.2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Złącza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minimum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 x IR, 1 x RS232, 1 x RJ45 z obsługą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Wyjście 1 x HDMI,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Wyjście analogowe audio x 1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Zarządzanie przez przeglądarkę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internetową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system sterowania centralnego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Obudowa metalowa,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Chłodzenie aktywne - wentylator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Zasilanie 24V (zasilacz) lub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rzez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</w:p>
          <w:p w:rsidR="00860675" w:rsidRPr="00893C4C" w:rsidRDefault="0086067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B635A9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transmisji bezprzewodowej</w:t>
            </w:r>
            <w:r w:rsidR="0086067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+ </w:t>
            </w:r>
            <w:r w:rsidR="00860675"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Wzmacniacz dystrybucyjny HDMI 1x4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B635A9" w:rsidRDefault="00D93835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do bezprzewodowej transmisji obrazu i dźwięku składający się z dwóch nadajników podłączanych do komputera za pomocą kabla USB oraz odbiornika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podłączanego do wyświetlacza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minimum 2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nadajniki w komplecie pozwalające na przesyłanie dwóch obrazów w tym samym czasie poprzez podział obrazu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rozdzielczość wyjściowa odbiornika min 4K UHD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obsługa protokołów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Miracast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Google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Cast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AirPlay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urządzeń dotykowych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lokalne wejście HDMI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transmisji z urządzeń mobilnych poprzez aplikację</w:t>
            </w:r>
          </w:p>
          <w:p w:rsidR="00860675" w:rsidRDefault="00860675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860675" w:rsidRPr="00893C4C" w:rsidRDefault="00860675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Wzmacniacz dystrybucyjny HDMI 1x4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  <w:t>- wejście 1 x HDMI</w:t>
            </w:r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wyjście 4 x HDMI, 1 x Audio 5-pin Phoenix, 1 x </w:t>
            </w:r>
            <w:proofErr w:type="spellStart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Toslink</w:t>
            </w:r>
            <w:proofErr w:type="spellEnd"/>
            <w:r w:rsidRPr="001E2641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formatów audio: LPCM 7.1 audio, DP audio format, PCM, Dolby Digital®, DTS®, DTS-HD®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635A9" w:rsidRPr="00893C4C" w:rsidRDefault="00B635A9" w:rsidP="00B63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D93835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Procesor audio</w:t>
            </w:r>
          </w:p>
        </w:tc>
        <w:tc>
          <w:tcPr>
            <w:tcW w:w="2141" w:type="pct"/>
            <w:shd w:val="clear" w:color="auto" w:fill="auto"/>
            <w:vAlign w:val="center"/>
            <w:hideMark/>
          </w:tcPr>
          <w:p w:rsidR="00D93835" w:rsidRPr="00893C4C" w:rsidRDefault="00D93835" w:rsidP="00F54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Procesor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do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zarządzania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spotkaniami/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konferencją.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- Min. 12 wejść analogowych typu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mic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/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line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Min. 8 wyjść analogowych.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Min. 8 wyjść cyfrowych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AmpLink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Min. 12 eliminatorów echa akustycznego (AEC).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Dante 64x64 kanały audio.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System powinien być konfigurowalny przy użyciu dedyk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owanego oprogramowania z funkcją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programowania typu "przeciągnij".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- 2-liniowy VoIP z wewnętrznym interfejsem internetowym umożliwiającym konfigurację parametrów VoIP bez dostępu do pliku projektu.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Sygnałowy </w:t>
            </w:r>
            <w:r w:rsidRPr="00F5423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procesor min. 32-bitowy -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Dynamiczny zakres &gt; 115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20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- 20 kHz, analogowe wejście do wyjścia analogowego.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Pasmo przenoszenia: 20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20 kHz (+0.3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/-0.1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 zestawie dedykowane oprogramowanie.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Montaż w szafie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max 1U.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Masa max. 2,6 kg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D93835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System sterowania</w:t>
            </w:r>
          </w:p>
        </w:tc>
      </w:tr>
      <w:tr w:rsidR="00D93835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Komputer AIO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2D027F" w:rsidRPr="002D027F" w:rsidRDefault="00D93835" w:rsidP="002D027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 Przekątna ekranu min. 23.8''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Rozdzielczość min. 1920 x 1080 (FHD 1080)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Ekran dotykowy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Typ matryc</w:t>
            </w:r>
            <w:r w:rsid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y: TFT IPS (matowa)</w:t>
            </w:r>
            <w:r w:rsid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Procesor 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zaprojektowany </w:t>
            </w:r>
            <w:r w:rsid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i 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dedykowany do pracy z zaoferowanym sprzętem umożliwiający osiągnięcie wyniku minimum  </w:t>
            </w:r>
            <w:r w:rsid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70   punktów w teście </w:t>
            </w:r>
            <w:proofErr w:type="spellStart"/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Average</w:t>
            </w:r>
            <w:proofErr w:type="spellEnd"/>
            <w:r w:rsidR="002D027F"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CPU Mark dostępnym na stronie internetowej cpubenchmark.net dla konfiguracji jednoprocesorowej.</w:t>
            </w:r>
          </w:p>
          <w:p w:rsidR="002D027F" w:rsidRDefault="002D027F" w:rsidP="002D027F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D027F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Wykonawca w składanej ofercie winien podać dokładny model oferowanego podzespołu</w:t>
            </w:r>
          </w:p>
          <w:p w:rsidR="00D93835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 Zainstalowana pamięć RAM min. 16 GB DDR5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Częstotliwość szyny pamięci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4800 MHz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Typ dysku SSD M.2 o pojemności min. 512 GB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Format szerokości SSD M.2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Karta graficzna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zintegrowana</w:t>
            </w:r>
          </w:p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- Porty wideo: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minimum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2 x HDMI, 1 x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DisplayPort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Interfejs sieciowy: 1 x 10/100/1000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Mbit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/s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Łączność bezprzewodowa: Wi-Fi 802.11a/b/g/n/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ax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, Bluetooth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Wbudowany czytnik kart pamięci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Porty USB min. 2 x USB 3.0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Type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-A, 3 x USB 3.1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Type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-A, 1 x USB 3.1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Type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-C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Porty Audio min. 1 x (Line-out), 1 x (Combo)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Wbudowana kamera internetowa 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Zainstalowany system operacyjny: Windows 11 Pro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Waga max: 6.5 kg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Moc zasilacza max. 160 W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Akcesoria w zestawie: mysz, klawiatura, europejski przewód zasilający</w:t>
            </w: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Gwarancja producenta min. 3 lata typu </w:t>
            </w:r>
            <w:proofErr w:type="spellStart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Next</w:t>
            </w:r>
            <w:proofErr w:type="spellEnd"/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Business Day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onsite</w:t>
            </w:r>
            <w:proofErr w:type="spellEnd"/>
          </w:p>
        </w:tc>
        <w:tc>
          <w:tcPr>
            <w:tcW w:w="1027" w:type="pct"/>
            <w:shd w:val="clear" w:color="auto" w:fill="auto"/>
            <w:vAlign w:val="center"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D93835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Procesor systemu sterowania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F54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Jednostka centralna systemu sterowania z możliwością zamontowania w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szafie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- Pamięć: SDRAM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 GB, FLASH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 GB,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- 1 x złącze typu terminal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block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(5 pin) obsługujące dwukierunkową transmisje RS-232, RS-422 oraz RS-485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- 2 x złącze typu terminal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block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(3 pin) obsługujące dwukierunkową transmisje RS-232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- 2 x złącze typu terminal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block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(8pin) obsługujące 8 nadajników podczerwieni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- 1 x złącze typu USB typu A dla urządzeń pamięci masowej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- 1 x złącze RJ-45 obsługujące LAN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- 2 x złącze typu terminal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block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(8 pin) obsługujące 8 izolowanych przekaźników typu „Normalnie Otwarte”</w:t>
            </w:r>
            <w:r w:rsidR="00F54239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który pracuje w parametrach </w:t>
            </w:r>
            <w:r w:rsidRPr="00F54239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1A, 30V AC/DC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D93835" w:rsidRPr="00893C4C" w:rsidRDefault="00D93835" w:rsidP="00D93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D93835" w:rsidRPr="00893C4C" w:rsidRDefault="00D93835" w:rsidP="00D93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28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Panel sterujący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10-calowy ekran dotykowy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Rozdzielczość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1920x1200, 16:10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Jasność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400 cd/m2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Kontrast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1000:1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Programowalne przyciski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Wbudowany mikrofon oraz głośniki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Bluetooth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WiFi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IEEE 802.11a/b/g/n/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ac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 1x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USB 2.0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 x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Ehternet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(z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lub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+)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Pamięć RAM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2GB,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eMMC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16GB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Wersja nabiurkowa 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Switch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48portów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Podstawowa prędkość portu : 1 Gigabit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Liczba portów : 48 (40x 1G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+ 8x SFP+)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Porty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/ budżet : 40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+ (30W/port), budżet 960W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IGMP : Rozszerzony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Obsługa ramki Jumbo : Tak, do 12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AVB : Tak. Wymagana licencja elektroniczna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Poziom hałasu : Bez wentylatora lub 59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przy 25ºC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Pobór mocy : Z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1197W/4086,56 BTU/godz.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Bez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89,2 W/304,53 BTU/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godz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Tryb gotowości bez połączenia z portem: 74,5W/254,34 BTU/godz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Bramka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- Bezpieczny interfejs IP, który łączy się z magistralą KNX TP.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Bezpieczny interfejs IP, który łączy się z magistralą KNX TP.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adresowania i sterowania do min, 1000 punktów danych.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zasilania przez magistralę KNX.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>- Montaż na szynie DIN.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Komunikacja Protokół KNX: KNX przez TP (kabek typu skrętka UTP); Protokół interfejsu: </w:t>
            </w:r>
            <w:proofErr w:type="spellStart"/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cEMI</w:t>
            </w:r>
            <w:proofErr w:type="spellEnd"/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; Zabezpieczenia </w:t>
            </w:r>
            <w:proofErr w:type="spellStart"/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KNXnet</w:t>
            </w:r>
            <w:proofErr w:type="spellEnd"/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/IP (AES-128); Kompatybilny z ETS5 i ETS6</w:t>
            </w:r>
            <w:r w:rsidRPr="00FA11CD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Komunikacja Ethernet: Obsługuje ARP, ICMP, IGMP, UDP/IP, TCP/IP, DHCP i Auto IP;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Access Point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Gigabitowy, bezprzewodowy punkt dostępowy MU-MIMO.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- Minimalna liczba anten: 6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montażu na suficie.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Połączenia Wi-Fi w dwóch pasmach: do 450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/s w paśmie 2,4 GHz oraz do 1300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Mb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/s w paśmie 5 GHz.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korzystania z dedykowanej platformy SDN: bezobsługowa konfiguracja ZTP, centralnego zarządzenia w chmurze oraz inteligentnego monitoringu.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Płynny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roaming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transmisji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udio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ideo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pomiędzy punktami dostępowymi podczas zmiany lokalizacji użytkownika.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Obsługa zasilania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standardzie 802.3af/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at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pasywnego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(w zestawie wymagany jest adapter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PoE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Uwierzytelnianie przy pomocy strony powitalnej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Kontrola dostępu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Filtrowanie adresów MAC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Izolacja klientów połączonych z siecią bezprzewodową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Mapowanie SSID do VLAN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Wykrywanie nieautoryzowanych AP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Obsługa 802.1X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Szyfrowanie 64/128/152-bit WEP / WPA / WPA2-Enterprise, WPA-PSK / WPA2-PSK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32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Router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Działanie zintegrowane z dedykowaną platformą SDN: bezobsługowa konfiguracja ZTP, centralne zarządzanie w chmurze i inteligentne monitorowanie.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Centralne zarządzanie: dostęp z poziomu chmury i dedykowanej aplikacji.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Pięć portów gigabitowych: szybka łączność przewodowa.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Min. 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 portów Ethernet WAN: 1 gigabitowy port WAN i 2 gigabitowe porty WAN/LAN z równoważeniem obciążenia pasma zwiększające możliwości używania wielu linii łącz szerokopasmowych.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Min. 1 port USB WAN do połączenia mobilnego za pomocą modemu USB 4G/3G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Bezpieczna sieć VPN: obsługa do min. 20 połączeń LAN-to-LAN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IPsec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16 połączeń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OpenVPN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16 połączeń L2TP oraz 16 połączeń PPTP VPN.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Wymagane zabezpieczenia: rozbudowane reguły zapory sieciowej, ochrona przed atakami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filtrowanie adresów IP/MAC/URL.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Panel technika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/tablet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Pojemność: min. 64 GB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Pamięć operacyjna: min 2GB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Wyświetlacz IPS LCD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Wyświetlacz Multi-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Touch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przekątnej min. 10,9""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Nagrywanie w jakości 4K 24-60klatek/s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Rozdzielczość min. 1640x2360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Sieci: Wi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noBreakHyphen/>
              <w:t>Fi (802.11ax), Bluetooth 5.2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Kanały: 2,4 GHz oraz 5 GHz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Powłoka antyodblaskowa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Funkcja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Touch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Bateria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litowo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-polimerowa o pojemności min.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28,6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Wh</w:t>
            </w:r>
            <w:proofErr w:type="spellEnd"/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34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Futeral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panelu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="00324B14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</w:t>
            </w:r>
            <w:r w:rsidR="00FA11CD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uterał wykonany z mię</w:t>
            </w:r>
            <w:r w:rsidR="00324B14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kkiej skóry do przechowywania panelu opisanego powyżej.</w:t>
            </w:r>
            <w:r w:rsidR="00DE221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324B14"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Budowa umożliwiająca wykorzystanie go jako podstawki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Elementy instalacyjne</w:t>
            </w:r>
          </w:p>
        </w:tc>
      </w:tr>
      <w:tr w:rsidR="00626F3A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Przyłącze stołowe 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DE2215" w:rsidRDefault="00DE2215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Przyłącze stołowe z otwieraną klapką i chowającą się wyposażone w gniazdo 230V x 2 oraz okablowanie przelotowo ( 6 otworów przelotowych 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-europejskie gniazdo zasilania ~230V x2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przedłużacz kablowy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sieci LAN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RJ45 M / RJ45 M x2</w:t>
            </w:r>
          </w:p>
          <w:p w:rsidR="00626F3A" w:rsidRPr="00893C4C" w:rsidRDefault="00DE2215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przedłużacz kablowy HDMI M / F x1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 -wykonane z aluminium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26F3A" w:rsidRPr="00893C4C" w:rsidTr="00780EE6">
        <w:trPr>
          <w:trHeight w:val="284"/>
        </w:trPr>
        <w:tc>
          <w:tcPr>
            <w:tcW w:w="5000" w:type="pct"/>
            <w:gridSpan w:val="6"/>
            <w:shd w:val="clear" w:color="000000" w:fill="FFFF00"/>
            <w:noWrap/>
            <w:vAlign w:val="center"/>
            <w:hideMark/>
          </w:tcPr>
          <w:p w:rsidR="00626F3A" w:rsidRPr="00893C4C" w:rsidRDefault="00626F3A" w:rsidP="00626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Robocizna</w:t>
            </w:r>
          </w:p>
        </w:tc>
      </w:tr>
      <w:tr w:rsidR="00DE2215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36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Montaż urządzeń, konfiguracja, uruchomienie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DE2215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ramach zadania należy:</w:t>
            </w:r>
          </w:p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Zdemontować stare ekrany, projektor i wyświetlacz do głosowania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zamontować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nowy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projektor na uchwycie sufitowym i podłączyć do istniejącej instalacji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zamontować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nowy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ekran elektryczny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zdemontować istniejący system konferencyjny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Poprzez opisane wcześniej nadstawki meblowe zamontować nowe pulpity konferencyjne wraz z modułami głosowania i głośnikami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zamontować przyłącze stołowe na stanowisku rektora i połączyć z koderem sygnałowym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Zamontować 4 monitory w zabudowach meblowych zlokalizowanych w przestrzeni pomiędzy obiema stronami stołu konferencyjnego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Zamontować komputer AIO w miejscu przewodniczącego obrad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zamontować panel sterujący na stole Rektora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zamontować Access Point na suficie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 szafie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rack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zamontować następuj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 urządzenia: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Jednostka systemu konferencyjnego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Procesor systemu sterowania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Zestaw transmisji bezprzewodowej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proofErr w:type="spellStart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switch</w:t>
            </w:r>
            <w:proofErr w:type="spellEnd"/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router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zasilacz pulpitów konferencyjnych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matryc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ę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audio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kodery i dekodery AV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 rozdzielni elektrycznej należy zamontować: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bramkę komunikacyjną do systemu KNX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DE2215" w:rsidRPr="00893C4C" w:rsidTr="00780EE6">
        <w:trPr>
          <w:gridAfter w:val="1"/>
          <w:wAfter w:w="7" w:type="pct"/>
          <w:trHeight w:val="284"/>
        </w:trPr>
        <w:tc>
          <w:tcPr>
            <w:tcW w:w="283" w:type="pct"/>
            <w:shd w:val="clear" w:color="auto" w:fill="auto"/>
            <w:noWrap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37</w:t>
            </w:r>
          </w:p>
        </w:tc>
        <w:tc>
          <w:tcPr>
            <w:tcW w:w="1071" w:type="pct"/>
            <w:shd w:val="clear" w:color="auto" w:fill="auto"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Zaprogramowanie systemu</w:t>
            </w:r>
          </w:p>
        </w:tc>
        <w:tc>
          <w:tcPr>
            <w:tcW w:w="2141" w:type="pct"/>
            <w:shd w:val="clear" w:color="auto" w:fill="auto"/>
            <w:noWrap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System sterowania należy zaprogramować zgodnie z wymaganiami Zamawiającego. Z założenia powinien on umożliwiać: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załączaniem prezentacji poprzez wybór określonego makra ( uruchomienie projektora, opuszczenie ekranu, wybór źródła, regulacja głośności)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sterowanie oświetleniem poprzez bramkę komunikacyjną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sterowaniem przebiegu konferencji</w:t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- dołączanie kolejnych wyświetlaczy</w:t>
            </w:r>
          </w:p>
        </w:tc>
        <w:tc>
          <w:tcPr>
            <w:tcW w:w="1027" w:type="pct"/>
            <w:shd w:val="clear" w:color="auto" w:fill="auto"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DE2215" w:rsidRPr="00893C4C" w:rsidRDefault="00DE2215" w:rsidP="00DE22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93C4C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</w:tbl>
    <w:p w:rsidR="0055437B" w:rsidRDefault="0055437B" w:rsidP="0055437B"/>
    <w:p w:rsidR="002D027F" w:rsidRDefault="002D027F" w:rsidP="002D027F">
      <w:pPr>
        <w:spacing w:after="0" w:line="240" w:lineRule="auto"/>
        <w:rPr>
          <w:rFonts w:ascii="Cambria" w:hAnsi="Cambria" w:cs="Cambria"/>
          <w:noProof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</w:rPr>
        <w:t>UWAGA</w:t>
      </w:r>
    </w:p>
    <w:p w:rsidR="002D027F" w:rsidRDefault="002D027F" w:rsidP="002D027F">
      <w:pPr>
        <w:spacing w:after="0" w:line="240" w:lineRule="auto"/>
        <w:rPr>
          <w:rFonts w:ascii="Calibri Light" w:hAnsi="Calibri Light" w:cs="Calibri Light"/>
          <w:noProof/>
        </w:rPr>
      </w:pPr>
      <w:r>
        <w:rPr>
          <w:rFonts w:ascii="Cambria" w:hAnsi="Cambria" w:cs="Cambria"/>
          <w:noProof/>
          <w:sz w:val="24"/>
          <w:szCs w:val="24"/>
        </w:rPr>
        <w:t>W dokumentacji SWZ załączono wyniki średniej testów dla konfiguracji jednoprocesorowej oraz kart graficznych opublikowane w dniu 13.11.2024 na stronach cpubenchmark.net oraz videocardbenchmark.net</w:t>
      </w:r>
    </w:p>
    <w:p w:rsidR="00306D59" w:rsidRDefault="00306D59" w:rsidP="0055437B">
      <w:pPr>
        <w:jc w:val="both"/>
      </w:pPr>
    </w:p>
    <w:p w:rsidR="001A6C44" w:rsidRPr="001A6C44" w:rsidRDefault="001A6C44" w:rsidP="001A6C44">
      <w:pPr>
        <w:spacing w:after="0" w:line="240" w:lineRule="auto"/>
        <w:rPr>
          <w:rFonts w:ascii="Cambria" w:hAnsi="Cambria" w:cs="Cambria"/>
          <w:noProof/>
          <w:color w:val="FF0000"/>
          <w:sz w:val="24"/>
          <w:szCs w:val="24"/>
        </w:rPr>
      </w:pPr>
      <w:r w:rsidRPr="001A6C44">
        <w:rPr>
          <w:rFonts w:ascii="Cambria" w:hAnsi="Cambria" w:cs="Cambria"/>
          <w:noProof/>
          <w:color w:val="FF0000"/>
          <w:sz w:val="24"/>
          <w:szCs w:val="24"/>
        </w:rPr>
        <w:t xml:space="preserve">Jeżeli w opinii </w:t>
      </w:r>
      <w:r>
        <w:rPr>
          <w:rFonts w:ascii="Cambria" w:hAnsi="Cambria" w:cs="Cambria"/>
          <w:noProof/>
          <w:color w:val="FF0000"/>
          <w:sz w:val="24"/>
          <w:szCs w:val="24"/>
        </w:rPr>
        <w:t>Wykonawcy</w:t>
      </w:r>
      <w:r w:rsidRPr="001A6C44">
        <w:rPr>
          <w:rFonts w:ascii="Cambria" w:hAnsi="Cambria" w:cs="Cambria"/>
          <w:noProof/>
          <w:color w:val="FF0000"/>
          <w:sz w:val="24"/>
          <w:szCs w:val="24"/>
        </w:rPr>
        <w:t xml:space="preserve"> w załączonej dokumentacji brakuje elementów niezbędnych do poprawnego funkcjonowania systemu, powinien on przewidzieć je w swojej wycenie.</w:t>
      </w:r>
    </w:p>
    <w:p w:rsidR="005E4431" w:rsidRDefault="005E4431" w:rsidP="0055437B">
      <w:pPr>
        <w:jc w:val="both"/>
      </w:pPr>
    </w:p>
    <w:p w:rsidR="005E4431" w:rsidRDefault="005E4431" w:rsidP="0055437B">
      <w:pPr>
        <w:jc w:val="both"/>
      </w:pPr>
    </w:p>
    <w:p w:rsidR="00306D59" w:rsidRDefault="00306D59" w:rsidP="005E4431">
      <w:pPr>
        <w:jc w:val="both"/>
      </w:pPr>
      <w:r>
        <w:t>Informacje dla wykonawcy</w:t>
      </w:r>
    </w:p>
    <w:p w:rsidR="00306D59" w:rsidRDefault="00306D59" w:rsidP="005E4431">
      <w:pPr>
        <w:jc w:val="both"/>
      </w:pPr>
      <w:r>
        <w:t xml:space="preserve">Obecnie UMG posiada 25 letni analogowy system do głosowania – połączone szeregowo manipulatory 2-przyciskowe </w:t>
      </w:r>
    </w:p>
    <w:p w:rsidR="00306D59" w:rsidRDefault="00306D59" w:rsidP="005E4431">
      <w:pPr>
        <w:jc w:val="both"/>
      </w:pPr>
      <w:r>
        <w:t xml:space="preserve">Tablica wyników głosowania zamontowana na ścianie </w:t>
      </w:r>
    </w:p>
    <w:p w:rsidR="00306D59" w:rsidRDefault="00306D59" w:rsidP="005E4431">
      <w:pPr>
        <w:jc w:val="both"/>
        <w:rPr>
          <w:kern w:val="0"/>
          <w14:ligatures w14:val="none"/>
        </w:rPr>
      </w:pPr>
      <w:r>
        <w:t>Projektor  4:3 z analogowym sygnałem VGA z komputera i bardzo małym ekranem 4:3 Jest jeszcze dodatkowy ekran</w:t>
      </w:r>
      <w:r w:rsidR="006217CF">
        <w:t xml:space="preserve"> – do zdemontowania</w:t>
      </w:r>
    </w:p>
    <w:p w:rsidR="00306D59" w:rsidRDefault="00306D59" w:rsidP="005E4431">
      <w:pPr>
        <w:jc w:val="both"/>
      </w:pPr>
      <w:r>
        <w:t xml:space="preserve">Do ekranu i projektora jest doprowadzony kabel VGA i </w:t>
      </w:r>
      <w:proofErr w:type="spellStart"/>
      <w:r>
        <w:t>i</w:t>
      </w:r>
      <w:proofErr w:type="spellEnd"/>
      <w:r>
        <w:t xml:space="preserve"> zasilanie</w:t>
      </w:r>
    </w:p>
    <w:p w:rsidR="00306D59" w:rsidRDefault="00306D59" w:rsidP="005E4431">
      <w:pPr>
        <w:jc w:val="both"/>
      </w:pPr>
      <w:r>
        <w:t>System Audio wyposażony jest we wzmacniacz oraz 40 mikrofonów wbudowanych w lat stołów i 6 głośników (zawieszonych na ścianach) które łatwo się sprzęgają</w:t>
      </w:r>
    </w:p>
    <w:p w:rsidR="00306D59" w:rsidRDefault="00306D59" w:rsidP="005E4431">
      <w:pPr>
        <w:jc w:val="both"/>
      </w:pPr>
      <w:r>
        <w:t>System audio  - urządzenia zamontowane w rogu Sali senatu, tam też jest zasilanie do nich i całe sterowanie</w:t>
      </w:r>
    </w:p>
    <w:p w:rsidR="00306D59" w:rsidRDefault="00306D59" w:rsidP="005E4431">
      <w:pPr>
        <w:jc w:val="both"/>
      </w:pPr>
    </w:p>
    <w:p w:rsidR="00306D59" w:rsidRDefault="00306D59" w:rsidP="005E4431">
      <w:pPr>
        <w:jc w:val="both"/>
      </w:pPr>
      <w:r>
        <w:t>Zakres modernizacji</w:t>
      </w:r>
      <w:r w:rsidR="006217CF">
        <w:t xml:space="preserve"> dla wykonawcy</w:t>
      </w:r>
    </w:p>
    <w:p w:rsidR="00306D59" w:rsidRDefault="00306D59" w:rsidP="005E4431">
      <w:pPr>
        <w:jc w:val="both"/>
      </w:pPr>
    </w:p>
    <w:p w:rsidR="00306D59" w:rsidRDefault="00306D59" w:rsidP="005E4431">
      <w:pPr>
        <w:jc w:val="both"/>
      </w:pPr>
      <w:r>
        <w:t>30 stanowisk do głosowania</w:t>
      </w:r>
    </w:p>
    <w:p w:rsidR="00306D59" w:rsidRDefault="00306D59" w:rsidP="005E4431">
      <w:pPr>
        <w:jc w:val="both"/>
      </w:pPr>
    </w:p>
    <w:p w:rsidR="00306D59" w:rsidRDefault="00306D59" w:rsidP="005E4431">
      <w:pPr>
        <w:jc w:val="both"/>
      </w:pPr>
      <w:r>
        <w:t>System Video</w:t>
      </w:r>
    </w:p>
    <w:p w:rsidR="00306D59" w:rsidRDefault="00306D59" w:rsidP="005E4431">
      <w:pPr>
        <w:jc w:val="both"/>
      </w:pPr>
      <w:r>
        <w:t xml:space="preserve">- Nowy projektor Laserowy + większy ekran 16:10 lub 16:9 </w:t>
      </w:r>
    </w:p>
    <w:p w:rsidR="00306D59" w:rsidRDefault="00306D59" w:rsidP="005E4431">
      <w:pPr>
        <w:jc w:val="both"/>
      </w:pPr>
      <w:r>
        <w:t xml:space="preserve">- Przesyłanie sygnału video i audio na ekran bezprzewodowo – 2 </w:t>
      </w:r>
      <w:r w:rsidR="000A7005">
        <w:t>nadajniki przekazujące obraz i dźwięk</w:t>
      </w:r>
    </w:p>
    <w:p w:rsidR="00306D59" w:rsidRDefault="00306D59" w:rsidP="005E4431">
      <w:pPr>
        <w:jc w:val="both"/>
      </w:pPr>
      <w:r>
        <w:t xml:space="preserve">- min. 2 wyspy z ekranami o przekątnej minimum 55” wewnątrz owalnego stołu senatu </w:t>
      </w:r>
      <w:r w:rsidR="000A7005">
        <w:t xml:space="preserve">(etap 1) </w:t>
      </w:r>
    </w:p>
    <w:p w:rsidR="000A7005" w:rsidRDefault="000A7005" w:rsidP="005E4431">
      <w:pPr>
        <w:jc w:val="both"/>
      </w:pPr>
      <w:r>
        <w:t>3 wyspa – etap II</w:t>
      </w:r>
    </w:p>
    <w:p w:rsidR="00306D59" w:rsidRDefault="00306D59" w:rsidP="005E4431">
      <w:pPr>
        <w:jc w:val="both"/>
      </w:pPr>
      <w:r>
        <w:t>System do głosowania</w:t>
      </w:r>
    </w:p>
    <w:p w:rsidR="00306D59" w:rsidRDefault="00306D59" w:rsidP="005E4431">
      <w:pPr>
        <w:jc w:val="both"/>
      </w:pPr>
      <w:r>
        <w:t>- Manipulatory które można schować pod blatem stołu – podobnie jak jest obecnie</w:t>
      </w:r>
      <w:r w:rsidR="000A7005">
        <w:t xml:space="preserve"> (np. wpuszczane w blat)</w:t>
      </w:r>
    </w:p>
    <w:p w:rsidR="00306D59" w:rsidRDefault="00306D59" w:rsidP="005E4431">
      <w:pPr>
        <w:jc w:val="both"/>
      </w:pPr>
      <w:r>
        <w:lastRenderedPageBreak/>
        <w:t xml:space="preserve">- Oprogramowanie do głosowania i wyniki wyświetlane na ekranie </w:t>
      </w:r>
      <w:r w:rsidR="000A7005">
        <w:t>/ ekranach</w:t>
      </w:r>
    </w:p>
    <w:p w:rsidR="00306D59" w:rsidRDefault="00306D59" w:rsidP="005E4431">
      <w:pPr>
        <w:jc w:val="both"/>
      </w:pPr>
    </w:p>
    <w:p w:rsidR="00306D59" w:rsidRDefault="00306D59" w:rsidP="005E4431">
      <w:pPr>
        <w:jc w:val="both"/>
      </w:pPr>
      <w:r>
        <w:t>System audio</w:t>
      </w:r>
    </w:p>
    <w:p w:rsidR="00306D59" w:rsidRDefault="00306D59" w:rsidP="005E4431">
      <w:pPr>
        <w:jc w:val="both"/>
      </w:pPr>
      <w:r>
        <w:t xml:space="preserve">Wymiana </w:t>
      </w:r>
      <w:r w:rsidR="000A7005">
        <w:t xml:space="preserve">pulpitów z </w:t>
      </w:r>
      <w:r>
        <w:t>mikrofon</w:t>
      </w:r>
      <w:r w:rsidR="000A7005">
        <w:t>ami i głośnikami</w:t>
      </w:r>
      <w:r>
        <w:t xml:space="preserve"> </w:t>
      </w:r>
      <w:r w:rsidR="000A7005">
        <w:t xml:space="preserve">(etap I) </w:t>
      </w:r>
      <w:r>
        <w:t>oraz głośników</w:t>
      </w:r>
      <w:r w:rsidR="000A7005">
        <w:t xml:space="preserve"> zawieszonych na ścianie (etap drugi)</w:t>
      </w:r>
    </w:p>
    <w:p w:rsidR="00306D59" w:rsidRDefault="00306D59" w:rsidP="005E4431">
      <w:pPr>
        <w:jc w:val="both"/>
      </w:pPr>
      <w:r>
        <w:t>Nagrywanie posiedzeń senatu</w:t>
      </w:r>
    </w:p>
    <w:p w:rsidR="00306D59" w:rsidRDefault="00306D59" w:rsidP="005E4431">
      <w:pPr>
        <w:jc w:val="both"/>
      </w:pPr>
      <w:r>
        <w:t>Możliwość dokonywania zamiany mowy na tekst pisany</w:t>
      </w:r>
    </w:p>
    <w:p w:rsidR="00306D59" w:rsidRDefault="00306D59" w:rsidP="005E4431">
      <w:pPr>
        <w:jc w:val="both"/>
      </w:pPr>
      <w:r>
        <w:t>Możliwoś</w:t>
      </w:r>
      <w:r w:rsidR="000A7005">
        <w:t>ć</w:t>
      </w:r>
      <w:r>
        <w:t xml:space="preserve"> przeprowadzania wideokonferencji</w:t>
      </w:r>
      <w:r w:rsidR="000A7005">
        <w:t xml:space="preserve"> – etap 3 </w:t>
      </w:r>
    </w:p>
    <w:p w:rsidR="00306D59" w:rsidRDefault="00306D59" w:rsidP="005E4431">
      <w:pPr>
        <w:jc w:val="both"/>
      </w:pPr>
      <w:r>
        <w:t>Demontaż starych ekranów, projektora, tablicy do glosowania</w:t>
      </w:r>
    </w:p>
    <w:p w:rsidR="00306D59" w:rsidRDefault="00306D59" w:rsidP="005E4431">
      <w:pPr>
        <w:jc w:val="both"/>
      </w:pPr>
      <w:r>
        <w:t>Nowy uchwyt do projektora lub adaptacja starego</w:t>
      </w:r>
    </w:p>
    <w:p w:rsidR="00306D59" w:rsidRDefault="00306D59" w:rsidP="005E4431">
      <w:pPr>
        <w:jc w:val="both"/>
      </w:pPr>
      <w:r>
        <w:t>Możliwa zmiana montowania uchwytu – inna odległość od ekranu w przypadku nowego projektora</w:t>
      </w:r>
    </w:p>
    <w:p w:rsidR="00306D59" w:rsidRDefault="00306D59" w:rsidP="005E4431">
      <w:pPr>
        <w:jc w:val="both"/>
      </w:pPr>
      <w:r>
        <w:t xml:space="preserve">Urządzenia sterujące, komputer  potrzebne do pracy nowego systemu powinny być zamontowane w serwerowni na parterze w szafie </w:t>
      </w:r>
      <w:proofErr w:type="spellStart"/>
      <w:r>
        <w:t>rack</w:t>
      </w:r>
      <w:proofErr w:type="spellEnd"/>
    </w:p>
    <w:p w:rsidR="00306D59" w:rsidRDefault="00306D59" w:rsidP="005E4431">
      <w:pPr>
        <w:jc w:val="both"/>
      </w:pPr>
      <w:r>
        <w:t>W Sali senatu podłączony ekran od komputera z klawiaturą i myszką</w:t>
      </w:r>
      <w:r w:rsidR="006217CF">
        <w:t xml:space="preserve"> (komputer </w:t>
      </w:r>
      <w:proofErr w:type="spellStart"/>
      <w:r w:rsidR="006217CF">
        <w:t>AiO</w:t>
      </w:r>
      <w:proofErr w:type="spellEnd"/>
      <w:r w:rsidR="006217CF">
        <w:t>)</w:t>
      </w:r>
    </w:p>
    <w:p w:rsidR="00306D59" w:rsidRDefault="00306D59" w:rsidP="005E4431">
      <w:pPr>
        <w:jc w:val="both"/>
      </w:pPr>
      <w:r>
        <w:t xml:space="preserve">W etapie 1 należy uwzględnić elementy z 2 i 3 etapu i </w:t>
      </w:r>
      <w:r w:rsidR="006217CF">
        <w:t>zaprojektować</w:t>
      </w:r>
      <w:r>
        <w:t xml:space="preserve"> odpowiednie kable teletechniczne i zasilające</w:t>
      </w:r>
    </w:p>
    <w:p w:rsidR="006217CF" w:rsidRDefault="006217CF" w:rsidP="005E4431">
      <w:pPr>
        <w:jc w:val="both"/>
      </w:pPr>
      <w:r>
        <w:t>Wykonawca wykonuje tylko okablowanie wewnątrz Sali Senatu pomiędzy urządzeniami, pulpitami, Wyświetlaczami.</w:t>
      </w:r>
    </w:p>
    <w:p w:rsidR="006217CF" w:rsidRDefault="006217CF" w:rsidP="005E4431">
      <w:pPr>
        <w:jc w:val="both"/>
      </w:pPr>
      <w:r>
        <w:t xml:space="preserve">Zamawiający po swojej stronie wykonuje okablowanie teletechniczne/sygnałowe pomiędzy urządzeniami na Sali Senatu a szafą </w:t>
      </w:r>
      <w:proofErr w:type="spellStart"/>
      <w:r>
        <w:t>rack</w:t>
      </w:r>
      <w:proofErr w:type="spellEnd"/>
      <w:r>
        <w:t xml:space="preserve"> która znajduje się piętro niżej. Urządzenia sterujące do systemu będą umieszczone w tym pomieszczeniu</w:t>
      </w:r>
    </w:p>
    <w:p w:rsidR="006217CF" w:rsidRDefault="006217CF" w:rsidP="00306D59"/>
    <w:sectPr w:rsidR="006217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582" w:rsidRDefault="00D12582" w:rsidP="00780EE6">
      <w:pPr>
        <w:spacing w:after="0" w:line="240" w:lineRule="auto"/>
      </w:pPr>
      <w:r>
        <w:separator/>
      </w:r>
    </w:p>
  </w:endnote>
  <w:endnote w:type="continuationSeparator" w:id="0">
    <w:p w:rsidR="00D12582" w:rsidRDefault="00D12582" w:rsidP="00780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582" w:rsidRDefault="00D12582" w:rsidP="00780EE6">
      <w:pPr>
        <w:spacing w:after="0" w:line="240" w:lineRule="auto"/>
      </w:pPr>
      <w:r>
        <w:separator/>
      </w:r>
    </w:p>
  </w:footnote>
  <w:footnote w:type="continuationSeparator" w:id="0">
    <w:p w:rsidR="00D12582" w:rsidRDefault="00D12582" w:rsidP="00780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EE6" w:rsidRDefault="00780EE6" w:rsidP="00780EE6">
    <w:pPr>
      <w:pStyle w:val="Nagwek"/>
      <w:jc w:val="center"/>
    </w:pPr>
    <w:r>
      <w:t>Specyfika sprzętu - Załącznik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B72B2"/>
    <w:multiLevelType w:val="hybridMultilevel"/>
    <w:tmpl w:val="D0D2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F0CD3"/>
    <w:multiLevelType w:val="hybridMultilevel"/>
    <w:tmpl w:val="93F460FE"/>
    <w:lvl w:ilvl="0" w:tplc="01346E2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A71F76"/>
    <w:multiLevelType w:val="hybridMultilevel"/>
    <w:tmpl w:val="D29A0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445BD"/>
    <w:multiLevelType w:val="hybridMultilevel"/>
    <w:tmpl w:val="2DF2F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EBA"/>
    <w:rsid w:val="00004DB8"/>
    <w:rsid w:val="00007390"/>
    <w:rsid w:val="00034BA8"/>
    <w:rsid w:val="00045827"/>
    <w:rsid w:val="000A7005"/>
    <w:rsid w:val="00170B90"/>
    <w:rsid w:val="001A6C44"/>
    <w:rsid w:val="001B5DC3"/>
    <w:rsid w:val="0020264B"/>
    <w:rsid w:val="002D027F"/>
    <w:rsid w:val="00306D59"/>
    <w:rsid w:val="00317DC3"/>
    <w:rsid w:val="00324B14"/>
    <w:rsid w:val="003A553E"/>
    <w:rsid w:val="003B5E4A"/>
    <w:rsid w:val="004534EF"/>
    <w:rsid w:val="0055437B"/>
    <w:rsid w:val="005E4431"/>
    <w:rsid w:val="006217CF"/>
    <w:rsid w:val="00621D13"/>
    <w:rsid w:val="00626F3A"/>
    <w:rsid w:val="00653F61"/>
    <w:rsid w:val="0066452C"/>
    <w:rsid w:val="006678FD"/>
    <w:rsid w:val="00753EBA"/>
    <w:rsid w:val="007732D9"/>
    <w:rsid w:val="00780EE6"/>
    <w:rsid w:val="0078770A"/>
    <w:rsid w:val="007A0A97"/>
    <w:rsid w:val="007A2687"/>
    <w:rsid w:val="007D2B91"/>
    <w:rsid w:val="00860675"/>
    <w:rsid w:val="00954F47"/>
    <w:rsid w:val="009C0016"/>
    <w:rsid w:val="00A13A14"/>
    <w:rsid w:val="00A52349"/>
    <w:rsid w:val="00AE4CB9"/>
    <w:rsid w:val="00B635A9"/>
    <w:rsid w:val="00C10558"/>
    <w:rsid w:val="00C932BB"/>
    <w:rsid w:val="00D12582"/>
    <w:rsid w:val="00D52151"/>
    <w:rsid w:val="00D93835"/>
    <w:rsid w:val="00DE2215"/>
    <w:rsid w:val="00E558AB"/>
    <w:rsid w:val="00E73661"/>
    <w:rsid w:val="00EC357F"/>
    <w:rsid w:val="00ED50E7"/>
    <w:rsid w:val="00F451FF"/>
    <w:rsid w:val="00F54239"/>
    <w:rsid w:val="00FA11CD"/>
    <w:rsid w:val="00FF4712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37B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5215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7A26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0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EE6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780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EE6"/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37B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5215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7A26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0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EE6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780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EE6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5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4079</Words>
  <Characters>24475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Aparaty</dc:creator>
  <cp:lastModifiedBy>Użytkownik systemu Windows</cp:lastModifiedBy>
  <cp:revision>2</cp:revision>
  <cp:lastPrinted>2024-11-15T08:41:00Z</cp:lastPrinted>
  <dcterms:created xsi:type="dcterms:W3CDTF">2024-11-25T07:53:00Z</dcterms:created>
  <dcterms:modified xsi:type="dcterms:W3CDTF">2024-11-25T07:53:00Z</dcterms:modified>
</cp:coreProperties>
</file>