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945" w:rsidRDefault="00611945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</w:p>
    <w:p w:rsidR="00554D72" w:rsidRPr="00AD45A9" w:rsidRDefault="00901D33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901D33">
        <w:rPr>
          <w:rFonts w:ascii="Arial" w:hAnsi="Arial" w:cs="Arial"/>
          <w:sz w:val="24"/>
          <w:szCs w:val="24"/>
        </w:rPr>
        <w:t>Częstochowa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="00200677">
        <w:rPr>
          <w:rFonts w:ascii="Arial" w:hAnsi="Arial" w:cs="Arial"/>
          <w:sz w:val="24"/>
          <w:szCs w:val="24"/>
        </w:rPr>
        <w:t>2024-11-19</w:t>
      </w:r>
    </w:p>
    <w:p w:rsidR="00554D72" w:rsidRPr="00AD45A9" w:rsidRDefault="00901D33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01D3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54D72" w:rsidRPr="00AD45A9" w:rsidRDefault="00901D33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901D33">
        <w:rPr>
          <w:rFonts w:ascii="Arial" w:hAnsi="Arial" w:cs="Arial"/>
          <w:sz w:val="24"/>
          <w:szCs w:val="24"/>
        </w:rPr>
        <w:t>Dąbrowskiego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901D33">
        <w:rPr>
          <w:rFonts w:ascii="Arial" w:hAnsi="Arial" w:cs="Arial"/>
          <w:sz w:val="24"/>
          <w:szCs w:val="24"/>
        </w:rPr>
        <w:t>69</w:t>
      </w:r>
    </w:p>
    <w:p w:rsidR="00554D72" w:rsidRPr="00AD45A9" w:rsidRDefault="00901D33" w:rsidP="00554D72">
      <w:pPr>
        <w:rPr>
          <w:rFonts w:ascii="Arial" w:hAnsi="Arial" w:cs="Arial"/>
          <w:sz w:val="24"/>
          <w:szCs w:val="24"/>
        </w:rPr>
      </w:pPr>
      <w:r w:rsidRPr="00901D33">
        <w:rPr>
          <w:rFonts w:ascii="Arial" w:hAnsi="Arial" w:cs="Arial"/>
          <w:sz w:val="24"/>
          <w:szCs w:val="24"/>
        </w:rPr>
        <w:t>42-201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901D33">
        <w:rPr>
          <w:rFonts w:ascii="Arial" w:hAnsi="Arial" w:cs="Arial"/>
          <w:sz w:val="24"/>
          <w:szCs w:val="24"/>
        </w:rPr>
        <w:t>Częstochowa</w:t>
      </w:r>
    </w:p>
    <w:p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200677" w:rsidRPr="00200677" w:rsidRDefault="00200677" w:rsidP="00554D72">
      <w:pPr>
        <w:spacing w:after="480"/>
        <w:jc w:val="both"/>
        <w:rPr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RK-</w:t>
      </w:r>
      <w:r w:rsidR="00CB7574">
        <w:rPr>
          <w:rFonts w:ascii="Arial" w:hAnsi="Arial" w:cs="Arial"/>
          <w:bCs/>
          <w:sz w:val="24"/>
          <w:szCs w:val="24"/>
        </w:rPr>
        <w:t>770</w:t>
      </w:r>
      <w:bookmarkStart w:id="0" w:name="_GoBack"/>
      <w:bookmarkEnd w:id="0"/>
      <w:r>
        <w:rPr>
          <w:rFonts w:ascii="Arial" w:hAnsi="Arial" w:cs="Arial"/>
          <w:bCs/>
          <w:sz w:val="24"/>
          <w:szCs w:val="24"/>
        </w:rPr>
        <w:t>/24</w:t>
      </w:r>
    </w:p>
    <w:p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200677" w:rsidP="00200677">
            <w:pPr>
              <w:pStyle w:val="Nagwek1"/>
              <w:spacing w:after="0" w:line="360" w:lineRule="auto"/>
              <w:jc w:val="center"/>
              <w:rPr>
                <w:rFonts w:cs="Arial"/>
                <w:szCs w:val="28"/>
              </w:rPr>
            </w:pPr>
            <w:r w:rsidRPr="00200677">
              <w:rPr>
                <w:rFonts w:cs="Arial"/>
                <w:spacing w:val="60"/>
                <w:sz w:val="32"/>
                <w:szCs w:val="32"/>
              </w:rPr>
              <w:t xml:space="preserve">WYJAŚNIENIA TREŚCI SWZ, ZMIANA SWZ ORAZ PRZEDŁUŻENIE TERMINU SKŁADANIA OFERT  </w:t>
            </w:r>
          </w:p>
        </w:tc>
      </w:tr>
    </w:tbl>
    <w:p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:rsidTr="00860A6D">
        <w:tc>
          <w:tcPr>
            <w:tcW w:w="2269" w:type="dxa"/>
            <w:shd w:val="clear" w:color="auto" w:fill="auto"/>
          </w:tcPr>
          <w:p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E4B64" w:rsidRDefault="00901D33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01D33">
              <w:rPr>
                <w:rFonts w:ascii="Arial" w:hAnsi="Arial" w:cs="Arial"/>
                <w:bCs/>
                <w:sz w:val="24"/>
                <w:szCs w:val="24"/>
              </w:rPr>
              <w:t>Dostawa 4 sztuk multimedialnych zestawów dla  Wydziału Infrastruktury i Środowiska  Politechniki Częstochowskiej.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01D33" w:rsidRPr="004E4B64" w:rsidTr="00E33E0D">
        <w:tc>
          <w:tcPr>
            <w:tcW w:w="2269" w:type="dxa"/>
            <w:shd w:val="clear" w:color="auto" w:fill="auto"/>
          </w:tcPr>
          <w:p w:rsidR="00901D33" w:rsidRPr="004E4B64" w:rsidRDefault="00901D33" w:rsidP="00E33E0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00677" w:rsidRPr="004E4B64" w:rsidRDefault="00901D33" w:rsidP="0020067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01D33">
              <w:rPr>
                <w:rFonts w:ascii="Arial" w:hAnsi="Arial" w:cs="Arial"/>
                <w:bCs/>
                <w:sz w:val="24"/>
                <w:szCs w:val="24"/>
              </w:rPr>
              <w:t>RK-NZ.261.87.2024.AR</w:t>
            </w:r>
          </w:p>
        </w:tc>
      </w:tr>
    </w:tbl>
    <w:p w:rsidR="00200677" w:rsidRDefault="00200677" w:rsidP="00200677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Pr="000C5617">
        <w:rPr>
          <w:rFonts w:ascii="Arial" w:hAnsi="Arial" w:cs="Arial"/>
          <w:b/>
          <w:sz w:val="24"/>
          <w:szCs w:val="24"/>
        </w:rPr>
        <w:t>Politechnika Częstochowska</w:t>
      </w:r>
      <w:r w:rsidRPr="00152970">
        <w:rPr>
          <w:rFonts w:ascii="Arial" w:hAnsi="Arial" w:cs="Arial"/>
          <w:sz w:val="24"/>
          <w:szCs w:val="24"/>
        </w:rPr>
        <w:t>, działając na podstawie art. 28</w:t>
      </w:r>
      <w:r>
        <w:rPr>
          <w:rFonts w:ascii="Arial" w:hAnsi="Arial" w:cs="Arial"/>
          <w:sz w:val="24"/>
          <w:szCs w:val="24"/>
        </w:rPr>
        <w:t>4</w:t>
      </w:r>
      <w:r w:rsidRPr="00152970">
        <w:rPr>
          <w:rFonts w:ascii="Arial" w:hAnsi="Arial" w:cs="Arial"/>
          <w:sz w:val="24"/>
          <w:szCs w:val="24"/>
        </w:rPr>
        <w:t xml:space="preserve"> ust. </w:t>
      </w:r>
      <w:r>
        <w:rPr>
          <w:rFonts w:ascii="Arial" w:hAnsi="Arial" w:cs="Arial"/>
          <w:sz w:val="24"/>
          <w:szCs w:val="24"/>
        </w:rPr>
        <w:t>6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Pr="000C5617">
        <w:rPr>
          <w:rFonts w:ascii="Arial" w:hAnsi="Arial" w:cs="Arial"/>
          <w:sz w:val="24"/>
          <w:szCs w:val="24"/>
        </w:rPr>
        <w:t>(</w:t>
      </w:r>
      <w:proofErr w:type="spellStart"/>
      <w:r w:rsidRPr="000C5617">
        <w:rPr>
          <w:rFonts w:ascii="Arial" w:hAnsi="Arial" w:cs="Arial"/>
          <w:sz w:val="24"/>
          <w:szCs w:val="24"/>
        </w:rPr>
        <w:t>t.j</w:t>
      </w:r>
      <w:proofErr w:type="spellEnd"/>
      <w:r w:rsidRPr="000C5617">
        <w:rPr>
          <w:rFonts w:ascii="Arial" w:hAnsi="Arial" w:cs="Arial"/>
          <w:sz w:val="24"/>
          <w:szCs w:val="24"/>
        </w:rPr>
        <w:t>. Dz. U. z 2023r. poz. 1605)</w:t>
      </w:r>
      <w:r w:rsidRPr="00152970">
        <w:rPr>
          <w:rFonts w:ascii="Arial" w:hAnsi="Arial" w:cs="Arial"/>
          <w:sz w:val="24"/>
          <w:szCs w:val="24"/>
        </w:rPr>
        <w:t xml:space="preserve">, informuje o dokonaniu zmian w zapisach </w:t>
      </w:r>
      <w:r>
        <w:rPr>
          <w:rFonts w:ascii="Arial" w:hAnsi="Arial" w:cs="Arial"/>
          <w:sz w:val="24"/>
          <w:szCs w:val="24"/>
        </w:rPr>
        <w:t xml:space="preserve">SWZ </w:t>
      </w:r>
      <w:r w:rsidRPr="00152970">
        <w:rPr>
          <w:rFonts w:ascii="Arial" w:hAnsi="Arial" w:cs="Arial"/>
          <w:sz w:val="24"/>
          <w:szCs w:val="24"/>
        </w:rPr>
        <w:t>w następującym zakresie:</w:t>
      </w:r>
    </w:p>
    <w:p w:rsidR="00611945" w:rsidRDefault="00611945" w:rsidP="00200677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611945" w:rsidRDefault="00611945" w:rsidP="00200677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611945" w:rsidRDefault="00611945" w:rsidP="00200677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200677" w:rsidRDefault="00200677" w:rsidP="00200677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Pytanie </w:t>
      </w:r>
    </w:p>
    <w:p w:rsidR="00901D33" w:rsidRPr="00200677" w:rsidRDefault="00200677" w:rsidP="00CF444F">
      <w:pPr>
        <w:spacing w:after="120" w:line="360" w:lineRule="auto"/>
        <w:jc w:val="both"/>
        <w:rPr>
          <w:rFonts w:ascii="Arial" w:hAnsi="Arial" w:cs="Arial"/>
          <w:bCs/>
          <w:i/>
          <w:sz w:val="24"/>
          <w:szCs w:val="24"/>
        </w:rPr>
      </w:pPr>
      <w:r>
        <w:rPr>
          <w:rFonts w:ascii="Arial" w:hAnsi="Arial" w:cs="Arial"/>
          <w:bCs/>
          <w:i/>
          <w:sz w:val="24"/>
          <w:szCs w:val="24"/>
        </w:rPr>
        <w:t>„</w:t>
      </w:r>
      <w:r w:rsidR="00901D33" w:rsidRPr="00200677">
        <w:rPr>
          <w:rFonts w:ascii="Arial" w:hAnsi="Arial" w:cs="Arial"/>
          <w:bCs/>
          <w:i/>
          <w:sz w:val="24"/>
          <w:szCs w:val="24"/>
        </w:rPr>
        <w:t xml:space="preserve">dotyczące opisów OPS do monitorów 86 i 98” Zamawiający wymaga Karta graficzna: Zintegrowana karta graficzna ze wsparciem dla DirectX 12, </w:t>
      </w:r>
      <w:proofErr w:type="spellStart"/>
      <w:r w:rsidR="00901D33" w:rsidRPr="00200677">
        <w:rPr>
          <w:rFonts w:ascii="Arial" w:hAnsi="Arial" w:cs="Arial"/>
          <w:bCs/>
          <w:i/>
          <w:sz w:val="24"/>
          <w:szCs w:val="24"/>
        </w:rPr>
        <w:t>OpenGL</w:t>
      </w:r>
      <w:proofErr w:type="spellEnd"/>
      <w:r w:rsidR="00901D33" w:rsidRPr="00200677">
        <w:rPr>
          <w:rFonts w:ascii="Arial" w:hAnsi="Arial" w:cs="Arial"/>
          <w:bCs/>
          <w:i/>
          <w:sz w:val="24"/>
          <w:szCs w:val="24"/>
        </w:rPr>
        <w:t xml:space="preserve"> 4.5, Open CL 3.0 z obsługą rozdzielczości co najmniej 4096 x 2304 @ 60Hz, osiągająca w teście </w:t>
      </w:r>
      <w:proofErr w:type="spellStart"/>
      <w:r w:rsidR="00901D33" w:rsidRPr="00200677">
        <w:rPr>
          <w:rFonts w:ascii="Arial" w:hAnsi="Arial" w:cs="Arial"/>
          <w:bCs/>
          <w:i/>
          <w:sz w:val="24"/>
          <w:szCs w:val="24"/>
        </w:rPr>
        <w:t>Passmark</w:t>
      </w:r>
      <w:proofErr w:type="spellEnd"/>
      <w:r w:rsidR="00901D33" w:rsidRPr="00200677">
        <w:rPr>
          <w:rFonts w:ascii="Arial" w:hAnsi="Arial" w:cs="Arial"/>
          <w:bCs/>
          <w:i/>
          <w:sz w:val="24"/>
          <w:szCs w:val="24"/>
        </w:rPr>
        <w:t xml:space="preserve"> G3D Mark, w kategorii </w:t>
      </w:r>
      <w:proofErr w:type="spellStart"/>
      <w:r w:rsidR="00901D33" w:rsidRPr="00200677">
        <w:rPr>
          <w:rFonts w:ascii="Arial" w:hAnsi="Arial" w:cs="Arial"/>
          <w:bCs/>
          <w:i/>
          <w:sz w:val="24"/>
          <w:szCs w:val="24"/>
        </w:rPr>
        <w:t>Average</w:t>
      </w:r>
      <w:proofErr w:type="spellEnd"/>
      <w:r w:rsidR="00901D33" w:rsidRPr="00200677">
        <w:rPr>
          <w:rFonts w:ascii="Arial" w:hAnsi="Arial" w:cs="Arial"/>
          <w:bCs/>
          <w:i/>
          <w:sz w:val="24"/>
          <w:szCs w:val="24"/>
        </w:rPr>
        <w:t xml:space="preserve"> G3D Mark wynik co najmniej 2400 punktów ± 10% według wyników opublikowanych na stronie https://www.videocardbenchmark.net/gpu_list.php na dzień 11.10.24. Czy Zamawiający dopuści Karta graficzna: Zintegrowana karta graficzna ze wsparciem dla DirectX 12, </w:t>
      </w:r>
      <w:proofErr w:type="spellStart"/>
      <w:r w:rsidR="00901D33" w:rsidRPr="00200677">
        <w:rPr>
          <w:rFonts w:ascii="Arial" w:hAnsi="Arial" w:cs="Arial"/>
          <w:bCs/>
          <w:i/>
          <w:sz w:val="24"/>
          <w:szCs w:val="24"/>
        </w:rPr>
        <w:t>OpenGL</w:t>
      </w:r>
      <w:proofErr w:type="spellEnd"/>
      <w:r w:rsidR="00901D33" w:rsidRPr="00200677">
        <w:rPr>
          <w:rFonts w:ascii="Arial" w:hAnsi="Arial" w:cs="Arial"/>
          <w:bCs/>
          <w:i/>
          <w:sz w:val="24"/>
          <w:szCs w:val="24"/>
        </w:rPr>
        <w:t xml:space="preserve"> 4.5, Open CL 3.0 z obsługą rozdzielczości co najmniej 4096 x 2304 @ 60Hz, osiągająca w teście </w:t>
      </w:r>
      <w:proofErr w:type="spellStart"/>
      <w:r w:rsidR="00901D33" w:rsidRPr="00200677">
        <w:rPr>
          <w:rFonts w:ascii="Arial" w:hAnsi="Arial" w:cs="Arial"/>
          <w:bCs/>
          <w:i/>
          <w:sz w:val="24"/>
          <w:szCs w:val="24"/>
        </w:rPr>
        <w:t>Passmark</w:t>
      </w:r>
      <w:proofErr w:type="spellEnd"/>
      <w:r w:rsidR="00901D33" w:rsidRPr="00200677">
        <w:rPr>
          <w:rFonts w:ascii="Arial" w:hAnsi="Arial" w:cs="Arial"/>
          <w:bCs/>
          <w:i/>
          <w:sz w:val="24"/>
          <w:szCs w:val="24"/>
        </w:rPr>
        <w:t xml:space="preserve"> G3D Mark, w kategorii </w:t>
      </w:r>
      <w:proofErr w:type="spellStart"/>
      <w:r w:rsidR="00901D33" w:rsidRPr="00200677">
        <w:rPr>
          <w:rFonts w:ascii="Arial" w:hAnsi="Arial" w:cs="Arial"/>
          <w:bCs/>
          <w:i/>
          <w:sz w:val="24"/>
          <w:szCs w:val="24"/>
        </w:rPr>
        <w:t>Average</w:t>
      </w:r>
      <w:proofErr w:type="spellEnd"/>
      <w:r w:rsidR="00901D33" w:rsidRPr="00200677">
        <w:rPr>
          <w:rFonts w:ascii="Arial" w:hAnsi="Arial" w:cs="Arial"/>
          <w:bCs/>
          <w:i/>
          <w:sz w:val="24"/>
          <w:szCs w:val="24"/>
        </w:rPr>
        <w:t xml:space="preserve"> G3D Mark wynik co najmniej 1600 punktów ± 10% według wyników opublikowanych na stronie https://www.videocardbenchmark.net/gpu_list.php na dzień 11.10.24. Proszę o dopuszczenie powyższego rozwiązania gdyż Zamawiający opierał się na specyfikacji starych komputerów OPS nie dostępnych na rynków</w:t>
      </w:r>
      <w:r>
        <w:rPr>
          <w:rFonts w:ascii="Arial" w:hAnsi="Arial" w:cs="Arial"/>
          <w:bCs/>
          <w:i/>
          <w:sz w:val="24"/>
          <w:szCs w:val="24"/>
        </w:rPr>
        <w:t>”</w:t>
      </w:r>
      <w:r w:rsidR="00901D33" w:rsidRPr="00200677">
        <w:rPr>
          <w:rFonts w:ascii="Arial" w:hAnsi="Arial" w:cs="Arial"/>
          <w:bCs/>
          <w:i/>
          <w:sz w:val="24"/>
          <w:szCs w:val="24"/>
        </w:rPr>
        <w:t xml:space="preserve">. </w:t>
      </w:r>
    </w:p>
    <w:p w:rsidR="00901D33" w:rsidRPr="00200677" w:rsidRDefault="00901D33" w:rsidP="00CF444F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00677">
        <w:rPr>
          <w:rFonts w:ascii="Arial" w:hAnsi="Arial" w:cs="Arial"/>
          <w:b/>
          <w:bCs/>
          <w:sz w:val="24"/>
          <w:szCs w:val="24"/>
        </w:rPr>
        <w:t xml:space="preserve">Odpowiedz </w:t>
      </w:r>
    </w:p>
    <w:p w:rsidR="00901D33" w:rsidRPr="00901D33" w:rsidRDefault="00901D33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01D33">
        <w:rPr>
          <w:rFonts w:ascii="Arial" w:hAnsi="Arial" w:cs="Arial"/>
          <w:bCs/>
          <w:sz w:val="24"/>
          <w:szCs w:val="24"/>
        </w:rPr>
        <w:t>Zamawiający dopuszcza</w:t>
      </w:r>
      <w:r w:rsidR="00200677">
        <w:rPr>
          <w:rFonts w:ascii="Arial" w:hAnsi="Arial" w:cs="Arial"/>
          <w:bCs/>
          <w:sz w:val="24"/>
          <w:szCs w:val="24"/>
        </w:rPr>
        <w:t xml:space="preserve"> </w:t>
      </w:r>
      <w:r w:rsidRPr="00901D33">
        <w:rPr>
          <w:rFonts w:ascii="Arial" w:hAnsi="Arial" w:cs="Arial"/>
          <w:bCs/>
          <w:sz w:val="24"/>
          <w:szCs w:val="24"/>
        </w:rPr>
        <w:t>aby, była to:</w:t>
      </w:r>
    </w:p>
    <w:p w:rsidR="00EF1037" w:rsidRDefault="00901D33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01D33">
        <w:rPr>
          <w:rFonts w:ascii="Arial" w:hAnsi="Arial" w:cs="Arial"/>
          <w:bCs/>
          <w:sz w:val="24"/>
          <w:szCs w:val="24"/>
        </w:rPr>
        <w:t xml:space="preserve">Karta graficzna: Zintegrowana karta graficzna ze wsparciem dla DirectX 12, </w:t>
      </w:r>
      <w:proofErr w:type="spellStart"/>
      <w:r w:rsidRPr="00901D33">
        <w:rPr>
          <w:rFonts w:ascii="Arial" w:hAnsi="Arial" w:cs="Arial"/>
          <w:bCs/>
          <w:sz w:val="24"/>
          <w:szCs w:val="24"/>
        </w:rPr>
        <w:t>OpenGL</w:t>
      </w:r>
      <w:proofErr w:type="spellEnd"/>
      <w:r w:rsidRPr="00901D33">
        <w:rPr>
          <w:rFonts w:ascii="Arial" w:hAnsi="Arial" w:cs="Arial"/>
          <w:bCs/>
          <w:sz w:val="24"/>
          <w:szCs w:val="24"/>
        </w:rPr>
        <w:t xml:space="preserve"> 4.5, Open CL 3.0 z obsługą rozdzielczości co najmniej 4096 x 2304 @ 60Hz, osiągająca w teście </w:t>
      </w:r>
      <w:proofErr w:type="spellStart"/>
      <w:r w:rsidRPr="00901D33">
        <w:rPr>
          <w:rFonts w:ascii="Arial" w:hAnsi="Arial" w:cs="Arial"/>
          <w:bCs/>
          <w:sz w:val="24"/>
          <w:szCs w:val="24"/>
        </w:rPr>
        <w:t>Passmark</w:t>
      </w:r>
      <w:proofErr w:type="spellEnd"/>
      <w:r w:rsidRPr="00901D33">
        <w:rPr>
          <w:rFonts w:ascii="Arial" w:hAnsi="Arial" w:cs="Arial"/>
          <w:bCs/>
          <w:sz w:val="24"/>
          <w:szCs w:val="24"/>
        </w:rPr>
        <w:t xml:space="preserve"> G3D Mark, w kategorii </w:t>
      </w:r>
      <w:proofErr w:type="spellStart"/>
      <w:r w:rsidRPr="00901D33">
        <w:rPr>
          <w:rFonts w:ascii="Arial" w:hAnsi="Arial" w:cs="Arial"/>
          <w:bCs/>
          <w:sz w:val="24"/>
          <w:szCs w:val="24"/>
        </w:rPr>
        <w:t>Average</w:t>
      </w:r>
      <w:proofErr w:type="spellEnd"/>
      <w:r w:rsidRPr="00901D33">
        <w:rPr>
          <w:rFonts w:ascii="Arial" w:hAnsi="Arial" w:cs="Arial"/>
          <w:bCs/>
          <w:sz w:val="24"/>
          <w:szCs w:val="24"/>
        </w:rPr>
        <w:t xml:space="preserve"> G3D Mark wynik co najmniej 1600 punktów ± 10% według wyników opublikowanych na stronie </w:t>
      </w:r>
      <w:hyperlink r:id="rId6" w:history="1">
        <w:r w:rsidR="00200677" w:rsidRPr="00334AA5">
          <w:rPr>
            <w:rStyle w:val="Hipercze"/>
            <w:rFonts w:ascii="Arial" w:hAnsi="Arial" w:cs="Arial"/>
            <w:bCs/>
            <w:sz w:val="24"/>
            <w:szCs w:val="24"/>
          </w:rPr>
          <w:t>https://www.videocardbenchmark.net/gpu_list.php na dzień 11.10.24</w:t>
        </w:r>
      </w:hyperlink>
      <w:r w:rsidRPr="00901D33">
        <w:rPr>
          <w:rFonts w:ascii="Arial" w:hAnsi="Arial" w:cs="Arial"/>
          <w:bCs/>
          <w:sz w:val="24"/>
          <w:szCs w:val="24"/>
        </w:rPr>
        <w:t>.</w:t>
      </w:r>
    </w:p>
    <w:p w:rsidR="004F65A7" w:rsidRPr="004F65A7" w:rsidRDefault="004F65A7" w:rsidP="004F65A7">
      <w:pPr>
        <w:shd w:val="clear" w:color="auto" w:fill="FDFDFD"/>
        <w:rPr>
          <w:rFonts w:ascii="Arial" w:hAnsi="Arial" w:cs="Arial"/>
          <w:b/>
          <w:color w:val="000000"/>
          <w:sz w:val="24"/>
          <w:szCs w:val="24"/>
        </w:rPr>
      </w:pPr>
      <w:r w:rsidRPr="004F65A7">
        <w:rPr>
          <w:rFonts w:ascii="Arial" w:hAnsi="Arial" w:cs="Arial"/>
          <w:b/>
          <w:color w:val="000000"/>
          <w:sz w:val="24"/>
          <w:szCs w:val="24"/>
        </w:rPr>
        <w:t xml:space="preserve">Pytanie </w:t>
      </w:r>
    </w:p>
    <w:p w:rsidR="004F65A7" w:rsidRPr="004F65A7" w:rsidRDefault="004F65A7" w:rsidP="004F65A7">
      <w:pPr>
        <w:shd w:val="clear" w:color="auto" w:fill="FDFDFD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F65A7">
        <w:rPr>
          <w:rFonts w:ascii="Arial" w:hAnsi="Arial" w:cs="Arial"/>
          <w:color w:val="000000"/>
          <w:sz w:val="24"/>
          <w:szCs w:val="24"/>
        </w:rPr>
        <w:t>dotyczące monitorów interaktywnych 86" i 98"</w:t>
      </w:r>
    </w:p>
    <w:p w:rsidR="004F65A7" w:rsidRDefault="004F65A7" w:rsidP="004F65A7">
      <w:pPr>
        <w:shd w:val="clear" w:color="auto" w:fill="FDFDFD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F65A7">
        <w:rPr>
          <w:rFonts w:ascii="Arial" w:hAnsi="Arial" w:cs="Arial"/>
          <w:color w:val="000000"/>
          <w:sz w:val="24"/>
          <w:szCs w:val="24"/>
        </w:rPr>
        <w:t xml:space="preserve">Zamawiający wymaga: Porty komunikacyjne - front: (min) 1 x HDMI Wejścia: (min) 3 x HDMI 2.0 Wyjścia: (min) 1 x HDMI 2.0 (min) 1 x HDMI powyższy zapis jest nie jasny i może doprowadzić do niejasności przy ocenie ofert Z powyższego wynika iż Zamawiający w przypadku monitorów 86" i 98" wymaga w sumie 6 portów HDMI gdzie na rynku nie ma monitorów spełniający ten zapis. Dlatego proszę o </w:t>
      </w:r>
    </w:p>
    <w:p w:rsidR="004F65A7" w:rsidRDefault="004F65A7" w:rsidP="004F65A7">
      <w:pPr>
        <w:shd w:val="clear" w:color="auto" w:fill="FDFDFD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F65A7" w:rsidRPr="004F65A7" w:rsidRDefault="004F65A7" w:rsidP="004F65A7">
      <w:pPr>
        <w:shd w:val="clear" w:color="auto" w:fill="FDFDFD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F65A7">
        <w:rPr>
          <w:rFonts w:ascii="Arial" w:hAnsi="Arial" w:cs="Arial"/>
          <w:color w:val="000000"/>
          <w:sz w:val="24"/>
          <w:szCs w:val="24"/>
        </w:rPr>
        <w:t>dopuszczenie monitorów spełniających poniższy zapis z zachowaniem pozostałych parametrów co pozwoli na złożenie oferty w postępowaniu Wejścia: (min) 3 x HDMI 2.0 ( z czego minimum 1 port HDMI 2.0 na froncie) Wyjścia: (min) 1 x HDMI 2.0</w:t>
      </w:r>
    </w:p>
    <w:p w:rsidR="004F65A7" w:rsidRPr="00200677" w:rsidRDefault="004F65A7" w:rsidP="004F65A7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00677">
        <w:rPr>
          <w:rFonts w:ascii="Arial" w:hAnsi="Arial" w:cs="Arial"/>
          <w:b/>
          <w:bCs/>
          <w:sz w:val="24"/>
          <w:szCs w:val="24"/>
        </w:rPr>
        <w:t xml:space="preserve">Odpowiedz </w:t>
      </w:r>
    </w:p>
    <w:p w:rsidR="00200677" w:rsidRDefault="00435AAF" w:rsidP="00435AAF">
      <w:pPr>
        <w:pStyle w:val="Tekstpodstawowy"/>
        <w:rPr>
          <w:rFonts w:ascii="Arial" w:hAnsi="Arial" w:cs="Arial"/>
          <w:bCs/>
          <w:szCs w:val="24"/>
        </w:rPr>
      </w:pPr>
      <w:r w:rsidRPr="00435AAF">
        <w:rPr>
          <w:rFonts w:ascii="Arial" w:hAnsi="Arial" w:cs="Arial"/>
          <w:bCs/>
          <w:szCs w:val="24"/>
        </w:rPr>
        <w:t>Zamawiający dopuszcza aby, monitory miały Wejścia: (min) 3 x HDMI 2.0 ( z czego minimum 1 port HDMI 2.0 na froncie) Wyjścia: (min) 1 x HDMI 2.0</w:t>
      </w:r>
    </w:p>
    <w:p w:rsidR="004F65A7" w:rsidRDefault="004F65A7" w:rsidP="004F65A7">
      <w:pPr>
        <w:pStyle w:val="Tekstpodstawowy"/>
        <w:rPr>
          <w:rFonts w:ascii="Arial" w:hAnsi="Arial" w:cs="Arial"/>
          <w:bCs/>
          <w:szCs w:val="24"/>
        </w:rPr>
      </w:pPr>
    </w:p>
    <w:p w:rsidR="004F65A7" w:rsidRDefault="004F65A7" w:rsidP="004F65A7">
      <w:pPr>
        <w:pStyle w:val="Tekstpodstawowy"/>
        <w:rPr>
          <w:rFonts w:ascii="Arial" w:hAnsi="Arial" w:cs="Arial"/>
          <w:bCs/>
          <w:szCs w:val="24"/>
        </w:rPr>
      </w:pPr>
    </w:p>
    <w:p w:rsidR="00200677" w:rsidRDefault="00200677" w:rsidP="004F65A7">
      <w:pPr>
        <w:pStyle w:val="Tekstpodstawowy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Zamawiający dokonuje powyższych zmiany zapisów SWZ </w:t>
      </w:r>
    </w:p>
    <w:p w:rsidR="00200677" w:rsidRDefault="00200677" w:rsidP="00200677">
      <w:pPr>
        <w:pStyle w:val="Tekstpodstawowy"/>
        <w:rPr>
          <w:rFonts w:ascii="Arial" w:hAnsi="Arial" w:cs="Arial"/>
          <w:bCs/>
          <w:szCs w:val="24"/>
        </w:rPr>
      </w:pPr>
    </w:p>
    <w:p w:rsidR="00200677" w:rsidRDefault="00200677" w:rsidP="00200677">
      <w:pPr>
        <w:pStyle w:val="Tekstpodstawowy"/>
        <w:rPr>
          <w:rFonts w:ascii="Arial" w:hAnsi="Arial" w:cs="Arial"/>
          <w:szCs w:val="24"/>
          <w:u w:val="single"/>
        </w:rPr>
      </w:pPr>
      <w:r>
        <w:rPr>
          <w:rFonts w:ascii="Arial" w:hAnsi="Arial" w:cs="Arial"/>
          <w:szCs w:val="24"/>
          <w:u w:val="single"/>
        </w:rPr>
        <w:t xml:space="preserve">Z uwagi na powyższe Zamawiający, działając na podstawie  art. </w:t>
      </w:r>
      <w:r>
        <w:rPr>
          <w:rFonts w:ascii="Arial" w:hAnsi="Arial" w:cs="Arial"/>
          <w:bCs/>
          <w:szCs w:val="24"/>
          <w:u w:val="single"/>
        </w:rPr>
        <w:t>art. 271 ust. 1  i 2, art. 284 ust. 3 oraz art. 286 ust. 1,3 i 5,</w:t>
      </w:r>
      <w:r>
        <w:rPr>
          <w:rFonts w:ascii="Arial" w:hAnsi="Arial" w:cs="Arial"/>
          <w:szCs w:val="24"/>
          <w:u w:val="single"/>
        </w:rPr>
        <w:t xml:space="preserve">  przedłuża termin składania ofert do dnia </w:t>
      </w:r>
      <w:r w:rsidRPr="00200677">
        <w:rPr>
          <w:rFonts w:ascii="Arial" w:hAnsi="Arial" w:cs="Arial"/>
          <w:b/>
          <w:szCs w:val="24"/>
          <w:u w:val="single"/>
        </w:rPr>
        <w:t>28.11</w:t>
      </w:r>
      <w:r>
        <w:rPr>
          <w:rFonts w:ascii="Arial" w:hAnsi="Arial" w:cs="Arial"/>
          <w:b/>
          <w:szCs w:val="24"/>
          <w:u w:val="single"/>
        </w:rPr>
        <w:t>.2024 r. do godz. 10:30</w:t>
      </w:r>
      <w:r>
        <w:rPr>
          <w:rFonts w:ascii="Arial" w:hAnsi="Arial" w:cs="Arial"/>
          <w:szCs w:val="24"/>
          <w:u w:val="single"/>
        </w:rPr>
        <w:t xml:space="preserve">. Oferty należy składać za pośrednictwem Platformy https://e-ProPublico.pl/, Otwarcie ofert nastąpi tego samego dnia, tj. </w:t>
      </w:r>
      <w:r w:rsidRPr="00200677">
        <w:rPr>
          <w:rFonts w:ascii="Arial" w:hAnsi="Arial" w:cs="Arial"/>
          <w:b/>
          <w:szCs w:val="24"/>
          <w:u w:val="single"/>
        </w:rPr>
        <w:t>28.</w:t>
      </w:r>
      <w:r>
        <w:rPr>
          <w:rFonts w:ascii="Arial" w:hAnsi="Arial" w:cs="Arial"/>
          <w:b/>
          <w:szCs w:val="24"/>
          <w:u w:val="single"/>
        </w:rPr>
        <w:t>11.2024 r. o godz. 11:05</w:t>
      </w:r>
      <w:r>
        <w:rPr>
          <w:rFonts w:ascii="Arial" w:hAnsi="Arial" w:cs="Arial"/>
          <w:szCs w:val="24"/>
          <w:u w:val="single"/>
        </w:rPr>
        <w:t xml:space="preserve"> za pośrednictwem Platformy. </w:t>
      </w:r>
    </w:p>
    <w:p w:rsidR="00200677" w:rsidRDefault="00200677" w:rsidP="00200677">
      <w:pPr>
        <w:pStyle w:val="Tekstpodstawowy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szCs w:val="24"/>
          <w:u w:val="single"/>
        </w:rPr>
        <w:t xml:space="preserve">Wykonawca pozostaje związany ofertą do dnia </w:t>
      </w:r>
      <w:r w:rsidR="00611945">
        <w:rPr>
          <w:rFonts w:ascii="Arial" w:hAnsi="Arial" w:cs="Arial"/>
          <w:b/>
          <w:szCs w:val="24"/>
          <w:u w:val="single"/>
        </w:rPr>
        <w:t>2024-12-27</w:t>
      </w:r>
    </w:p>
    <w:p w:rsidR="00200677" w:rsidRDefault="00200677" w:rsidP="00200677">
      <w:pPr>
        <w:pStyle w:val="Tekstpodstawowy"/>
        <w:rPr>
          <w:rFonts w:ascii="Arial" w:hAnsi="Arial" w:cs="Arial"/>
          <w:szCs w:val="24"/>
        </w:rPr>
      </w:pPr>
    </w:p>
    <w:p w:rsidR="00200677" w:rsidRDefault="00200677" w:rsidP="00200677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200677" w:rsidRDefault="00200677" w:rsidP="00200677">
      <w:pPr>
        <w:pStyle w:val="Tekstpodstawowy"/>
        <w:jc w:val="center"/>
        <w:rPr>
          <w:rFonts w:ascii="Arial" w:hAnsi="Arial" w:cs="Arial"/>
          <w:szCs w:val="24"/>
        </w:rPr>
      </w:pPr>
    </w:p>
    <w:p w:rsidR="00200677" w:rsidRPr="002C5EF0" w:rsidRDefault="00200677" w:rsidP="00200677">
      <w:pPr>
        <w:pStyle w:val="Tekstpodstawowy"/>
        <w:jc w:val="center"/>
        <w:rPr>
          <w:rFonts w:ascii="Arial" w:hAnsi="Arial" w:cs="Arial"/>
          <w:szCs w:val="24"/>
        </w:rPr>
      </w:pPr>
    </w:p>
    <w:p w:rsidR="00200677" w:rsidRPr="002C5EF0" w:rsidRDefault="00200677" w:rsidP="00200677">
      <w:pPr>
        <w:pStyle w:val="Tekstpodstawowy"/>
        <w:jc w:val="center"/>
        <w:rPr>
          <w:rFonts w:ascii="Arial" w:hAnsi="Arial" w:cs="Arial"/>
          <w:szCs w:val="24"/>
        </w:rPr>
      </w:pPr>
      <w:r w:rsidRPr="002C5EF0">
        <w:rPr>
          <w:rFonts w:ascii="Arial" w:hAnsi="Arial" w:cs="Arial"/>
          <w:szCs w:val="24"/>
        </w:rPr>
        <w:t>Kanclerz</w:t>
      </w:r>
    </w:p>
    <w:p w:rsidR="00200677" w:rsidRPr="002C5EF0" w:rsidRDefault="00200677" w:rsidP="00200677">
      <w:pPr>
        <w:pStyle w:val="Tekstpodstawowy"/>
        <w:jc w:val="center"/>
        <w:rPr>
          <w:rFonts w:ascii="Arial" w:hAnsi="Arial" w:cs="Arial"/>
          <w:szCs w:val="24"/>
        </w:rPr>
      </w:pPr>
      <w:r w:rsidRPr="002C5EF0">
        <w:rPr>
          <w:rFonts w:ascii="Arial" w:hAnsi="Arial" w:cs="Arial"/>
          <w:szCs w:val="24"/>
        </w:rPr>
        <w:t>Politechniki Częstochowskiej</w:t>
      </w:r>
    </w:p>
    <w:p w:rsidR="00200677" w:rsidRPr="00152970" w:rsidRDefault="00200677" w:rsidP="00200677">
      <w:pPr>
        <w:pStyle w:val="Tekstpodstawowy"/>
        <w:jc w:val="center"/>
        <w:rPr>
          <w:rFonts w:ascii="Arial" w:hAnsi="Arial" w:cs="Arial"/>
          <w:szCs w:val="24"/>
        </w:rPr>
      </w:pPr>
      <w:r w:rsidRPr="002C5EF0">
        <w:rPr>
          <w:rFonts w:ascii="Arial" w:hAnsi="Arial" w:cs="Arial"/>
          <w:szCs w:val="24"/>
        </w:rPr>
        <w:t>dr inż. Arkadiusz Kociszewski</w:t>
      </w:r>
    </w:p>
    <w:p w:rsidR="00200677" w:rsidRDefault="00200677" w:rsidP="00200677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sectPr w:rsidR="00EF1037" w:rsidRPr="00152970" w:rsidSect="00554D72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742" w:rsidRDefault="000C3742">
      <w:r>
        <w:separator/>
      </w:r>
    </w:p>
  </w:endnote>
  <w:endnote w:type="continuationSeparator" w:id="0">
    <w:p w:rsidR="000C3742" w:rsidRDefault="000C3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945" w:rsidRPr="00611945" w:rsidRDefault="00CB7574" w:rsidP="00611945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1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4102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4099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11945" w:rsidRPr="00611945" w:rsidTr="000827E3">
      <w:tc>
        <w:tcPr>
          <w:tcW w:w="0" w:type="auto"/>
          <w:shd w:val="clear" w:color="auto" w:fill="auto"/>
          <w:vAlign w:val="center"/>
        </w:tcPr>
        <w:p w:rsidR="00611945" w:rsidRPr="00611945" w:rsidRDefault="00611945" w:rsidP="0061194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11945" w:rsidRPr="00611945" w:rsidRDefault="00611945" w:rsidP="0061194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1194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11945" w:rsidRPr="00611945" w:rsidRDefault="00611945" w:rsidP="0061194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11945" w:rsidRPr="00611945" w:rsidRDefault="00611945" w:rsidP="0061194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11945" w:rsidRPr="00611945" w:rsidRDefault="00611945" w:rsidP="00611945">
    <w:pPr>
      <w:spacing w:line="276" w:lineRule="auto"/>
      <w:rPr>
        <w:rFonts w:ascii="Roboto" w:hAnsi="Roboto"/>
        <w:b/>
        <w:bCs/>
        <w:sz w:val="24"/>
        <w:szCs w:val="24"/>
      </w:rPr>
    </w:pPr>
    <w:r w:rsidRPr="00611945">
      <w:rPr>
        <w:rFonts w:ascii="Roboto" w:hAnsi="Roboto"/>
        <w:b/>
        <w:bCs/>
        <w:sz w:val="24"/>
        <w:szCs w:val="18"/>
      </w:rPr>
      <w:t>Kanclerz Politechniki Częstochowskiej</w:t>
    </w:r>
  </w:p>
  <w:p w:rsidR="00611945" w:rsidRPr="00611945" w:rsidRDefault="00CB7574" w:rsidP="00611945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4100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611945" w:rsidRPr="00611945">
      <w:rPr>
        <w:rFonts w:ascii="Roboto" w:hAnsi="Roboto"/>
        <w:sz w:val="24"/>
        <w:szCs w:val="24"/>
      </w:rPr>
      <w:t>ul. Gen. J.H. Dąbrowskiego 69, 42-201 Częstochowa</w:t>
    </w:r>
  </w:p>
  <w:p w:rsidR="00611945" w:rsidRPr="00611945" w:rsidRDefault="00611945" w:rsidP="00611945">
    <w:pPr>
      <w:spacing w:line="276" w:lineRule="auto"/>
      <w:rPr>
        <w:rFonts w:ascii="Arial" w:hAnsi="Arial"/>
        <w:noProof/>
        <w:sz w:val="24"/>
        <w:szCs w:val="24"/>
      </w:rPr>
    </w:pPr>
    <w:r w:rsidRPr="00611945">
      <w:rPr>
        <w:rFonts w:ascii="Roboto" w:hAnsi="Roboto"/>
        <w:sz w:val="24"/>
        <w:szCs w:val="24"/>
      </w:rPr>
      <w:t>tel. +48 34 325 02 56, e-mail: kanclerz@pcz.pl</w:t>
    </w:r>
  </w:p>
  <w:p w:rsidR="00611945" w:rsidRPr="00611945" w:rsidRDefault="00611945" w:rsidP="00611945">
    <w:pPr>
      <w:rPr>
        <w:rFonts w:ascii="Roboto" w:hAnsi="Roboto"/>
        <w:b/>
        <w:sz w:val="24"/>
        <w:szCs w:val="24"/>
      </w:rPr>
    </w:pPr>
    <w:r w:rsidRPr="00611945">
      <w:rPr>
        <w:rFonts w:ascii="Roboto" w:hAnsi="Roboto"/>
        <w:b/>
        <w:sz w:val="24"/>
        <w:szCs w:val="24"/>
      </w:rPr>
      <w:t>www.pcz.pl</w:t>
    </w: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CB7574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CB7574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35AAF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742" w:rsidRDefault="000C3742">
      <w:r>
        <w:separator/>
      </w:r>
    </w:p>
  </w:footnote>
  <w:footnote w:type="continuationSeparator" w:id="0">
    <w:p w:rsidR="000C3742" w:rsidRDefault="000C37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945" w:rsidRPr="00611945" w:rsidRDefault="00CB7574" w:rsidP="0061194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-.15pt;margin-top:57.65pt;width:425.25pt;height:.05pt;z-index:251659264;visibility:visible" strokeweight="1.5pt"/>
      </w:pict>
    </w:r>
  </w:p>
  <w:p w:rsidR="00901D33" w:rsidRDefault="00901D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3"/>
    <o:shapelayout v:ext="edit">
      <o:idmap v:ext="edit" data="4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3742"/>
    <w:rsid w:val="00057D02"/>
    <w:rsid w:val="000613E0"/>
    <w:rsid w:val="000852B7"/>
    <w:rsid w:val="000C3742"/>
    <w:rsid w:val="00152970"/>
    <w:rsid w:val="001A571A"/>
    <w:rsid w:val="00200677"/>
    <w:rsid w:val="002B1C74"/>
    <w:rsid w:val="00384EFD"/>
    <w:rsid w:val="003D23F9"/>
    <w:rsid w:val="004222DA"/>
    <w:rsid w:val="00435AAF"/>
    <w:rsid w:val="00453637"/>
    <w:rsid w:val="00453E59"/>
    <w:rsid w:val="00460DC4"/>
    <w:rsid w:val="004F65A7"/>
    <w:rsid w:val="005079A4"/>
    <w:rsid w:val="00554D72"/>
    <w:rsid w:val="0055546F"/>
    <w:rsid w:val="005869DA"/>
    <w:rsid w:val="005C0930"/>
    <w:rsid w:val="0060415D"/>
    <w:rsid w:val="00611945"/>
    <w:rsid w:val="006D4AE5"/>
    <w:rsid w:val="00854803"/>
    <w:rsid w:val="00860A6D"/>
    <w:rsid w:val="00862B7D"/>
    <w:rsid w:val="0087224A"/>
    <w:rsid w:val="00881C07"/>
    <w:rsid w:val="00901D33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B7574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3"/>
    <o:shapelayout v:ext="edit">
      <o:idmap v:ext="edit" data="1"/>
    </o:shapelayout>
  </w:shapeDefaults>
  <w:decimalSymbol w:val=","/>
  <w:listSeparator w:val=";"/>
  <w14:docId w14:val="53F7DE56"/>
  <w15:chartTrackingRefBased/>
  <w15:docId w15:val="{1654F693-83AF-4D0B-AB6B-FE2470E6F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200677"/>
    <w:rPr>
      <w:color w:val="0563C1" w:themeColor="hyperlink"/>
      <w:u w:val="single"/>
    </w:rPr>
  </w:style>
  <w:style w:type="character" w:customStyle="1" w:styleId="TekstpodstawowyZnak">
    <w:name w:val="Tekst podstawowy Znak"/>
    <w:link w:val="Tekstpodstawowy"/>
    <w:rsid w:val="0020067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03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2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49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videocardbenchmark.net/gpu_list.php%20na%20dzie&#324;%2011.10.24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502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2024-11-18T06:47:00Z</cp:lastPrinted>
  <dcterms:created xsi:type="dcterms:W3CDTF">2024-11-19T12:47:00Z</dcterms:created>
  <dcterms:modified xsi:type="dcterms:W3CDTF">2024-11-19T12:47:00Z</dcterms:modified>
</cp:coreProperties>
</file>