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r w:rsidRPr="00B92DB6">
        <w:rPr>
          <w:rFonts w:ascii="Calibri" w:hAnsi="Calibri"/>
          <w:b/>
          <w:i w:val="0"/>
        </w:rPr>
        <w:t xml:space="preserve">Załącznik nr </w:t>
      </w:r>
      <w:r w:rsidR="00B735FA" w:rsidRPr="00B735FA">
        <w:rPr>
          <w:rFonts w:ascii="Calibri" w:hAnsi="Calibri"/>
          <w:b/>
        </w:rPr>
        <w:t>7</w:t>
      </w:r>
    </w:p>
    <w:p w:rsidR="00025386" w:rsidRPr="00B92DB6" w:rsidRDefault="00025386"/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B735FA" w:rsidRPr="00B735FA">
        <w:rPr>
          <w:rFonts w:eastAsia="Times New Roman"/>
          <w:b/>
          <w:sz w:val="24"/>
          <w:szCs w:val="20"/>
          <w:lang w:eastAsia="pl-PL"/>
        </w:rPr>
        <w:t>CRZP/158/2024/AZP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B735FA" w:rsidRPr="00B735FA">
        <w:rPr>
          <w:rFonts w:eastAsia="Times New Roman"/>
          <w:b/>
          <w:sz w:val="24"/>
          <w:szCs w:val="20"/>
          <w:lang w:eastAsia="pl-PL"/>
        </w:rPr>
        <w:t>podstawowy</w:t>
      </w:r>
      <w:r w:rsidR="002236B7">
        <w:rPr>
          <w:rFonts w:eastAsia="Times New Roman"/>
          <w:b/>
          <w:sz w:val="24"/>
          <w:szCs w:val="20"/>
          <w:lang w:eastAsia="pl-PL"/>
        </w:rPr>
        <w:t>m</w:t>
      </w:r>
      <w:bookmarkStart w:id="0" w:name="_GoBack"/>
      <w:bookmarkEnd w:id="0"/>
      <w:r w:rsidR="00B735FA" w:rsidRPr="00B735FA">
        <w:rPr>
          <w:rFonts w:eastAsia="Times New Roman"/>
          <w:b/>
          <w:sz w:val="24"/>
          <w:szCs w:val="20"/>
          <w:lang w:eastAsia="pl-PL"/>
        </w:rPr>
        <w:t xml:space="preserve"> bez negocjacji - art. 275 pkt. 1 ustawy Pzp</w:t>
      </w:r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B735FA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B735FA">
        <w:rPr>
          <w:rFonts w:eastAsia="Times New Roman"/>
          <w:b/>
          <w:sz w:val="24"/>
          <w:szCs w:val="24"/>
          <w:lang w:eastAsia="pl-PL"/>
        </w:rPr>
        <w:t>Remont silnika statku Horyzont II do przeglądu klasowego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2FAB" w:rsidRDefault="00012FAB" w:rsidP="00025386">
      <w:pPr>
        <w:spacing w:after="0" w:line="240" w:lineRule="auto"/>
      </w:pPr>
      <w:r>
        <w:separator/>
      </w:r>
    </w:p>
  </w:endnote>
  <w:endnote w:type="continuationSeparator" w:id="0">
    <w:p w:rsidR="00012FAB" w:rsidRDefault="00012FA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2FAB" w:rsidRDefault="00012FAB" w:rsidP="00025386">
      <w:pPr>
        <w:spacing w:after="0" w:line="240" w:lineRule="auto"/>
      </w:pPr>
      <w:r>
        <w:separator/>
      </w:r>
    </w:p>
  </w:footnote>
  <w:footnote w:type="continuationSeparator" w:id="0">
    <w:p w:rsidR="00012FAB" w:rsidRDefault="00012FA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B735FA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Remont silnika statku Horyzont II do przeglądu klasowego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2FAB"/>
    <w:rsid w:val="00012FAB"/>
    <w:rsid w:val="00025386"/>
    <w:rsid w:val="001C2314"/>
    <w:rsid w:val="002236B7"/>
    <w:rsid w:val="00367987"/>
    <w:rsid w:val="004202B7"/>
    <w:rsid w:val="005624D8"/>
    <w:rsid w:val="007A69F8"/>
    <w:rsid w:val="00833E3D"/>
    <w:rsid w:val="008F2498"/>
    <w:rsid w:val="00A56A6F"/>
    <w:rsid w:val="00AE62F2"/>
    <w:rsid w:val="00B735FA"/>
    <w:rsid w:val="00B92DB6"/>
    <w:rsid w:val="00CD751B"/>
    <w:rsid w:val="00D55FC4"/>
    <w:rsid w:val="00E10D5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8E2FA3"/>
  <w15:chartTrackingRefBased/>
  <w15:docId w15:val="{38D6AEF6-E991-4C41-92D3-E5E62A1C7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152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2024-11-14T07:47:00Z</cp:lastPrinted>
  <dcterms:created xsi:type="dcterms:W3CDTF">2024-11-14T07:47:00Z</dcterms:created>
  <dcterms:modified xsi:type="dcterms:W3CDTF">2024-11-14T07:47:00Z</dcterms:modified>
</cp:coreProperties>
</file>