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0F98" w:rsidRDefault="007F0F98" w:rsidP="007F0F98">
      <w:pPr>
        <w:spacing w:after="0" w:line="240" w:lineRule="auto"/>
        <w:rPr>
          <w:rFonts w:ascii="Cambria" w:hAnsi="Cambria" w:cs="Cambria"/>
          <w:noProof/>
          <w:sz w:val="24"/>
          <w:szCs w:val="24"/>
        </w:rPr>
      </w:pPr>
      <w:r>
        <w:rPr>
          <w:rFonts w:ascii="Cambria" w:hAnsi="Cambria" w:cs="Cambria"/>
          <w:noProof/>
          <w:sz w:val="24"/>
          <w:szCs w:val="24"/>
        </w:rPr>
        <w:t>UWAGA</w:t>
      </w:r>
    </w:p>
    <w:p w:rsidR="007F0F98" w:rsidRDefault="007F0F98" w:rsidP="007F0F98">
      <w:pPr>
        <w:spacing w:after="0" w:line="240" w:lineRule="auto"/>
        <w:rPr>
          <w:rFonts w:ascii="Calibri Light" w:hAnsi="Calibri Light" w:cs="Calibri Light"/>
          <w:noProof/>
        </w:rPr>
      </w:pPr>
      <w:r>
        <w:rPr>
          <w:rFonts w:ascii="Cambria" w:hAnsi="Cambria" w:cs="Cambria"/>
          <w:noProof/>
          <w:sz w:val="24"/>
          <w:szCs w:val="24"/>
        </w:rPr>
        <w:t xml:space="preserve">W dokumentacji SIWZ załączono wyniki średniej testów dla konfiguracji jednoprocesorowej oraz kart graficznych opublikowane w dniu </w:t>
      </w:r>
      <w:r w:rsidR="00DA3ADA">
        <w:rPr>
          <w:rFonts w:ascii="Cambria" w:hAnsi="Cambria" w:cs="Cambria"/>
          <w:noProof/>
          <w:sz w:val="24"/>
          <w:szCs w:val="24"/>
        </w:rPr>
        <w:t>04.09.2024</w:t>
      </w:r>
      <w:r>
        <w:rPr>
          <w:rFonts w:ascii="Cambria" w:hAnsi="Cambria" w:cs="Cambria"/>
          <w:noProof/>
          <w:sz w:val="24"/>
          <w:szCs w:val="24"/>
        </w:rPr>
        <w:t xml:space="preserve"> na str</w:t>
      </w:r>
      <w:r w:rsidR="00D12C56">
        <w:rPr>
          <w:rFonts w:ascii="Cambria" w:hAnsi="Cambria" w:cs="Cambria"/>
          <w:noProof/>
          <w:sz w:val="24"/>
          <w:szCs w:val="24"/>
        </w:rPr>
        <w:t>o</w:t>
      </w:r>
      <w:r>
        <w:rPr>
          <w:rFonts w:ascii="Cambria" w:hAnsi="Cambria" w:cs="Cambria"/>
          <w:noProof/>
          <w:sz w:val="24"/>
          <w:szCs w:val="24"/>
        </w:rPr>
        <w:t>nach cpubenchmark.net oraz videocardbenchmark.net</w:t>
      </w:r>
    </w:p>
    <w:p w:rsidR="007F0F98" w:rsidRDefault="007F0F98">
      <w:pPr>
        <w:spacing w:after="0" w:line="240" w:lineRule="auto"/>
        <w:ind w:left="360"/>
        <w:rPr>
          <w:b/>
          <w:bCs/>
          <w:sz w:val="28"/>
          <w:szCs w:val="28"/>
        </w:rPr>
      </w:pPr>
    </w:p>
    <w:p w:rsidR="006C7A6F" w:rsidRDefault="006C7A6F">
      <w:pPr>
        <w:spacing w:after="0" w:line="240" w:lineRule="auto"/>
        <w:ind w:left="36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Zad. </w:t>
      </w:r>
      <w:r w:rsidR="00B00086">
        <w:rPr>
          <w:b/>
          <w:bCs/>
          <w:sz w:val="28"/>
          <w:szCs w:val="28"/>
        </w:rPr>
        <w:t>7</w:t>
      </w:r>
      <w:r>
        <w:rPr>
          <w:b/>
          <w:bCs/>
          <w:sz w:val="28"/>
          <w:szCs w:val="28"/>
        </w:rPr>
        <w:t xml:space="preserve"> - Komputer przenośny</w:t>
      </w:r>
      <w:r w:rsidR="00DD00FC">
        <w:rPr>
          <w:b/>
          <w:bCs/>
          <w:sz w:val="28"/>
          <w:szCs w:val="28"/>
        </w:rPr>
        <w:t xml:space="preserve"> z ekranem dotykowym</w:t>
      </w:r>
      <w:r>
        <w:rPr>
          <w:b/>
          <w:bCs/>
          <w:sz w:val="28"/>
          <w:szCs w:val="28"/>
        </w:rPr>
        <w:t xml:space="preserve"> </w:t>
      </w:r>
      <w:r w:rsidRPr="00C13722">
        <w:rPr>
          <w:b/>
          <w:bCs/>
          <w:sz w:val="28"/>
          <w:szCs w:val="28"/>
        </w:rPr>
        <w:t>– 1</w:t>
      </w:r>
      <w:r w:rsidR="00995AAA" w:rsidRPr="00C13722">
        <w:rPr>
          <w:b/>
          <w:bCs/>
          <w:sz w:val="28"/>
          <w:szCs w:val="28"/>
        </w:rPr>
        <w:t>4</w:t>
      </w:r>
      <w:r w:rsidRPr="00C13722">
        <w:rPr>
          <w:b/>
          <w:bCs/>
          <w:sz w:val="28"/>
          <w:szCs w:val="28"/>
        </w:rPr>
        <w:t>’’</w:t>
      </w:r>
      <w:r>
        <w:rPr>
          <w:b/>
          <w:bCs/>
          <w:sz w:val="28"/>
          <w:szCs w:val="28"/>
        </w:rPr>
        <w:t xml:space="preserve"> </w:t>
      </w:r>
      <w:r w:rsidR="00E73D6E">
        <w:rPr>
          <w:b/>
          <w:bCs/>
          <w:sz w:val="28"/>
          <w:szCs w:val="28"/>
        </w:rPr>
        <w:t>–</w:t>
      </w:r>
      <w:r>
        <w:rPr>
          <w:b/>
          <w:bCs/>
          <w:sz w:val="28"/>
          <w:szCs w:val="28"/>
        </w:rPr>
        <w:t xml:space="preserve"> </w:t>
      </w:r>
      <w:r w:rsidR="00947EF3">
        <w:rPr>
          <w:b/>
          <w:bCs/>
          <w:sz w:val="28"/>
          <w:szCs w:val="28"/>
        </w:rPr>
        <w:t>5</w:t>
      </w:r>
      <w:r w:rsidR="00E73D6E">
        <w:rPr>
          <w:b/>
          <w:bCs/>
          <w:sz w:val="28"/>
          <w:szCs w:val="28"/>
        </w:rPr>
        <w:t xml:space="preserve"> szt.</w:t>
      </w:r>
    </w:p>
    <w:p w:rsidR="006C7A6F" w:rsidRDefault="006C7A6F">
      <w:pPr>
        <w:spacing w:after="0" w:line="240" w:lineRule="auto"/>
        <w:ind w:left="360"/>
        <w:rPr>
          <w:rFonts w:ascii="Times New Roman" w:hAnsi="Times New Roman" w:cs="Times New Roman"/>
        </w:rPr>
      </w:pPr>
    </w:p>
    <w:tbl>
      <w:tblPr>
        <w:tblW w:w="1031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155"/>
        <w:gridCol w:w="6098"/>
        <w:gridCol w:w="1386"/>
      </w:tblGrid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b/>
                <w:bCs/>
                <w:noProof/>
                <w:sz w:val="24"/>
                <w:szCs w:val="24"/>
              </w:rPr>
              <w:t>Lp.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b/>
                <w:bCs/>
                <w:noProof/>
                <w:sz w:val="24"/>
                <w:szCs w:val="24"/>
              </w:rPr>
              <w:t>Atrybut</w:t>
            </w:r>
          </w:p>
        </w:tc>
        <w:tc>
          <w:tcPr>
            <w:tcW w:w="6098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Style w:val="StylaciskiTimesNewRoman10pt"/>
                <w:rFonts w:ascii="Cambria" w:hAnsi="Cambria" w:cs="Cambria"/>
                <w:b/>
                <w:bCs/>
                <w:sz w:val="24"/>
                <w:szCs w:val="24"/>
              </w:rPr>
            </w:pPr>
            <w:r w:rsidRPr="005260D9">
              <w:rPr>
                <w:rStyle w:val="StylaciskiTimesNewRoman10pt"/>
                <w:rFonts w:ascii="Cambria" w:hAnsi="Cambria" w:cs="Cambria"/>
                <w:b/>
                <w:bCs/>
                <w:sz w:val="24"/>
                <w:szCs w:val="24"/>
              </w:rPr>
              <w:t>Sposób określenia</w:t>
            </w:r>
          </w:p>
        </w:tc>
        <w:tc>
          <w:tcPr>
            <w:tcW w:w="1386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b/>
                <w:bCs/>
                <w:sz w:val="24"/>
                <w:szCs w:val="24"/>
              </w:rPr>
              <w:t>Część wypełniana przez Dostawcę</w:t>
            </w: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1.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Typ</w:t>
            </w:r>
            <w:r w:rsidR="00B16BD5">
              <w:rPr>
                <w:rFonts w:ascii="Cambria" w:hAnsi="Cambria" w:cs="Cambria"/>
                <w:noProof/>
                <w:sz w:val="24"/>
                <w:szCs w:val="24"/>
              </w:rPr>
              <w:t>/Obudowa</w:t>
            </w:r>
          </w:p>
        </w:tc>
        <w:tc>
          <w:tcPr>
            <w:tcW w:w="6098" w:type="dxa"/>
          </w:tcPr>
          <w:p w:rsidR="00B16BD5" w:rsidRDefault="00B16BD5" w:rsidP="00B16BD5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Komputer p</w:t>
            </w:r>
            <w:r w:rsidR="006C7A6F" w:rsidRPr="005260D9">
              <w:rPr>
                <w:rFonts w:ascii="Cambria" w:hAnsi="Cambria" w:cs="Cambria"/>
                <w:noProof/>
                <w:sz w:val="24"/>
                <w:szCs w:val="24"/>
              </w:rPr>
              <w:t>rzenośny</w:t>
            </w:r>
          </w:p>
          <w:p w:rsidR="006C7A6F" w:rsidRDefault="00390ED4" w:rsidP="00B16BD5">
            <w:pPr>
              <w:spacing w:after="0" w:line="240" w:lineRule="auto"/>
              <w:rPr>
                <w:rFonts w:ascii="Verdana" w:hAnsi="Verdana"/>
                <w:sz w:val="20"/>
              </w:rPr>
            </w:pPr>
            <w:r w:rsidRPr="00D25AF0">
              <w:rPr>
                <w:rFonts w:ascii="Verdana" w:hAnsi="Verdana"/>
                <w:sz w:val="20"/>
              </w:rPr>
              <w:t>Płyta główna zaprojektowana i wyprodukowana na zlecenie producenta komputera, trwale oznaczona (na laminacie płyty głównej) na etapie produkcji nazwą producenta oferowanej jednostki i dedykowana dla danego urządzenia. Płyta główna wyposażona w BIOS producenta komputera, zawierający numer seryjny komputera oraz numer seryjny płyty głównej.</w:t>
            </w:r>
          </w:p>
          <w:p w:rsidR="00390ED4" w:rsidRPr="005260D9" w:rsidRDefault="00B46CF3" w:rsidP="00B46CF3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Verdana" w:hAnsi="Verdana"/>
                <w:sz w:val="20"/>
              </w:rPr>
              <w:t>Obudowa w</w:t>
            </w:r>
            <w:r w:rsidRPr="24BEA063">
              <w:rPr>
                <w:rFonts w:ascii="Verdana" w:hAnsi="Verdana"/>
                <w:sz w:val="18"/>
                <w:szCs w:val="18"/>
              </w:rPr>
              <w:t>ykonana z metali lekkich lub kompozytów (np. aluminium, duraluminium, włókno węglowe, włókno szklane, PC-ABS) charakteryzujących się podwyższoną odpornością na uszkodzenia mechaniczne oraz przystosowana do pracy w trudnych warunkach termicznych. Obudowa o podwyższonej odporności spełniająca normy MIL-STD-810H</w:t>
            </w: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2.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Zastosowanie</w:t>
            </w:r>
          </w:p>
        </w:tc>
        <w:tc>
          <w:tcPr>
            <w:tcW w:w="6098" w:type="dxa"/>
          </w:tcPr>
          <w:p w:rsidR="006C7A6F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Komputer będzie wykorzystywany do prac dydaktycznych oraz biurowych, tj. obliczenia, grafika, animacja techniczna, tworzenie plików tekstowych, prezentacji multimedialnych, korzystanie z zasobów internetu i poczty elektronicznej</w:t>
            </w:r>
            <w:r w:rsidR="00B16BD5">
              <w:rPr>
                <w:rFonts w:ascii="Cambria" w:hAnsi="Cambria" w:cs="Cambria"/>
                <w:noProof/>
                <w:sz w:val="24"/>
                <w:szCs w:val="24"/>
              </w:rPr>
              <w:t>.</w:t>
            </w:r>
          </w:p>
          <w:p w:rsidR="00B16BD5" w:rsidRPr="005260D9" w:rsidRDefault="00B16BD5" w:rsidP="00390ED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Praca w róznych warunkach zewnetrznych</w:t>
            </w:r>
            <w:r w:rsidR="00390ED4">
              <w:rPr>
                <w:rFonts w:ascii="Cambria" w:hAnsi="Cambria" w:cs="Cambria"/>
                <w:noProof/>
                <w:sz w:val="24"/>
                <w:szCs w:val="24"/>
              </w:rPr>
              <w:t>.</w:t>
            </w:r>
          </w:p>
        </w:tc>
        <w:tc>
          <w:tcPr>
            <w:tcW w:w="1386" w:type="dxa"/>
          </w:tcPr>
          <w:p w:rsidR="00A1100D" w:rsidRPr="00D25AF0" w:rsidRDefault="00A1100D" w:rsidP="00A1100D">
            <w:pPr>
              <w:spacing w:line="360" w:lineRule="auto"/>
              <w:rPr>
                <w:rFonts w:ascii="Verdana" w:hAnsi="Verdana"/>
                <w:sz w:val="20"/>
              </w:rPr>
            </w:pPr>
            <w:r w:rsidRPr="00D25AF0">
              <w:rPr>
                <w:rFonts w:ascii="Verdana" w:hAnsi="Verdana"/>
                <w:sz w:val="20"/>
              </w:rPr>
              <w:t>Producent:</w:t>
            </w:r>
          </w:p>
          <w:p w:rsidR="00A1100D" w:rsidRPr="00D25AF0" w:rsidRDefault="00A1100D" w:rsidP="00A1100D">
            <w:pPr>
              <w:spacing w:line="360" w:lineRule="auto"/>
              <w:rPr>
                <w:rFonts w:ascii="Verdana" w:hAnsi="Verdana"/>
                <w:sz w:val="20"/>
              </w:rPr>
            </w:pPr>
            <w:r w:rsidRPr="00D25AF0">
              <w:rPr>
                <w:rFonts w:ascii="Verdana" w:hAnsi="Verdana"/>
                <w:sz w:val="20"/>
              </w:rPr>
              <w:t>Model:</w:t>
            </w:r>
          </w:p>
          <w:p w:rsidR="006C7A6F" w:rsidRPr="006D20D7" w:rsidRDefault="006C7A6F" w:rsidP="00A1100D">
            <w:pPr>
              <w:spacing w:after="0" w:line="240" w:lineRule="auto"/>
              <w:rPr>
                <w:rFonts w:ascii="Cambria" w:hAnsi="Cambria" w:cs="Cambria"/>
                <w:strike/>
                <w:noProof/>
                <w:color w:val="FF0000"/>
                <w:sz w:val="24"/>
                <w:szCs w:val="24"/>
              </w:rPr>
            </w:pP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3.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Wydajność obliczeniowa procesora</w:t>
            </w:r>
          </w:p>
        </w:tc>
        <w:tc>
          <w:tcPr>
            <w:tcW w:w="6098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Procesor z wydajnością o wyniku minimum </w:t>
            </w:r>
            <w:r w:rsidR="00DA3ADA">
              <w:rPr>
                <w:rFonts w:ascii="Cambria" w:hAnsi="Cambria" w:cs="Cambria"/>
                <w:noProof/>
                <w:sz w:val="24"/>
                <w:szCs w:val="24"/>
              </w:rPr>
              <w:t>17830</w:t>
            </w:r>
            <w:bookmarkStart w:id="0" w:name="_GoBack"/>
            <w:bookmarkEnd w:id="0"/>
            <w:r w:rsidR="00202543" w:rsidRPr="00202543">
              <w:rPr>
                <w:rFonts w:ascii="Cambria" w:hAnsi="Cambria" w:cs="Cambria"/>
                <w:noProof/>
                <w:color w:val="FF0000"/>
                <w:sz w:val="24"/>
                <w:szCs w:val="24"/>
              </w:rPr>
              <w:t xml:space="preserve"> 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 punktów w teście Passmark CPU Mark.</w:t>
            </w:r>
          </w:p>
          <w:p w:rsidR="006C7A6F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Minimum </w:t>
            </w:r>
            <w:r w:rsidR="00C13722">
              <w:rPr>
                <w:rFonts w:ascii="Cambria" w:hAnsi="Cambria" w:cs="Cambria"/>
                <w:noProof/>
                <w:sz w:val="24"/>
                <w:szCs w:val="24"/>
              </w:rPr>
              <w:t>1</w:t>
            </w:r>
            <w:r w:rsidR="00202543">
              <w:rPr>
                <w:rFonts w:ascii="Cambria" w:hAnsi="Cambria" w:cs="Cambria"/>
                <w:noProof/>
                <w:sz w:val="24"/>
                <w:szCs w:val="24"/>
              </w:rPr>
              <w:t>2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 rdzeni</w:t>
            </w:r>
          </w:p>
          <w:p w:rsidR="001A4D35" w:rsidRPr="005260D9" w:rsidRDefault="00A1100D" w:rsidP="00831970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831970">
              <w:rPr>
                <w:rFonts w:ascii="Cambria" w:hAnsi="Cambria" w:cs="Cambria"/>
                <w:noProof/>
                <w:sz w:val="24"/>
                <w:szCs w:val="24"/>
              </w:rPr>
              <w:t>Wykonawca w składanej ofercie winien podać dokładny model oferowanego podzespołu.</w:t>
            </w: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4.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Pamięć operacyjna</w:t>
            </w:r>
          </w:p>
        </w:tc>
        <w:tc>
          <w:tcPr>
            <w:tcW w:w="6098" w:type="dxa"/>
          </w:tcPr>
          <w:p w:rsidR="006C7A6F" w:rsidRDefault="006C7A6F" w:rsidP="00202543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Minimum </w:t>
            </w:r>
            <w:r w:rsidR="00DD00FC">
              <w:rPr>
                <w:rFonts w:ascii="Cambria" w:hAnsi="Cambria" w:cs="Cambria"/>
                <w:noProof/>
                <w:sz w:val="24"/>
                <w:szCs w:val="24"/>
              </w:rPr>
              <w:t>16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GB RAM DDR</w:t>
            </w:r>
            <w:r w:rsidR="00202543">
              <w:rPr>
                <w:rFonts w:ascii="Cambria" w:hAnsi="Cambria" w:cs="Cambria"/>
                <w:noProof/>
                <w:sz w:val="24"/>
                <w:szCs w:val="24"/>
              </w:rPr>
              <w:t>5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 </w:t>
            </w:r>
            <w:r w:rsidR="00202543">
              <w:rPr>
                <w:rFonts w:ascii="Cambria" w:hAnsi="Cambria" w:cs="Cambria"/>
                <w:noProof/>
                <w:sz w:val="24"/>
                <w:szCs w:val="24"/>
              </w:rPr>
              <w:t>56</w:t>
            </w:r>
            <w:r w:rsidR="00390ED4">
              <w:rPr>
                <w:rFonts w:ascii="Cambria" w:hAnsi="Cambria" w:cs="Cambria"/>
                <w:noProof/>
                <w:sz w:val="24"/>
                <w:szCs w:val="24"/>
              </w:rPr>
              <w:t xml:space="preserve">00 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MHz SDRAM </w:t>
            </w:r>
          </w:p>
          <w:p w:rsidR="00202543" w:rsidRDefault="00202543" w:rsidP="00202543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Możliwośc rozbudowy do 32GB</w:t>
            </w:r>
          </w:p>
          <w:p w:rsidR="00202543" w:rsidRPr="005260D9" w:rsidRDefault="00202543" w:rsidP="00202543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1 slot pamieci wolny do rozbudowy</w:t>
            </w: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5.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Karta graficzna dedykowana</w:t>
            </w:r>
          </w:p>
        </w:tc>
        <w:tc>
          <w:tcPr>
            <w:tcW w:w="6098" w:type="dxa"/>
          </w:tcPr>
          <w:p w:rsidR="006C7A6F" w:rsidRDefault="00A97B87" w:rsidP="009C56F3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Zintegrowana</w:t>
            </w:r>
          </w:p>
          <w:p w:rsidR="00652E65" w:rsidRPr="005260D9" w:rsidRDefault="00652E65" w:rsidP="009C56F3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6.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Matryca</w:t>
            </w:r>
            <w:r w:rsidR="00390ED4">
              <w:rPr>
                <w:rFonts w:ascii="Cambria" w:hAnsi="Cambria" w:cs="Cambria"/>
                <w:noProof/>
                <w:sz w:val="24"/>
                <w:szCs w:val="24"/>
              </w:rPr>
              <w:t>/Ekran</w:t>
            </w:r>
          </w:p>
        </w:tc>
        <w:tc>
          <w:tcPr>
            <w:tcW w:w="6098" w:type="dxa"/>
          </w:tcPr>
          <w:p w:rsidR="006C7A6F" w:rsidRDefault="00831970" w:rsidP="00A97B8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14</w:t>
            </w:r>
            <w:r w:rsidR="006C7A6F" w:rsidRPr="005260D9">
              <w:rPr>
                <w:rFonts w:ascii="Cambria" w:hAnsi="Cambria" w:cs="Cambria"/>
                <w:noProof/>
                <w:sz w:val="24"/>
                <w:szCs w:val="24"/>
              </w:rPr>
              <w:t>”</w:t>
            </w:r>
            <w:r w:rsidR="00202543">
              <w:rPr>
                <w:rFonts w:ascii="Cambria" w:hAnsi="Cambria" w:cs="Cambria"/>
                <w:noProof/>
                <w:sz w:val="24"/>
                <w:szCs w:val="24"/>
              </w:rPr>
              <w:t xml:space="preserve">dotyk, 16:10 </w:t>
            </w:r>
            <w:r w:rsidR="006C7A6F" w:rsidRPr="005260D9">
              <w:rPr>
                <w:rFonts w:ascii="Cambria" w:hAnsi="Cambria" w:cs="Cambria"/>
                <w:noProof/>
                <w:sz w:val="24"/>
                <w:szCs w:val="24"/>
              </w:rPr>
              <w:t>, minimalna rozdzielczość 1920 x 1</w:t>
            </w:r>
            <w:r w:rsidR="00202543">
              <w:rPr>
                <w:rFonts w:ascii="Cambria" w:hAnsi="Cambria" w:cs="Cambria"/>
                <w:noProof/>
                <w:sz w:val="24"/>
                <w:szCs w:val="24"/>
              </w:rPr>
              <w:t>20</w:t>
            </w:r>
            <w:r w:rsidR="006C7A6F" w:rsidRPr="005260D9">
              <w:rPr>
                <w:rFonts w:ascii="Cambria" w:hAnsi="Cambria" w:cs="Cambria"/>
                <w:noProof/>
                <w:sz w:val="24"/>
                <w:szCs w:val="24"/>
              </w:rPr>
              <w:t>0 pik</w:t>
            </w:r>
            <w:r w:rsidR="009C56F3">
              <w:rPr>
                <w:rFonts w:ascii="Cambria" w:hAnsi="Cambria" w:cs="Cambria"/>
                <w:noProof/>
                <w:sz w:val="24"/>
                <w:szCs w:val="24"/>
              </w:rPr>
              <w:t xml:space="preserve">seli , </w:t>
            </w:r>
            <w:r w:rsidR="007C6FA3">
              <w:rPr>
                <w:rFonts w:ascii="Cambria" w:hAnsi="Cambria" w:cs="Cambria"/>
                <w:noProof/>
                <w:sz w:val="24"/>
                <w:szCs w:val="24"/>
              </w:rPr>
              <w:t xml:space="preserve"> LED </w:t>
            </w:r>
            <w:r w:rsidR="00390ED4">
              <w:rPr>
                <w:rFonts w:ascii="Cambria" w:hAnsi="Cambria" w:cs="Cambria"/>
                <w:noProof/>
                <w:sz w:val="24"/>
                <w:szCs w:val="24"/>
              </w:rPr>
              <w:t xml:space="preserve">, minimum </w:t>
            </w:r>
            <w:r w:rsidR="00C13722">
              <w:rPr>
                <w:rFonts w:ascii="Cambria" w:hAnsi="Cambria" w:cs="Cambria"/>
                <w:noProof/>
                <w:sz w:val="24"/>
                <w:szCs w:val="24"/>
              </w:rPr>
              <w:t>300</w:t>
            </w:r>
            <w:r w:rsidR="00390ED4">
              <w:rPr>
                <w:rFonts w:ascii="Cambria" w:hAnsi="Cambria" w:cs="Cambria"/>
                <w:noProof/>
                <w:sz w:val="24"/>
                <w:szCs w:val="24"/>
              </w:rPr>
              <w:t xml:space="preserve"> nitów</w:t>
            </w:r>
          </w:p>
          <w:p w:rsidR="00390ED4" w:rsidRDefault="00F5218C" w:rsidP="00A97B8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T</w:t>
            </w:r>
            <w:r w:rsidR="00390ED4">
              <w:rPr>
                <w:rFonts w:ascii="Cambria" w:hAnsi="Cambria" w:cs="Cambria"/>
                <w:noProof/>
                <w:sz w:val="24"/>
                <w:szCs w:val="24"/>
              </w:rPr>
              <w:t>echnolog</w:t>
            </w:r>
            <w:r>
              <w:rPr>
                <w:rFonts w:ascii="Cambria" w:hAnsi="Cambria" w:cs="Cambria"/>
                <w:noProof/>
                <w:sz w:val="24"/>
                <w:szCs w:val="24"/>
              </w:rPr>
              <w:t>a</w:t>
            </w:r>
            <w:r w:rsidR="00390ED4">
              <w:rPr>
                <w:rFonts w:ascii="Cambria" w:hAnsi="Cambria" w:cs="Cambria"/>
                <w:noProof/>
                <w:sz w:val="24"/>
                <w:szCs w:val="24"/>
              </w:rPr>
              <w:t xml:space="preserve"> IPS</w:t>
            </w:r>
          </w:p>
          <w:p w:rsidR="00390ED4" w:rsidRDefault="00390ED4" w:rsidP="00DD00FC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 xml:space="preserve">Kąt otwarcia pokrywy minimum </w:t>
            </w:r>
            <w:r w:rsidR="00DD00FC">
              <w:rPr>
                <w:rFonts w:ascii="Cambria" w:hAnsi="Cambria" w:cs="Cambria"/>
                <w:noProof/>
                <w:sz w:val="24"/>
                <w:szCs w:val="24"/>
              </w:rPr>
              <w:t>350</w:t>
            </w:r>
            <w:r>
              <w:rPr>
                <w:rFonts w:ascii="Cambria" w:hAnsi="Cambria" w:cs="Cambria"/>
                <w:noProof/>
                <w:sz w:val="24"/>
                <w:szCs w:val="24"/>
              </w:rPr>
              <w:t xml:space="preserve"> st.</w:t>
            </w:r>
          </w:p>
          <w:p w:rsidR="00DD00FC" w:rsidRPr="005260D9" w:rsidRDefault="00DD00FC" w:rsidP="00202543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Ekran pokryty szkł</w:t>
            </w:r>
            <w:r w:rsidR="00202543">
              <w:rPr>
                <w:rFonts w:ascii="Cambria" w:hAnsi="Cambria" w:cs="Cambria"/>
                <w:noProof/>
                <w:sz w:val="24"/>
                <w:szCs w:val="24"/>
              </w:rPr>
              <w:t>em chronią</w:t>
            </w:r>
            <w:r>
              <w:rPr>
                <w:rFonts w:ascii="Cambria" w:hAnsi="Cambria" w:cs="Cambria"/>
                <w:noProof/>
                <w:sz w:val="24"/>
                <w:szCs w:val="24"/>
              </w:rPr>
              <w:t>cym przed odciskami palców</w:t>
            </w: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7.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Parametry pamięci masowej</w:t>
            </w:r>
          </w:p>
        </w:tc>
        <w:tc>
          <w:tcPr>
            <w:tcW w:w="6098" w:type="dxa"/>
            <w:vAlign w:val="center"/>
          </w:tcPr>
          <w:p w:rsidR="00C13722" w:rsidRPr="00C13722" w:rsidRDefault="00C13722" w:rsidP="00C13722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C13722">
              <w:rPr>
                <w:rFonts w:ascii="Cambria" w:hAnsi="Cambria" w:cs="Cambria"/>
                <w:noProof/>
                <w:sz w:val="24"/>
                <w:szCs w:val="24"/>
              </w:rPr>
              <w:t xml:space="preserve">-Wbudowany fabrycznie dysk M.2 </w:t>
            </w:r>
            <w:r w:rsidR="00947EF3">
              <w:rPr>
                <w:rFonts w:ascii="Cambria" w:hAnsi="Cambria" w:cs="Cambria"/>
                <w:noProof/>
                <w:sz w:val="24"/>
                <w:szCs w:val="24"/>
              </w:rPr>
              <w:t>512</w:t>
            </w:r>
            <w:r w:rsidRPr="00C13722">
              <w:rPr>
                <w:rFonts w:ascii="Cambria" w:hAnsi="Cambria" w:cs="Cambria"/>
                <w:noProof/>
                <w:sz w:val="24"/>
                <w:szCs w:val="24"/>
              </w:rPr>
              <w:t xml:space="preserve"> GB SSD PCIe </w:t>
            </w:r>
            <w:r w:rsidR="00202543">
              <w:rPr>
                <w:rFonts w:ascii="Cambria" w:hAnsi="Cambria" w:cs="Cambria"/>
                <w:noProof/>
                <w:sz w:val="24"/>
                <w:szCs w:val="24"/>
              </w:rPr>
              <w:t xml:space="preserve">4.0 </w:t>
            </w:r>
            <w:r w:rsidRPr="00C13722">
              <w:rPr>
                <w:rFonts w:ascii="Cambria" w:hAnsi="Cambria" w:cs="Cambria"/>
                <w:noProof/>
                <w:sz w:val="24"/>
                <w:szCs w:val="24"/>
              </w:rPr>
              <w:t>NVMe</w:t>
            </w:r>
          </w:p>
          <w:p w:rsidR="006C7A6F" w:rsidRPr="005260D9" w:rsidRDefault="00C13722" w:rsidP="00202543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C13722">
              <w:rPr>
                <w:rFonts w:ascii="Cambria" w:hAnsi="Cambria" w:cs="Cambria"/>
                <w:noProof/>
                <w:sz w:val="24"/>
                <w:szCs w:val="24"/>
              </w:rPr>
              <w:t xml:space="preserve">-Wolny slot do rozbudowy o drugi dysk </w:t>
            </w:r>
            <w:r w:rsidR="00202543">
              <w:rPr>
                <w:rFonts w:ascii="Cambria" w:hAnsi="Cambria" w:cs="Cambria"/>
                <w:noProof/>
                <w:sz w:val="24"/>
                <w:szCs w:val="24"/>
              </w:rPr>
              <w:t>SSD</w:t>
            </w: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8.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Karta dźwiękowa</w:t>
            </w:r>
            <w:r w:rsidR="007C6FA3">
              <w:rPr>
                <w:rFonts w:ascii="Cambria" w:hAnsi="Cambria" w:cs="Cambria"/>
                <w:noProof/>
                <w:sz w:val="24"/>
                <w:szCs w:val="24"/>
              </w:rPr>
              <w:t xml:space="preserve"> i </w:t>
            </w:r>
            <w:r w:rsidR="007C6FA3">
              <w:rPr>
                <w:rFonts w:ascii="Cambria" w:hAnsi="Cambria" w:cs="Cambria"/>
                <w:noProof/>
                <w:sz w:val="24"/>
                <w:szCs w:val="24"/>
              </w:rPr>
              <w:lastRenderedPageBreak/>
              <w:t>multimedia</w:t>
            </w:r>
          </w:p>
        </w:tc>
        <w:tc>
          <w:tcPr>
            <w:tcW w:w="6098" w:type="dxa"/>
          </w:tcPr>
          <w:p w:rsidR="00DD00FC" w:rsidRPr="00DD00FC" w:rsidRDefault="00DD00FC" w:rsidP="00DD00FC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DD00FC">
              <w:rPr>
                <w:rFonts w:ascii="Cambria" w:hAnsi="Cambria" w:cs="Cambria"/>
                <w:noProof/>
                <w:sz w:val="24"/>
                <w:szCs w:val="24"/>
              </w:rPr>
              <w:lastRenderedPageBreak/>
              <w:t xml:space="preserve">-Karta dźwiękowa zintegrowana z płytą główną, zgodna z </w:t>
            </w:r>
            <w:r w:rsidRPr="00DD00FC">
              <w:rPr>
                <w:rFonts w:ascii="Cambria" w:hAnsi="Cambria" w:cs="Cambria"/>
                <w:noProof/>
                <w:sz w:val="24"/>
                <w:szCs w:val="24"/>
              </w:rPr>
              <w:lastRenderedPageBreak/>
              <w:t>High Definition;</w:t>
            </w:r>
          </w:p>
          <w:p w:rsidR="00DD00FC" w:rsidRDefault="00DD00FC" w:rsidP="00DD00FC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DD00FC">
              <w:rPr>
                <w:rFonts w:ascii="Cambria" w:hAnsi="Cambria" w:cs="Cambria"/>
                <w:noProof/>
                <w:sz w:val="24"/>
                <w:szCs w:val="24"/>
              </w:rPr>
              <w:t xml:space="preserve">-Trwale wbudowane w obudowie komputera: głośniki </w:t>
            </w:r>
            <w:r>
              <w:rPr>
                <w:rFonts w:ascii="Cambria" w:hAnsi="Cambria" w:cs="Cambria"/>
                <w:noProof/>
                <w:sz w:val="24"/>
                <w:szCs w:val="24"/>
              </w:rPr>
              <w:t xml:space="preserve">min. </w:t>
            </w:r>
            <w:r w:rsidRPr="00DD00FC">
              <w:rPr>
                <w:rFonts w:ascii="Cambria" w:hAnsi="Cambria" w:cs="Cambria"/>
                <w:noProof/>
                <w:sz w:val="24"/>
                <w:szCs w:val="24"/>
              </w:rPr>
              <w:t xml:space="preserve"> 2x2W,</w:t>
            </w:r>
          </w:p>
          <w:p w:rsidR="00F5218C" w:rsidRDefault="00F5218C" w:rsidP="00F5218C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 xml:space="preserve"> </w:t>
            </w:r>
            <w:r w:rsidRPr="00F5218C">
              <w:rPr>
                <w:rFonts w:ascii="Cambria" w:hAnsi="Cambria" w:cs="Cambria"/>
                <w:noProof/>
                <w:sz w:val="24"/>
                <w:szCs w:val="24"/>
              </w:rPr>
              <w:t xml:space="preserve">kamera video 1080p z mechaniczną zasłoną obiektywu oraz obsługująca logowanie za pomocą danych biometrycznych z Windows Hello, </w:t>
            </w:r>
          </w:p>
          <w:p w:rsidR="00F5218C" w:rsidRDefault="00F5218C" w:rsidP="00F5218C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 xml:space="preserve">- </w:t>
            </w:r>
            <w:r w:rsidRPr="00F5218C">
              <w:rPr>
                <w:rFonts w:ascii="Cambria" w:hAnsi="Cambria" w:cs="Cambria"/>
                <w:noProof/>
                <w:sz w:val="24"/>
                <w:szCs w:val="24"/>
              </w:rPr>
              <w:t>dwa mikrofony z funkcją wygłuszania niechcianych odgłosów tła,</w:t>
            </w:r>
          </w:p>
          <w:p w:rsidR="00F5218C" w:rsidRDefault="00F5218C" w:rsidP="00F5218C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-</w:t>
            </w:r>
            <w:r w:rsidRPr="00F5218C">
              <w:rPr>
                <w:rFonts w:ascii="Cambria" w:hAnsi="Cambria" w:cs="Cambria"/>
                <w:noProof/>
                <w:sz w:val="24"/>
                <w:szCs w:val="24"/>
              </w:rPr>
              <w:t xml:space="preserve"> sterowanie głośnością głośników za pośrednictwem wydzielonych klawiszy funkcyjnych na klawiaturze,</w:t>
            </w:r>
          </w:p>
          <w:p w:rsidR="007C6FA3" w:rsidRPr="005260D9" w:rsidRDefault="00F5218C" w:rsidP="00F5218C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 xml:space="preserve">- </w:t>
            </w:r>
            <w:r w:rsidRPr="00F5218C">
              <w:rPr>
                <w:rFonts w:ascii="Cambria" w:hAnsi="Cambria" w:cs="Cambria"/>
                <w:noProof/>
                <w:sz w:val="24"/>
                <w:szCs w:val="24"/>
              </w:rPr>
              <w:t>wydzielony przycisk funkcyjny do natychmiastowego wyciszania głośników oraz mikrofonu (mute).</w:t>
            </w: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lastRenderedPageBreak/>
              <w:t>9.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Komunikacja i łączność</w:t>
            </w:r>
          </w:p>
        </w:tc>
        <w:tc>
          <w:tcPr>
            <w:tcW w:w="6098" w:type="dxa"/>
          </w:tcPr>
          <w:p w:rsidR="006C7A6F" w:rsidRPr="005260D9" w:rsidRDefault="006C7A6F" w:rsidP="00F5218C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Wbudowany </w:t>
            </w:r>
            <w:r w:rsidR="00F5218C">
              <w:rPr>
                <w:rFonts w:ascii="Cambria" w:hAnsi="Cambria" w:cs="Cambria"/>
                <w:noProof/>
                <w:sz w:val="24"/>
                <w:szCs w:val="24"/>
              </w:rPr>
              <w:t xml:space="preserve">moduł 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WiFi </w:t>
            </w:r>
            <w:r w:rsidR="00F5218C">
              <w:rPr>
                <w:rFonts w:ascii="Cambria" w:hAnsi="Cambria" w:cs="Cambria"/>
                <w:noProof/>
                <w:sz w:val="24"/>
                <w:szCs w:val="24"/>
              </w:rPr>
              <w:t xml:space="preserve">6e 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11</w:t>
            </w:r>
            <w:r w:rsidR="00BF3ACE">
              <w:rPr>
                <w:rFonts w:ascii="Cambria" w:hAnsi="Cambria" w:cs="Cambria"/>
                <w:noProof/>
                <w:sz w:val="24"/>
                <w:szCs w:val="24"/>
              </w:rPr>
              <w:t xml:space="preserve"> AX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,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br/>
              <w:t xml:space="preserve">Wbudowany Bluetooth </w:t>
            </w:r>
            <w:r w:rsidR="00BF3ACE">
              <w:rPr>
                <w:rFonts w:ascii="Cambria" w:hAnsi="Cambria" w:cs="Cambria"/>
                <w:noProof/>
                <w:sz w:val="24"/>
                <w:szCs w:val="24"/>
              </w:rPr>
              <w:t xml:space="preserve">min. </w:t>
            </w:r>
            <w:r w:rsidR="00757425">
              <w:rPr>
                <w:rFonts w:ascii="Cambria" w:hAnsi="Cambria" w:cs="Cambria"/>
                <w:noProof/>
                <w:sz w:val="24"/>
                <w:szCs w:val="24"/>
              </w:rPr>
              <w:t>5.</w:t>
            </w:r>
            <w:r w:rsidR="00F5218C">
              <w:rPr>
                <w:rFonts w:ascii="Cambria" w:hAnsi="Cambria" w:cs="Cambria"/>
                <w:noProof/>
                <w:sz w:val="24"/>
                <w:szCs w:val="24"/>
              </w:rPr>
              <w:t>3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,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br/>
            </w: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10.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Porty wejścia/wyjścia</w:t>
            </w:r>
          </w:p>
        </w:tc>
        <w:tc>
          <w:tcPr>
            <w:tcW w:w="6098" w:type="dxa"/>
          </w:tcPr>
          <w:p w:rsidR="00F5218C" w:rsidRDefault="00F5218C" w:rsidP="00F5218C">
            <w:pPr>
              <w:outlineLvl w:val="0"/>
              <w:rPr>
                <w:rFonts w:ascii="Verdana" w:hAnsi="Verdana"/>
                <w:sz w:val="18"/>
                <w:szCs w:val="18"/>
                <w:lang w:val="en-US"/>
              </w:rPr>
            </w:pPr>
            <w:r>
              <w:rPr>
                <w:rFonts w:ascii="Verdana" w:hAnsi="Verdana"/>
                <w:sz w:val="18"/>
                <w:szCs w:val="18"/>
                <w:lang w:val="en-US"/>
              </w:rPr>
              <w:t>Minimum:</w:t>
            </w:r>
          </w:p>
          <w:p w:rsidR="00F5218C" w:rsidRPr="00EE68F8" w:rsidRDefault="00F5218C" w:rsidP="00F5218C">
            <w:pPr>
              <w:outlineLvl w:val="0"/>
              <w:rPr>
                <w:rFonts w:ascii="Verdana" w:hAnsi="Verdana"/>
                <w:sz w:val="18"/>
                <w:szCs w:val="18"/>
                <w:lang w:val="en-US"/>
              </w:rPr>
            </w:pPr>
            <w:r w:rsidRPr="00EE68F8">
              <w:rPr>
                <w:rFonts w:ascii="Verdana" w:hAnsi="Verdana"/>
                <w:sz w:val="18"/>
                <w:szCs w:val="18"/>
                <w:lang w:val="en-US"/>
              </w:rPr>
              <w:t xml:space="preserve">- 2x USB 3.2 </w:t>
            </w:r>
            <w:proofErr w:type="spellStart"/>
            <w:r w:rsidRPr="00EE68F8">
              <w:rPr>
                <w:rFonts w:ascii="Verdana" w:hAnsi="Verdana"/>
                <w:sz w:val="18"/>
                <w:szCs w:val="18"/>
                <w:lang w:val="en-US"/>
              </w:rPr>
              <w:t>typu</w:t>
            </w:r>
            <w:proofErr w:type="spellEnd"/>
            <w:r w:rsidRPr="00EE68F8">
              <w:rPr>
                <w:rFonts w:ascii="Verdana" w:hAnsi="Verdana"/>
                <w:sz w:val="18"/>
                <w:szCs w:val="18"/>
                <w:lang w:val="en-US"/>
              </w:rPr>
              <w:t xml:space="preserve"> A</w:t>
            </w:r>
          </w:p>
          <w:p w:rsidR="00F5218C" w:rsidRPr="00EE68F8" w:rsidRDefault="00F5218C" w:rsidP="00F5218C">
            <w:pPr>
              <w:outlineLvl w:val="0"/>
              <w:rPr>
                <w:rFonts w:ascii="Verdana" w:hAnsi="Verdana"/>
                <w:sz w:val="18"/>
                <w:szCs w:val="18"/>
                <w:lang w:val="en-US"/>
              </w:rPr>
            </w:pPr>
            <w:r w:rsidRPr="00EE68F8">
              <w:rPr>
                <w:rFonts w:ascii="Verdana" w:hAnsi="Verdana"/>
                <w:sz w:val="18"/>
                <w:szCs w:val="18"/>
                <w:lang w:val="en-US"/>
              </w:rPr>
              <w:t xml:space="preserve">- 1x </w:t>
            </w:r>
            <w:proofErr w:type="spellStart"/>
            <w:r w:rsidRPr="00EE68F8">
              <w:rPr>
                <w:rFonts w:ascii="Verdana" w:hAnsi="Verdana"/>
                <w:sz w:val="18"/>
                <w:szCs w:val="18"/>
                <w:lang w:val="en-US"/>
              </w:rPr>
              <w:t>ThunderBolt</w:t>
            </w:r>
            <w:proofErr w:type="spellEnd"/>
            <w:r w:rsidRPr="00EE68F8">
              <w:rPr>
                <w:rFonts w:ascii="Verdana" w:hAnsi="Verdana"/>
                <w:sz w:val="18"/>
                <w:szCs w:val="18"/>
                <w:lang w:val="en-US"/>
              </w:rPr>
              <w:t xml:space="preserve"> 4</w:t>
            </w:r>
          </w:p>
          <w:p w:rsidR="00F5218C" w:rsidRDefault="00F5218C" w:rsidP="00F5218C">
            <w:pPr>
              <w:outlineLvl w:val="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- 1x USB 3.2 typu C</w:t>
            </w:r>
          </w:p>
          <w:p w:rsidR="00F5218C" w:rsidRDefault="00F5218C" w:rsidP="00F5218C">
            <w:pPr>
              <w:outlineLvl w:val="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- 1x HDMI</w:t>
            </w:r>
          </w:p>
          <w:p w:rsidR="00F5218C" w:rsidRDefault="00F5218C" w:rsidP="00F5218C">
            <w:pPr>
              <w:outlineLvl w:val="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- 1x złącze audio </w:t>
            </w:r>
            <w:proofErr w:type="spellStart"/>
            <w:r>
              <w:rPr>
                <w:rFonts w:ascii="Verdana" w:hAnsi="Verdana"/>
                <w:sz w:val="18"/>
                <w:szCs w:val="18"/>
              </w:rPr>
              <w:t>combo</w:t>
            </w:r>
            <w:proofErr w:type="spellEnd"/>
          </w:p>
          <w:p w:rsidR="00F5218C" w:rsidRDefault="00F5218C" w:rsidP="00F5218C">
            <w:pPr>
              <w:outlineLvl w:val="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- 1x wbudowany czytnik kart </w:t>
            </w:r>
            <w:proofErr w:type="spellStart"/>
            <w:r>
              <w:rPr>
                <w:rFonts w:ascii="Verdana" w:hAnsi="Verdana"/>
                <w:sz w:val="18"/>
                <w:szCs w:val="18"/>
              </w:rPr>
              <w:t>microSD</w:t>
            </w:r>
            <w:proofErr w:type="spellEnd"/>
          </w:p>
          <w:p w:rsidR="00F5218C" w:rsidRDefault="00F5218C" w:rsidP="00F5218C">
            <w:pPr>
              <w:outlineLvl w:val="0"/>
              <w:rPr>
                <w:rFonts w:ascii="Verdana" w:hAnsi="Verdana"/>
                <w:sz w:val="18"/>
                <w:szCs w:val="18"/>
              </w:rPr>
            </w:pPr>
          </w:p>
          <w:p w:rsidR="006C7A6F" w:rsidRPr="005260D9" w:rsidRDefault="00F5218C" w:rsidP="00F5218C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Style w:val="normaltextrun"/>
                <w:rFonts w:ascii="Verdana" w:hAnsi="Verdana"/>
                <w:color w:val="000000"/>
                <w:sz w:val="18"/>
                <w:szCs w:val="18"/>
                <w:bdr w:val="none" w:sz="0" w:space="0" w:color="auto" w:frame="1"/>
              </w:rPr>
              <w:t>Nie dopuszcza się osiągnięcia wymaganych portów poprzez zastosowanie przejściówek lub czytników zewnętrznych.</w:t>
            </w: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11.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Wymagania dodatkowe</w:t>
            </w:r>
            <w:r w:rsidR="00A17557">
              <w:rPr>
                <w:rFonts w:ascii="Cambria" w:hAnsi="Cambria" w:cs="Cambria"/>
                <w:noProof/>
                <w:sz w:val="24"/>
                <w:szCs w:val="24"/>
              </w:rPr>
              <w:t xml:space="preserve"> i bezpieczeństwo</w:t>
            </w:r>
          </w:p>
        </w:tc>
        <w:tc>
          <w:tcPr>
            <w:tcW w:w="6098" w:type="dxa"/>
          </w:tcPr>
          <w:p w:rsidR="00A17557" w:rsidRDefault="00F5218C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Zasilacz USB-C minimum 65W oraz a</w:t>
            </w:r>
            <w:r w:rsidR="006C7A6F" w:rsidRPr="005260D9">
              <w:rPr>
                <w:rFonts w:ascii="Cambria" w:hAnsi="Cambria" w:cs="Cambria"/>
                <w:sz w:val="24"/>
                <w:szCs w:val="24"/>
              </w:rPr>
              <w:t xml:space="preserve">kumulator </w:t>
            </w:r>
            <w:proofErr w:type="spellStart"/>
            <w:r w:rsidR="00513F22">
              <w:rPr>
                <w:rFonts w:ascii="Cambria" w:hAnsi="Cambria" w:cs="Cambria"/>
                <w:sz w:val="24"/>
                <w:szCs w:val="24"/>
              </w:rPr>
              <w:t>litowo</w:t>
            </w:r>
            <w:proofErr w:type="spellEnd"/>
            <w:r w:rsidR="00513F22">
              <w:rPr>
                <w:rFonts w:ascii="Cambria" w:hAnsi="Cambria" w:cs="Cambria"/>
                <w:sz w:val="24"/>
                <w:szCs w:val="24"/>
              </w:rPr>
              <w:t xml:space="preserve">-polimerowy </w:t>
            </w:r>
            <w:r w:rsidR="00A17557">
              <w:rPr>
                <w:rFonts w:ascii="Cambria" w:hAnsi="Cambria" w:cs="Cambria"/>
                <w:sz w:val="24"/>
                <w:szCs w:val="24"/>
              </w:rPr>
              <w:t xml:space="preserve">o pojemności min </w:t>
            </w:r>
            <w:r>
              <w:rPr>
                <w:rFonts w:ascii="Cambria" w:hAnsi="Cambria" w:cs="Cambria"/>
                <w:sz w:val="24"/>
                <w:szCs w:val="24"/>
              </w:rPr>
              <w:t>58</w:t>
            </w:r>
            <w:r w:rsidR="00A17557">
              <w:rPr>
                <w:rFonts w:ascii="Cambria" w:hAnsi="Cambria" w:cs="Cambria"/>
                <w:sz w:val="24"/>
                <w:szCs w:val="24"/>
              </w:rPr>
              <w:t>Wh</w:t>
            </w:r>
            <w:r w:rsidR="006D48E2">
              <w:rPr>
                <w:rFonts w:ascii="Cambria" w:hAnsi="Cambria" w:cs="Cambria"/>
                <w:sz w:val="24"/>
                <w:szCs w:val="24"/>
              </w:rPr>
              <w:t xml:space="preserve">- </w:t>
            </w:r>
            <w:r w:rsidRPr="00F5218C">
              <w:rPr>
                <w:rFonts w:ascii="Cambria" w:hAnsi="Cambria" w:cs="Cambria"/>
                <w:sz w:val="24"/>
                <w:szCs w:val="24"/>
              </w:rPr>
              <w:t>wyposażony w system szybkiego ładowania, który umożliwia szybkie naładowanie akumulatora notebooka od 0% do 50% w czasie 30 minut lub od 0% do 80% w czasie 60 minut</w:t>
            </w:r>
            <w:r>
              <w:rPr>
                <w:rFonts w:ascii="Verdana" w:hAnsi="Verdana"/>
                <w:sz w:val="18"/>
                <w:szCs w:val="18"/>
              </w:rPr>
              <w:t>.</w:t>
            </w:r>
          </w:p>
          <w:p w:rsidR="00F5218C" w:rsidRDefault="00F5218C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  <w:p w:rsidR="006C7A6F" w:rsidRPr="005260D9" w:rsidRDefault="006D48E2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 xml:space="preserve">- </w:t>
            </w:r>
            <w:r w:rsidR="006C7A6F" w:rsidRPr="005260D9">
              <w:rPr>
                <w:rFonts w:ascii="Cambria" w:hAnsi="Cambria" w:cs="Cambria"/>
                <w:noProof/>
                <w:sz w:val="24"/>
                <w:szCs w:val="24"/>
              </w:rPr>
              <w:t>Nie dopuszcza się urządzeń typu remarked/refurbished.</w:t>
            </w:r>
          </w:p>
          <w:p w:rsidR="007C6FA3" w:rsidRDefault="007C6FA3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  <w:p w:rsidR="00513F22" w:rsidRDefault="00A17557" w:rsidP="00513F22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A17557">
              <w:rPr>
                <w:rFonts w:ascii="Cambria" w:hAnsi="Cambria" w:cs="Cambria"/>
                <w:noProof/>
                <w:sz w:val="24"/>
                <w:szCs w:val="24"/>
              </w:rPr>
              <w:t>-</w:t>
            </w:r>
            <w:r w:rsidR="00513F22" w:rsidRPr="00513F22">
              <w:rPr>
                <w:rFonts w:ascii="Cambria" w:hAnsi="Cambria" w:cs="Cambria"/>
                <w:noProof/>
                <w:sz w:val="24"/>
                <w:szCs w:val="24"/>
              </w:rPr>
              <w:t xml:space="preserve"> Wbudowany czytnik linii papilarnych w przycisku zasilania. Przycisk zasilania znajdujący się poza obrysem klawiatury, celem uniknięcia przypadkowego naciśnięcia. Nie dopuszcza się umiejscowienia przycisku włączania np. w górnym rzędzie klawiatury.</w:t>
            </w:r>
          </w:p>
          <w:p w:rsidR="005E601A" w:rsidRDefault="005E601A" w:rsidP="00513F22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  <w:p w:rsidR="005E601A" w:rsidRPr="005E601A" w:rsidRDefault="005E601A" w:rsidP="005E601A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 xml:space="preserve">- </w:t>
            </w:r>
            <w:r w:rsidRPr="005E601A">
              <w:rPr>
                <w:rFonts w:ascii="Cambria" w:hAnsi="Cambria" w:cs="Cambria"/>
                <w:noProof/>
                <w:sz w:val="24"/>
                <w:szCs w:val="24"/>
              </w:rPr>
              <w:t xml:space="preserve">Moduł TPM 2.0 </w:t>
            </w:r>
          </w:p>
          <w:p w:rsidR="005E601A" w:rsidRDefault="005E601A" w:rsidP="005E601A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E601A">
              <w:rPr>
                <w:rFonts w:ascii="Cambria" w:hAnsi="Cambria" w:cs="Cambria"/>
                <w:noProof/>
                <w:sz w:val="24"/>
                <w:szCs w:val="24"/>
              </w:rPr>
              <w:t>- Slot typu Kensington</w:t>
            </w:r>
          </w:p>
          <w:p w:rsidR="005E601A" w:rsidRDefault="005E601A" w:rsidP="005E601A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- Przycisk włączania komputera musi znajdować się poza obrysem klawiatury, celem uniknięcia przypadkowego naciśnięcia – nie dopuszcza się umiejscowienia przycisku </w:t>
            </w:r>
            <w:r>
              <w:rPr>
                <w:rFonts w:ascii="Verdana" w:hAnsi="Verdana"/>
                <w:sz w:val="18"/>
                <w:szCs w:val="18"/>
              </w:rPr>
              <w:lastRenderedPageBreak/>
              <w:t>włączania np. w górnym rzędzie klawiatury, w dowolnym miejscu;</w:t>
            </w:r>
          </w:p>
          <w:p w:rsidR="005E601A" w:rsidRPr="005260D9" w:rsidRDefault="005E601A" w:rsidP="005E601A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  <w:p w:rsidR="00BF3ACE" w:rsidRPr="005260D9" w:rsidRDefault="00BF3ACE" w:rsidP="00A1755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A17557" w:rsidRPr="005260D9">
        <w:tc>
          <w:tcPr>
            <w:tcW w:w="675" w:type="dxa"/>
            <w:vAlign w:val="center"/>
          </w:tcPr>
          <w:p w:rsidR="00A17557" w:rsidRPr="005260D9" w:rsidRDefault="00A17557" w:rsidP="00A17557">
            <w:pPr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lastRenderedPageBreak/>
              <w:t>12.</w:t>
            </w:r>
          </w:p>
        </w:tc>
        <w:tc>
          <w:tcPr>
            <w:tcW w:w="2155" w:type="dxa"/>
            <w:vAlign w:val="center"/>
          </w:tcPr>
          <w:p w:rsidR="00A17557" w:rsidRPr="005260D9" w:rsidRDefault="00A17557" w:rsidP="00A1755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Klawiatura i urządzenia wskazujące</w:t>
            </w:r>
          </w:p>
        </w:tc>
        <w:tc>
          <w:tcPr>
            <w:tcW w:w="6098" w:type="dxa"/>
          </w:tcPr>
          <w:p w:rsidR="008F7937" w:rsidRDefault="008F7937" w:rsidP="008F7937">
            <w:pPr>
              <w:rPr>
                <w:rFonts w:ascii="Verdana" w:hAnsi="Verdana"/>
                <w:sz w:val="18"/>
                <w:szCs w:val="18"/>
              </w:rPr>
            </w:pPr>
            <w:r>
              <w:t>-</w:t>
            </w:r>
            <w:r w:rsidRPr="00B90525">
              <w:rPr>
                <w:rFonts w:ascii="Verdana" w:hAnsi="Verdana"/>
                <w:sz w:val="18"/>
                <w:szCs w:val="18"/>
              </w:rPr>
              <w:t xml:space="preserve"> </w:t>
            </w:r>
            <w:r w:rsidR="00513F22" w:rsidRPr="004001B6">
              <w:rPr>
                <w:rFonts w:ascii="Verdana" w:hAnsi="Verdana"/>
                <w:sz w:val="18"/>
                <w:szCs w:val="18"/>
              </w:rPr>
              <w:t xml:space="preserve">Klawiatura odporna na zalanie cieczą, układ US, wyposażona w </w:t>
            </w:r>
            <w:r w:rsidR="00513F22">
              <w:rPr>
                <w:rFonts w:ascii="Verdana" w:hAnsi="Verdana"/>
                <w:sz w:val="18"/>
                <w:szCs w:val="18"/>
              </w:rPr>
              <w:t>min. 2 tryby</w:t>
            </w:r>
            <w:r w:rsidR="00513F22" w:rsidRPr="004001B6">
              <w:rPr>
                <w:rFonts w:ascii="Verdana" w:hAnsi="Verdana"/>
                <w:sz w:val="18"/>
                <w:szCs w:val="18"/>
              </w:rPr>
              <w:t xml:space="preserve"> podświetlani</w:t>
            </w:r>
            <w:r w:rsidR="00513F22">
              <w:rPr>
                <w:rFonts w:ascii="Verdana" w:hAnsi="Verdana"/>
                <w:sz w:val="18"/>
                <w:szCs w:val="18"/>
              </w:rPr>
              <w:t>a</w:t>
            </w:r>
            <w:r w:rsidR="00513F22" w:rsidRPr="004001B6">
              <w:rPr>
                <w:rFonts w:ascii="Verdana" w:hAnsi="Verdana"/>
                <w:sz w:val="18"/>
                <w:szCs w:val="18"/>
              </w:rPr>
              <w:t xml:space="preserve"> przycisków</w:t>
            </w:r>
            <w:r w:rsidR="00513F22">
              <w:rPr>
                <w:rFonts w:ascii="Verdana" w:hAnsi="Verdana"/>
                <w:sz w:val="18"/>
                <w:szCs w:val="18"/>
              </w:rPr>
              <w:t xml:space="preserve"> (włączone, wyłączone)</w:t>
            </w:r>
          </w:p>
          <w:p w:rsidR="00A17557" w:rsidRPr="00B90525" w:rsidRDefault="008F7937" w:rsidP="008F7937">
            <w:r>
              <w:t xml:space="preserve">-wbudowany </w:t>
            </w:r>
            <w:proofErr w:type="spellStart"/>
            <w:r>
              <w:t>touchpad</w:t>
            </w:r>
            <w:proofErr w:type="spellEnd"/>
            <w:r>
              <w:t>;</w:t>
            </w:r>
          </w:p>
        </w:tc>
        <w:tc>
          <w:tcPr>
            <w:tcW w:w="1386" w:type="dxa"/>
          </w:tcPr>
          <w:p w:rsidR="00A17557" w:rsidRPr="005260D9" w:rsidRDefault="00A17557" w:rsidP="00A1755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  <w:lang w:val="en-US"/>
              </w:rPr>
            </w:pPr>
          </w:p>
        </w:tc>
      </w:tr>
      <w:tr w:rsidR="00A17557" w:rsidRPr="005260D9">
        <w:tc>
          <w:tcPr>
            <w:tcW w:w="675" w:type="dxa"/>
            <w:vAlign w:val="center"/>
          </w:tcPr>
          <w:p w:rsidR="00A17557" w:rsidRPr="005260D9" w:rsidRDefault="00A17557" w:rsidP="00A1755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13.</w:t>
            </w:r>
          </w:p>
        </w:tc>
        <w:tc>
          <w:tcPr>
            <w:tcW w:w="2155" w:type="dxa"/>
            <w:vAlign w:val="center"/>
          </w:tcPr>
          <w:p w:rsidR="00A17557" w:rsidRPr="005260D9" w:rsidRDefault="00A17557" w:rsidP="00A1755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System operacyjny</w:t>
            </w:r>
          </w:p>
        </w:tc>
        <w:tc>
          <w:tcPr>
            <w:tcW w:w="6098" w:type="dxa"/>
          </w:tcPr>
          <w:p w:rsidR="00A17557" w:rsidRDefault="00A17557" w:rsidP="00A1755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Windows 1</w:t>
            </w:r>
            <w:r>
              <w:rPr>
                <w:rFonts w:ascii="Cambria" w:hAnsi="Cambria" w:cs="Cambria"/>
                <w:noProof/>
                <w:sz w:val="24"/>
                <w:szCs w:val="24"/>
              </w:rPr>
              <w:t>1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 </w:t>
            </w:r>
            <w:r>
              <w:rPr>
                <w:rFonts w:ascii="Cambria" w:hAnsi="Cambria" w:cs="Cambria"/>
                <w:noProof/>
                <w:sz w:val="24"/>
                <w:szCs w:val="24"/>
              </w:rPr>
              <w:t>Pro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 PL (64-bit) lub równoważny</w:t>
            </w:r>
          </w:p>
          <w:p w:rsidR="00A17557" w:rsidRDefault="00A17557" w:rsidP="00A1755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  <w:p w:rsidR="00513F22" w:rsidRDefault="00513F22" w:rsidP="00513F22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BF3ACE">
              <w:rPr>
                <w:rFonts w:ascii="Cambria" w:hAnsi="Cambria" w:cs="Cambria"/>
                <w:noProof/>
                <w:sz w:val="24"/>
                <w:szCs w:val="24"/>
              </w:rPr>
              <w:t>Oferowany model komputera musi poprawnie współpracować z zamawianym systemem operacyjnym (jako potwierdzenie poprawnej współpracy Wykonawca dołączy do oferty dokument w postaci wydruku potwierdzający certyfikację rodziny produktów bez względu na rodzaj obudowy, dodatkowo potwierdzony przez producenta oferowanego komputera ).</w:t>
            </w:r>
          </w:p>
          <w:p w:rsidR="00513F22" w:rsidRDefault="00513F22" w:rsidP="00513F22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  <w:p w:rsidR="00513F22" w:rsidRPr="00283515" w:rsidRDefault="00513F22" w:rsidP="00513F22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283515">
              <w:rPr>
                <w:rFonts w:ascii="Cambria" w:hAnsi="Cambria" w:cs="Cambria"/>
                <w:noProof/>
                <w:sz w:val="24"/>
                <w:szCs w:val="24"/>
              </w:rPr>
              <w:t>Dostawca zobowiązany jest do dostarczenia fabrycznie nowego systemu operacyjnego nieużywanego oraz nie aktywowanego nigdy wcześniej na innym urzadzeniu oraz pochodzącego z legalnego źródła sprzedaży</w:t>
            </w:r>
          </w:p>
          <w:p w:rsidR="00513F22" w:rsidRPr="00A45428" w:rsidRDefault="00513F22" w:rsidP="00513F22">
            <w:pPr>
              <w:tabs>
                <w:tab w:val="left" w:pos="8931"/>
              </w:tabs>
              <w:jc w:val="both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A45428">
              <w:rPr>
                <w:rFonts w:ascii="Cambria" w:hAnsi="Cambria" w:cs="Cambria"/>
                <w:noProof/>
                <w:sz w:val="24"/>
                <w:szCs w:val="24"/>
              </w:rPr>
              <w:t>- Zamawiający zastrzega sobie prawo do skorzystania z przysługującego mu prawa do weryfikacji dostarczonego sprzętu na etapie dostawy pod kątem legalności oprogramowania u producenta.</w:t>
            </w:r>
          </w:p>
          <w:p w:rsidR="00513F22" w:rsidRDefault="00513F22" w:rsidP="00513F22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987F1A">
              <w:rPr>
                <w:rFonts w:ascii="Cambria" w:hAnsi="Cambria" w:cs="Cambria"/>
                <w:noProof/>
                <w:sz w:val="24"/>
                <w:szCs w:val="24"/>
              </w:rPr>
              <w:t xml:space="preserve">- Dysk systemowy zawierający funkcję recovery umożliwiające odtworzenie systemu operacyjnego </w:t>
            </w:r>
          </w:p>
          <w:p w:rsidR="00513F22" w:rsidRPr="005260D9" w:rsidRDefault="00513F22" w:rsidP="00513F22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987F1A">
              <w:rPr>
                <w:rFonts w:ascii="Cambria" w:hAnsi="Cambria" w:cs="Cambria"/>
                <w:noProof/>
                <w:sz w:val="24"/>
                <w:szCs w:val="24"/>
              </w:rPr>
              <w:t>fabrycznie zainstalowanego na komputerze po awarii).</w:t>
            </w:r>
          </w:p>
        </w:tc>
        <w:tc>
          <w:tcPr>
            <w:tcW w:w="1386" w:type="dxa"/>
          </w:tcPr>
          <w:p w:rsidR="00A17557" w:rsidRPr="005260D9" w:rsidRDefault="00A17557" w:rsidP="00A1755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A17557" w:rsidRPr="005260D9">
        <w:tc>
          <w:tcPr>
            <w:tcW w:w="675" w:type="dxa"/>
            <w:vAlign w:val="center"/>
          </w:tcPr>
          <w:p w:rsidR="00A17557" w:rsidRPr="005260D9" w:rsidRDefault="00A17557" w:rsidP="00A17557">
            <w:pPr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14.</w:t>
            </w:r>
          </w:p>
        </w:tc>
        <w:tc>
          <w:tcPr>
            <w:tcW w:w="2155" w:type="dxa"/>
            <w:vAlign w:val="center"/>
          </w:tcPr>
          <w:p w:rsidR="00A17557" w:rsidRPr="005260D9" w:rsidRDefault="00A17557" w:rsidP="00A1755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Akcesoria dodatkowe</w:t>
            </w:r>
          </w:p>
        </w:tc>
        <w:tc>
          <w:tcPr>
            <w:tcW w:w="6098" w:type="dxa"/>
          </w:tcPr>
          <w:p w:rsidR="00A17557" w:rsidRDefault="00A17557" w:rsidP="00A17557">
            <w:pPr>
              <w:numPr>
                <w:ilvl w:val="0"/>
                <w:numId w:val="3"/>
              </w:num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2E181D">
              <w:rPr>
                <w:rFonts w:ascii="Cambria" w:hAnsi="Cambria" w:cs="Cambria"/>
                <w:noProof/>
                <w:sz w:val="24"/>
                <w:szCs w:val="24"/>
              </w:rPr>
              <w:t xml:space="preserve">Mysz bezprzewodowa z nano odbiornikiem </w:t>
            </w:r>
          </w:p>
          <w:p w:rsidR="00A17557" w:rsidRDefault="00A17557" w:rsidP="00A17557">
            <w:pPr>
              <w:numPr>
                <w:ilvl w:val="0"/>
                <w:numId w:val="3"/>
              </w:num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2E181D">
              <w:rPr>
                <w:rFonts w:ascii="Cambria" w:hAnsi="Cambria" w:cs="Cambria"/>
                <w:noProof/>
                <w:sz w:val="24"/>
                <w:szCs w:val="24"/>
              </w:rPr>
              <w:t xml:space="preserve">Torba do notebooka </w:t>
            </w:r>
          </w:p>
          <w:p w:rsidR="00A17557" w:rsidRDefault="00A17557" w:rsidP="00A17557">
            <w:pPr>
              <w:numPr>
                <w:ilvl w:val="0"/>
                <w:numId w:val="3"/>
              </w:num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Adapter HDMI to VGA</w:t>
            </w:r>
          </w:p>
          <w:p w:rsidR="00513F22" w:rsidRPr="002E181D" w:rsidRDefault="00513F22" w:rsidP="00A17557">
            <w:pPr>
              <w:numPr>
                <w:ilvl w:val="0"/>
                <w:numId w:val="3"/>
              </w:num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Rysik chowany w obudowie notebooka</w:t>
            </w:r>
          </w:p>
          <w:p w:rsidR="00A17557" w:rsidRPr="005260D9" w:rsidRDefault="00A17557" w:rsidP="00A17557">
            <w:pPr>
              <w:spacing w:after="0" w:line="240" w:lineRule="auto"/>
              <w:ind w:left="720"/>
              <w:rPr>
                <w:rFonts w:ascii="Times New Roman" w:hAnsi="Times New Roman" w:cs="Times New Roman"/>
              </w:rPr>
            </w:pPr>
          </w:p>
        </w:tc>
        <w:tc>
          <w:tcPr>
            <w:tcW w:w="1386" w:type="dxa"/>
          </w:tcPr>
          <w:p w:rsidR="00A17557" w:rsidRPr="005260D9" w:rsidRDefault="00A17557" w:rsidP="00A1755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5E601A" w:rsidRPr="005260D9">
        <w:tc>
          <w:tcPr>
            <w:tcW w:w="675" w:type="dxa"/>
            <w:vAlign w:val="center"/>
          </w:tcPr>
          <w:p w:rsidR="005E601A" w:rsidRPr="005260D9" w:rsidRDefault="005E601A" w:rsidP="005E601A">
            <w:pPr>
              <w:spacing w:after="0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15.</w:t>
            </w:r>
          </w:p>
        </w:tc>
        <w:tc>
          <w:tcPr>
            <w:tcW w:w="2155" w:type="dxa"/>
            <w:vAlign w:val="center"/>
          </w:tcPr>
          <w:p w:rsidR="005E601A" w:rsidRPr="005260D9" w:rsidRDefault="005E601A" w:rsidP="005E601A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BIOS</w:t>
            </w:r>
          </w:p>
        </w:tc>
        <w:tc>
          <w:tcPr>
            <w:tcW w:w="6098" w:type="dxa"/>
          </w:tcPr>
          <w:p w:rsidR="005E601A" w:rsidRPr="00394ABE" w:rsidRDefault="005E601A" w:rsidP="005E601A">
            <w:pPr>
              <w:rPr>
                <w:rFonts w:ascii="Verdana" w:hAnsi="Verdana"/>
                <w:bCs/>
                <w:sz w:val="18"/>
                <w:szCs w:val="18"/>
              </w:rPr>
            </w:pPr>
            <w:r w:rsidRPr="004001B6">
              <w:rPr>
                <w:rFonts w:ascii="Verdana" w:hAnsi="Verdana"/>
                <w:bCs/>
                <w:sz w:val="18"/>
                <w:szCs w:val="18"/>
              </w:rPr>
              <w:t>BIOS zgodny ze specyfikacją UEFI, wyprodukowany przez producenta komputera, zawierający logo producenta komputera lub nazwę producenta komputera.</w:t>
            </w:r>
            <w:r>
              <w:rPr>
                <w:rFonts w:ascii="Verdana" w:hAnsi="Verdana"/>
                <w:bCs/>
                <w:sz w:val="18"/>
                <w:szCs w:val="18"/>
              </w:rPr>
              <w:t xml:space="preserve"> </w:t>
            </w:r>
            <w:r w:rsidRPr="004001B6">
              <w:rPr>
                <w:rFonts w:ascii="Verdana" w:hAnsi="Verdana"/>
                <w:sz w:val="18"/>
                <w:szCs w:val="18"/>
              </w:rPr>
              <w:t>Możliwość, bez uruchamiania systemu operacyjnego z dysku twardego komputera, bez dodatkowego oprogramowania z zewnętrznych i podłączonych do niego urządzeń zewnętrznych odczytania z BIOS informacji o:</w:t>
            </w:r>
          </w:p>
          <w:p w:rsidR="005E601A" w:rsidRPr="004001B6" w:rsidRDefault="005E601A" w:rsidP="005E601A">
            <w:pPr>
              <w:rPr>
                <w:rFonts w:ascii="Verdana" w:hAnsi="Verdana"/>
                <w:sz w:val="18"/>
                <w:szCs w:val="18"/>
              </w:rPr>
            </w:pPr>
            <w:r w:rsidRPr="004001B6">
              <w:rPr>
                <w:rFonts w:ascii="Verdana" w:hAnsi="Verdana"/>
                <w:sz w:val="18"/>
                <w:szCs w:val="18"/>
              </w:rPr>
              <w:t>- wersji BIOS</w:t>
            </w:r>
          </w:p>
          <w:p w:rsidR="005E601A" w:rsidRPr="004001B6" w:rsidRDefault="005E601A" w:rsidP="005E601A">
            <w:pPr>
              <w:rPr>
                <w:rFonts w:ascii="Verdana" w:hAnsi="Verdana"/>
                <w:sz w:val="18"/>
                <w:szCs w:val="18"/>
              </w:rPr>
            </w:pPr>
            <w:r w:rsidRPr="004001B6">
              <w:rPr>
                <w:rFonts w:ascii="Verdana" w:hAnsi="Verdana"/>
                <w:sz w:val="18"/>
                <w:szCs w:val="18"/>
              </w:rPr>
              <w:t>- nr seryjnym komputera</w:t>
            </w:r>
          </w:p>
          <w:p w:rsidR="005E601A" w:rsidRDefault="005E601A" w:rsidP="005E601A">
            <w:pPr>
              <w:rPr>
                <w:rFonts w:ascii="Verdana" w:hAnsi="Verdana"/>
                <w:sz w:val="18"/>
                <w:szCs w:val="18"/>
              </w:rPr>
            </w:pPr>
            <w:r w:rsidRPr="004001B6">
              <w:rPr>
                <w:rFonts w:ascii="Verdana" w:hAnsi="Verdana"/>
                <w:sz w:val="18"/>
                <w:szCs w:val="18"/>
              </w:rPr>
              <w:t xml:space="preserve">- typie procesora </w:t>
            </w:r>
          </w:p>
          <w:p w:rsidR="005E601A" w:rsidRPr="004001B6" w:rsidRDefault="005E601A" w:rsidP="005E601A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lastRenderedPageBreak/>
              <w:t>- ilości pamięci RAM</w:t>
            </w:r>
          </w:p>
          <w:p w:rsidR="005E601A" w:rsidRPr="004001B6" w:rsidRDefault="005E601A" w:rsidP="005E601A">
            <w:pPr>
              <w:rPr>
                <w:rFonts w:ascii="Verdana" w:hAnsi="Verdana"/>
                <w:sz w:val="18"/>
                <w:szCs w:val="18"/>
              </w:rPr>
            </w:pPr>
            <w:r w:rsidRPr="004001B6">
              <w:rPr>
                <w:rFonts w:ascii="Verdana" w:hAnsi="Verdana"/>
                <w:sz w:val="18"/>
                <w:szCs w:val="18"/>
              </w:rPr>
              <w:t xml:space="preserve">     </w:t>
            </w:r>
          </w:p>
          <w:p w:rsidR="005E601A" w:rsidRPr="004001B6" w:rsidRDefault="005E601A" w:rsidP="005E601A">
            <w:pPr>
              <w:rPr>
                <w:rFonts w:ascii="Verdana" w:hAnsi="Verdana"/>
                <w:sz w:val="18"/>
                <w:szCs w:val="18"/>
              </w:rPr>
            </w:pPr>
            <w:r w:rsidRPr="004001B6">
              <w:rPr>
                <w:rFonts w:ascii="Verdana" w:hAnsi="Verdana"/>
                <w:sz w:val="18"/>
                <w:szCs w:val="18"/>
              </w:rPr>
              <w:t xml:space="preserve">Administrator z poziomu BIOS musi mieć możliwość wykonania poniższych czynności: </w:t>
            </w:r>
          </w:p>
          <w:p w:rsidR="005E601A" w:rsidRPr="004001B6" w:rsidRDefault="005E601A" w:rsidP="005E601A">
            <w:pPr>
              <w:numPr>
                <w:ilvl w:val="0"/>
                <w:numId w:val="5"/>
              </w:num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  <w:r w:rsidRPr="004001B6">
              <w:rPr>
                <w:rFonts w:ascii="Verdana" w:hAnsi="Verdana"/>
                <w:sz w:val="18"/>
                <w:szCs w:val="18"/>
              </w:rPr>
              <w:t>Możliwość ustawienia hasła Administratora</w:t>
            </w:r>
          </w:p>
          <w:p w:rsidR="005E601A" w:rsidRPr="004001B6" w:rsidRDefault="005E601A" w:rsidP="005E601A">
            <w:pPr>
              <w:numPr>
                <w:ilvl w:val="0"/>
                <w:numId w:val="5"/>
              </w:num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  <w:r w:rsidRPr="004001B6">
              <w:rPr>
                <w:rFonts w:ascii="Verdana" w:hAnsi="Verdana"/>
                <w:sz w:val="18"/>
                <w:szCs w:val="18"/>
              </w:rPr>
              <w:t>Możliwość ustawienia hasła dysku twardego</w:t>
            </w:r>
          </w:p>
          <w:p w:rsidR="005E601A" w:rsidRPr="004001B6" w:rsidRDefault="005E601A" w:rsidP="005E601A">
            <w:pPr>
              <w:numPr>
                <w:ilvl w:val="0"/>
                <w:numId w:val="5"/>
              </w:num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  <w:r w:rsidRPr="004001B6">
              <w:rPr>
                <w:rFonts w:ascii="Verdana" w:hAnsi="Verdana"/>
                <w:sz w:val="18"/>
                <w:szCs w:val="18"/>
              </w:rPr>
              <w:t>Możliwość włączania/wyłączania wirtualizacji z poziomu BIOS</w:t>
            </w:r>
          </w:p>
          <w:p w:rsidR="005E601A" w:rsidRPr="004001B6" w:rsidRDefault="005E601A" w:rsidP="005E601A">
            <w:pPr>
              <w:numPr>
                <w:ilvl w:val="0"/>
                <w:numId w:val="5"/>
              </w:num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  <w:r w:rsidRPr="004001B6">
              <w:rPr>
                <w:rFonts w:ascii="Verdana" w:hAnsi="Verdana"/>
                <w:sz w:val="18"/>
                <w:szCs w:val="18"/>
              </w:rPr>
              <w:t xml:space="preserve">Możliwość </w:t>
            </w:r>
            <w:r>
              <w:rPr>
                <w:rFonts w:ascii="Verdana" w:hAnsi="Verdana"/>
                <w:sz w:val="18"/>
                <w:szCs w:val="18"/>
              </w:rPr>
              <w:t>włączenia/wyłączenia</w:t>
            </w:r>
            <w:r w:rsidRPr="004001B6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4001B6">
              <w:rPr>
                <w:rFonts w:ascii="Verdana" w:hAnsi="Verdana"/>
                <w:sz w:val="18"/>
                <w:szCs w:val="18"/>
              </w:rPr>
              <w:t>bootowania</w:t>
            </w:r>
            <w:proofErr w:type="spellEnd"/>
            <w:r w:rsidRPr="004001B6">
              <w:rPr>
                <w:rFonts w:ascii="Verdana" w:hAnsi="Verdana"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sz w:val="18"/>
                <w:szCs w:val="18"/>
              </w:rPr>
              <w:t>z USB</w:t>
            </w:r>
          </w:p>
          <w:p w:rsidR="005E601A" w:rsidRPr="00394ABE" w:rsidRDefault="005E601A" w:rsidP="005E601A">
            <w:pPr>
              <w:numPr>
                <w:ilvl w:val="0"/>
                <w:numId w:val="5"/>
              </w:num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  <w:r w:rsidRPr="004001B6">
              <w:rPr>
                <w:rFonts w:ascii="Verdana" w:hAnsi="Verdana"/>
                <w:sz w:val="18"/>
                <w:szCs w:val="18"/>
              </w:rPr>
              <w:t xml:space="preserve">Możliwość Wyłączania/Włączania: czytnika linii papilarnych, mikrofonu, zintegrowanej kamery, </w:t>
            </w:r>
            <w:r>
              <w:rPr>
                <w:rFonts w:ascii="Verdana" w:hAnsi="Verdana"/>
                <w:sz w:val="18"/>
                <w:szCs w:val="18"/>
              </w:rPr>
              <w:t>USB</w:t>
            </w:r>
          </w:p>
        </w:tc>
        <w:tc>
          <w:tcPr>
            <w:tcW w:w="1386" w:type="dxa"/>
          </w:tcPr>
          <w:p w:rsidR="005E601A" w:rsidRPr="005260D9" w:rsidRDefault="005E601A" w:rsidP="005E601A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5E601A" w:rsidRPr="005260D9">
        <w:tc>
          <w:tcPr>
            <w:tcW w:w="675" w:type="dxa"/>
            <w:vAlign w:val="center"/>
          </w:tcPr>
          <w:p w:rsidR="005E601A" w:rsidRPr="005260D9" w:rsidRDefault="005E601A" w:rsidP="005E601A">
            <w:pPr>
              <w:spacing w:after="0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lastRenderedPageBreak/>
              <w:t>16.</w:t>
            </w:r>
          </w:p>
        </w:tc>
        <w:tc>
          <w:tcPr>
            <w:tcW w:w="2155" w:type="dxa"/>
            <w:vAlign w:val="center"/>
          </w:tcPr>
          <w:p w:rsidR="005E601A" w:rsidRPr="005260D9" w:rsidRDefault="005E601A" w:rsidP="005E601A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Warunki gwarancji</w:t>
            </w:r>
            <w:r>
              <w:rPr>
                <w:rFonts w:ascii="Cambria" w:hAnsi="Cambria" w:cs="Cambria"/>
                <w:noProof/>
                <w:sz w:val="24"/>
                <w:szCs w:val="24"/>
              </w:rPr>
              <w:t xml:space="preserve"> / wsparcie techniczne</w:t>
            </w:r>
          </w:p>
        </w:tc>
        <w:tc>
          <w:tcPr>
            <w:tcW w:w="6098" w:type="dxa"/>
          </w:tcPr>
          <w:p w:rsidR="005E601A" w:rsidRPr="00513F22" w:rsidRDefault="005E601A" w:rsidP="005E601A">
            <w:pPr>
              <w:spacing w:after="0"/>
              <w:rPr>
                <w:rFonts w:ascii="Verdana" w:hAnsi="Verdana"/>
                <w:sz w:val="18"/>
                <w:szCs w:val="18"/>
              </w:rPr>
            </w:pPr>
            <w:r w:rsidRPr="00513F22">
              <w:rPr>
                <w:rFonts w:ascii="Verdana" w:hAnsi="Verdana"/>
                <w:sz w:val="18"/>
                <w:szCs w:val="18"/>
              </w:rPr>
              <w:t>Minimum 36 miesięcy gwarancji producenta sprzętu, świadczonej w miejscu użytkowania (on-</w:t>
            </w:r>
            <w:proofErr w:type="spellStart"/>
            <w:r w:rsidRPr="00513F22">
              <w:rPr>
                <w:rFonts w:ascii="Verdana" w:hAnsi="Verdana"/>
                <w:sz w:val="18"/>
                <w:szCs w:val="18"/>
              </w:rPr>
              <w:t>site</w:t>
            </w:r>
            <w:proofErr w:type="spellEnd"/>
            <w:r w:rsidRPr="00513F22">
              <w:rPr>
                <w:rFonts w:ascii="Verdana" w:hAnsi="Verdana"/>
                <w:sz w:val="18"/>
                <w:szCs w:val="18"/>
              </w:rPr>
              <w:t xml:space="preserve">). </w:t>
            </w:r>
          </w:p>
          <w:p w:rsidR="005E601A" w:rsidRPr="00513F22" w:rsidRDefault="005E601A" w:rsidP="005E601A">
            <w:pPr>
              <w:spacing w:after="0"/>
              <w:rPr>
                <w:rFonts w:ascii="Verdana" w:hAnsi="Verdana"/>
                <w:sz w:val="18"/>
                <w:szCs w:val="18"/>
              </w:rPr>
            </w:pPr>
          </w:p>
          <w:p w:rsidR="005E601A" w:rsidRPr="00513F22" w:rsidRDefault="005E601A" w:rsidP="005E601A">
            <w:pPr>
              <w:spacing w:after="0"/>
              <w:rPr>
                <w:rFonts w:ascii="Verdana" w:hAnsi="Verdana"/>
                <w:sz w:val="18"/>
                <w:szCs w:val="18"/>
              </w:rPr>
            </w:pPr>
            <w:r w:rsidRPr="00513F22">
              <w:rPr>
                <w:rFonts w:ascii="Verdana" w:hAnsi="Verdana"/>
                <w:sz w:val="18"/>
                <w:szCs w:val="18"/>
              </w:rPr>
              <w:t>Bezpłatna infolinia w języku polskim, funkcjonująca minimum w godzinach 9:00 – 16:00 oraz obsługująca zgłoszenia serwisowe i oferująca wsparcie techniczne w zakresie co najmniej:</w:t>
            </w:r>
          </w:p>
          <w:p w:rsidR="005E601A" w:rsidRPr="00513F22" w:rsidRDefault="005E601A" w:rsidP="005E601A">
            <w:pPr>
              <w:spacing w:after="0"/>
              <w:rPr>
                <w:rFonts w:ascii="Verdana" w:hAnsi="Verdana"/>
                <w:sz w:val="18"/>
                <w:szCs w:val="18"/>
              </w:rPr>
            </w:pPr>
            <w:r w:rsidRPr="00513F22">
              <w:rPr>
                <w:rFonts w:ascii="Verdana" w:hAnsi="Verdana"/>
                <w:sz w:val="18"/>
                <w:szCs w:val="18"/>
              </w:rPr>
              <w:t>- wsparcia technicznego dla zakupionego sprzętu,</w:t>
            </w:r>
          </w:p>
          <w:p w:rsidR="005E601A" w:rsidRPr="00513F22" w:rsidRDefault="005E601A" w:rsidP="005E601A">
            <w:pPr>
              <w:spacing w:after="0"/>
              <w:rPr>
                <w:rFonts w:ascii="Verdana" w:hAnsi="Verdana"/>
                <w:sz w:val="18"/>
                <w:szCs w:val="18"/>
              </w:rPr>
            </w:pPr>
            <w:r w:rsidRPr="00513F22">
              <w:rPr>
                <w:rFonts w:ascii="Verdana" w:hAnsi="Verdana"/>
                <w:sz w:val="18"/>
                <w:szCs w:val="18"/>
              </w:rPr>
              <w:t>- weryfikacji konfiguracji fabrycznej zakupionego sprzętu,</w:t>
            </w:r>
          </w:p>
          <w:p w:rsidR="005E601A" w:rsidRPr="00513F22" w:rsidRDefault="005E601A" w:rsidP="005E601A">
            <w:pPr>
              <w:spacing w:after="0"/>
              <w:rPr>
                <w:rFonts w:ascii="Verdana" w:hAnsi="Verdana"/>
                <w:sz w:val="18"/>
                <w:szCs w:val="18"/>
              </w:rPr>
            </w:pPr>
            <w:r w:rsidRPr="00513F22">
              <w:rPr>
                <w:rFonts w:ascii="Verdana" w:hAnsi="Verdana"/>
                <w:sz w:val="18"/>
                <w:szCs w:val="18"/>
              </w:rPr>
              <w:t>- weryfikacji statusu gwarancji zakupionego sprzętu.</w:t>
            </w:r>
          </w:p>
          <w:p w:rsidR="005E601A" w:rsidRPr="00513F22" w:rsidRDefault="005E601A" w:rsidP="005E601A">
            <w:pPr>
              <w:spacing w:after="0"/>
              <w:rPr>
                <w:rFonts w:ascii="Verdana" w:hAnsi="Verdana"/>
                <w:sz w:val="18"/>
                <w:szCs w:val="18"/>
              </w:rPr>
            </w:pPr>
          </w:p>
          <w:p w:rsidR="005E601A" w:rsidRPr="00513F22" w:rsidRDefault="005E601A" w:rsidP="005E601A">
            <w:pPr>
              <w:spacing w:after="0"/>
              <w:rPr>
                <w:rFonts w:ascii="Verdana" w:hAnsi="Verdana"/>
                <w:sz w:val="18"/>
                <w:szCs w:val="18"/>
              </w:rPr>
            </w:pPr>
            <w:r w:rsidRPr="00513F22">
              <w:rPr>
                <w:rFonts w:ascii="Verdana" w:hAnsi="Verdana"/>
                <w:sz w:val="18"/>
                <w:szCs w:val="18"/>
              </w:rPr>
              <w:t>Dedykowany portal techniczny producenta komputera, wyposażony w funkcję automatycznej identyfikacji urządzenia, umożliwiający Zamawiającemu uzyskanie informacji w zakresie co najmniej:</w:t>
            </w:r>
          </w:p>
          <w:p w:rsidR="005E601A" w:rsidRPr="00513F22" w:rsidRDefault="005E601A" w:rsidP="005E601A">
            <w:pPr>
              <w:spacing w:after="0"/>
              <w:rPr>
                <w:rFonts w:ascii="Verdana" w:hAnsi="Verdana"/>
                <w:sz w:val="18"/>
                <w:szCs w:val="18"/>
              </w:rPr>
            </w:pPr>
            <w:r w:rsidRPr="00513F22">
              <w:rPr>
                <w:rFonts w:ascii="Verdana" w:hAnsi="Verdana"/>
                <w:sz w:val="18"/>
                <w:szCs w:val="18"/>
              </w:rPr>
              <w:t xml:space="preserve">- fabrycznej konfiguracji urządzenia, </w:t>
            </w:r>
          </w:p>
          <w:p w:rsidR="005E601A" w:rsidRPr="00513F22" w:rsidRDefault="005E601A" w:rsidP="005E601A">
            <w:pPr>
              <w:spacing w:after="0"/>
              <w:rPr>
                <w:rFonts w:ascii="Verdana" w:hAnsi="Verdana"/>
                <w:sz w:val="18"/>
                <w:szCs w:val="18"/>
              </w:rPr>
            </w:pPr>
            <w:r w:rsidRPr="00513F22">
              <w:rPr>
                <w:rFonts w:ascii="Verdana" w:hAnsi="Verdana"/>
                <w:sz w:val="18"/>
                <w:szCs w:val="18"/>
              </w:rPr>
              <w:t xml:space="preserve">- rodzaju gwarancji, </w:t>
            </w:r>
          </w:p>
          <w:p w:rsidR="005E601A" w:rsidRPr="00513F22" w:rsidRDefault="005E601A" w:rsidP="005E601A">
            <w:pPr>
              <w:spacing w:after="0"/>
              <w:rPr>
                <w:rFonts w:ascii="Verdana" w:hAnsi="Verdana"/>
                <w:sz w:val="18"/>
                <w:szCs w:val="18"/>
              </w:rPr>
            </w:pPr>
            <w:r w:rsidRPr="00513F22">
              <w:rPr>
                <w:rFonts w:ascii="Verdana" w:hAnsi="Verdana"/>
                <w:sz w:val="18"/>
                <w:szCs w:val="18"/>
              </w:rPr>
              <w:t xml:space="preserve">- dacie wygaśnięcia gwarancji, </w:t>
            </w:r>
          </w:p>
          <w:p w:rsidR="005E601A" w:rsidRPr="00513F22" w:rsidRDefault="005E601A" w:rsidP="005E601A">
            <w:pPr>
              <w:spacing w:after="0"/>
              <w:rPr>
                <w:rFonts w:ascii="Verdana" w:hAnsi="Verdana"/>
                <w:sz w:val="18"/>
                <w:szCs w:val="18"/>
              </w:rPr>
            </w:pPr>
            <w:r w:rsidRPr="00513F22">
              <w:rPr>
                <w:rFonts w:ascii="Verdana" w:hAnsi="Verdana"/>
                <w:sz w:val="18"/>
                <w:szCs w:val="18"/>
              </w:rPr>
              <w:t>- aktualizacjach.</w:t>
            </w:r>
          </w:p>
          <w:p w:rsidR="005E601A" w:rsidRPr="00513F22" w:rsidRDefault="005E601A" w:rsidP="005E601A">
            <w:pPr>
              <w:spacing w:after="0"/>
              <w:rPr>
                <w:rFonts w:ascii="Verdana" w:hAnsi="Verdana"/>
                <w:sz w:val="18"/>
                <w:szCs w:val="18"/>
              </w:rPr>
            </w:pPr>
          </w:p>
          <w:p w:rsidR="005E601A" w:rsidRPr="00513F22" w:rsidRDefault="005E601A" w:rsidP="005E601A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  <w:r w:rsidRPr="00513F22">
              <w:rPr>
                <w:rFonts w:ascii="Verdana" w:hAnsi="Verdana"/>
                <w:sz w:val="18"/>
                <w:szCs w:val="18"/>
              </w:rPr>
              <w:t>Diagnostyka sprzętowa dostępna na stronie internetowej producenta</w:t>
            </w:r>
          </w:p>
        </w:tc>
        <w:tc>
          <w:tcPr>
            <w:tcW w:w="1386" w:type="dxa"/>
          </w:tcPr>
          <w:p w:rsidR="005E601A" w:rsidRPr="005260D9" w:rsidRDefault="005E601A" w:rsidP="005E601A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5E601A" w:rsidRPr="005260D9">
        <w:tc>
          <w:tcPr>
            <w:tcW w:w="675" w:type="dxa"/>
            <w:vAlign w:val="center"/>
          </w:tcPr>
          <w:p w:rsidR="005E601A" w:rsidRPr="005260D9" w:rsidRDefault="005E601A" w:rsidP="005E601A">
            <w:pPr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17</w:t>
            </w:r>
          </w:p>
        </w:tc>
        <w:tc>
          <w:tcPr>
            <w:tcW w:w="2155" w:type="dxa"/>
            <w:vAlign w:val="center"/>
          </w:tcPr>
          <w:p w:rsidR="005E601A" w:rsidRDefault="005E601A" w:rsidP="005E601A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D25AF0">
              <w:rPr>
                <w:rFonts w:ascii="Verdana" w:hAnsi="Verdana"/>
                <w:bCs/>
                <w:sz w:val="20"/>
              </w:rPr>
              <w:t>Certyfikaty, oświadczenia i standardy</w:t>
            </w:r>
          </w:p>
        </w:tc>
        <w:tc>
          <w:tcPr>
            <w:tcW w:w="6098" w:type="dxa"/>
          </w:tcPr>
          <w:p w:rsidR="005E601A" w:rsidRPr="00B90525" w:rsidRDefault="005E601A" w:rsidP="005E601A">
            <w:pPr>
              <w:numPr>
                <w:ilvl w:val="0"/>
                <w:numId w:val="7"/>
              </w:numPr>
              <w:spacing w:after="0" w:line="240" w:lineRule="auto"/>
              <w:rPr>
                <w:rFonts w:ascii="Verdana" w:hAnsi="Verdana"/>
                <w:bCs/>
                <w:sz w:val="18"/>
                <w:szCs w:val="18"/>
              </w:rPr>
            </w:pPr>
            <w:r w:rsidRPr="00B90525">
              <w:rPr>
                <w:rFonts w:ascii="Verdana" w:hAnsi="Verdana"/>
                <w:bCs/>
                <w:sz w:val="18"/>
                <w:szCs w:val="18"/>
              </w:rPr>
              <w:t>Dla producenta sprzętu należy dostarczyć certyfikat:</w:t>
            </w:r>
          </w:p>
          <w:p w:rsidR="005E601A" w:rsidRPr="004001B6" w:rsidRDefault="005E601A" w:rsidP="005E601A">
            <w:pPr>
              <w:ind w:left="638"/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>-</w:t>
            </w:r>
            <w:r w:rsidRPr="004001B6">
              <w:rPr>
                <w:rFonts w:ascii="Verdana" w:hAnsi="Verdana"/>
                <w:bCs/>
                <w:sz w:val="18"/>
                <w:szCs w:val="18"/>
              </w:rPr>
              <w:t>ISO 9001</w:t>
            </w:r>
          </w:p>
          <w:p w:rsidR="005E601A" w:rsidRDefault="005E601A" w:rsidP="005E601A">
            <w:pPr>
              <w:ind w:left="638"/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>-</w:t>
            </w:r>
            <w:r w:rsidRPr="004001B6">
              <w:rPr>
                <w:rFonts w:ascii="Verdana" w:hAnsi="Verdana"/>
                <w:bCs/>
                <w:sz w:val="18"/>
                <w:szCs w:val="18"/>
              </w:rPr>
              <w:t>ISO 14001</w:t>
            </w:r>
          </w:p>
          <w:p w:rsidR="005E601A" w:rsidRPr="004001B6" w:rsidRDefault="005E601A" w:rsidP="005E601A">
            <w:pPr>
              <w:ind w:left="638"/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>-</w:t>
            </w:r>
            <w:r w:rsidRPr="004001B6">
              <w:rPr>
                <w:rFonts w:ascii="Verdana" w:hAnsi="Verdana"/>
                <w:bCs/>
                <w:sz w:val="18"/>
                <w:szCs w:val="18"/>
              </w:rPr>
              <w:t>ISO 50001</w:t>
            </w:r>
          </w:p>
          <w:p w:rsidR="005E601A" w:rsidRDefault="005E601A" w:rsidP="005E601A">
            <w:pPr>
              <w:numPr>
                <w:ilvl w:val="0"/>
                <w:numId w:val="7"/>
              </w:numPr>
              <w:spacing w:after="0" w:line="240" w:lineRule="auto"/>
              <w:rPr>
                <w:rFonts w:ascii="Verdana" w:hAnsi="Verdana"/>
                <w:bCs/>
                <w:sz w:val="18"/>
                <w:szCs w:val="18"/>
              </w:rPr>
            </w:pPr>
            <w:r w:rsidRPr="00864CA4">
              <w:rPr>
                <w:rFonts w:ascii="Verdana" w:hAnsi="Verdana"/>
                <w:bCs/>
                <w:sz w:val="18"/>
                <w:szCs w:val="18"/>
              </w:rPr>
              <w:t>Komputer musi spełniać następujące normy</w:t>
            </w:r>
            <w:r>
              <w:rPr>
                <w:rFonts w:ascii="Verdana" w:hAnsi="Verdana"/>
                <w:bCs/>
                <w:sz w:val="18"/>
                <w:szCs w:val="18"/>
              </w:rPr>
              <w:t>:</w:t>
            </w:r>
          </w:p>
          <w:p w:rsidR="005E601A" w:rsidRPr="00F603AE" w:rsidRDefault="005E601A" w:rsidP="005E601A">
            <w:pPr>
              <w:jc w:val="both"/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>-</w:t>
            </w:r>
            <w:r w:rsidRPr="00F603AE">
              <w:rPr>
                <w:rFonts w:ascii="Verdana" w:hAnsi="Verdana"/>
                <w:bCs/>
                <w:sz w:val="18"/>
                <w:szCs w:val="18"/>
              </w:rPr>
              <w:t xml:space="preserve"> ENERGY STAR 8.0</w:t>
            </w:r>
          </w:p>
          <w:p w:rsidR="005E601A" w:rsidRPr="00F603AE" w:rsidRDefault="005E601A" w:rsidP="005E601A">
            <w:pPr>
              <w:jc w:val="both"/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 xml:space="preserve">- </w:t>
            </w:r>
            <w:r w:rsidRPr="00F603AE">
              <w:rPr>
                <w:rFonts w:ascii="Verdana" w:hAnsi="Verdana"/>
                <w:bCs/>
                <w:sz w:val="18"/>
                <w:szCs w:val="18"/>
              </w:rPr>
              <w:t xml:space="preserve">TCO dostępne na stronie </w:t>
            </w:r>
            <w:hyperlink r:id="rId5" w:history="1">
              <w:r w:rsidRPr="00B47C9D">
                <w:rPr>
                  <w:rStyle w:val="Hipercze"/>
                  <w:rFonts w:ascii="Verdana" w:hAnsi="Verdana" w:cs="Calibri"/>
                  <w:bCs/>
                  <w:sz w:val="18"/>
                  <w:szCs w:val="18"/>
                </w:rPr>
                <w:t>https://tcocertified.com/product-</w:t>
              </w:r>
            </w:hyperlink>
            <w:r>
              <w:rPr>
                <w:rFonts w:ascii="Verdana" w:hAnsi="Verdana"/>
                <w:bCs/>
                <w:sz w:val="18"/>
                <w:szCs w:val="18"/>
              </w:rPr>
              <w:t xml:space="preserve">   </w:t>
            </w:r>
            <w:proofErr w:type="spellStart"/>
            <w:r w:rsidRPr="00F603AE">
              <w:rPr>
                <w:rFonts w:ascii="Verdana" w:hAnsi="Verdana"/>
                <w:bCs/>
                <w:sz w:val="18"/>
                <w:szCs w:val="18"/>
              </w:rPr>
              <w:t>finder</w:t>
            </w:r>
            <w:proofErr w:type="spellEnd"/>
          </w:p>
          <w:p w:rsidR="005E601A" w:rsidRPr="00F603AE" w:rsidRDefault="005E601A" w:rsidP="005E601A">
            <w:pPr>
              <w:jc w:val="both"/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 xml:space="preserve">- </w:t>
            </w:r>
            <w:r w:rsidRPr="00F603AE">
              <w:rPr>
                <w:rFonts w:ascii="Verdana" w:hAnsi="Verdana"/>
                <w:bCs/>
                <w:sz w:val="18"/>
                <w:szCs w:val="18"/>
              </w:rPr>
              <w:t xml:space="preserve">Mil-STD-810H </w:t>
            </w:r>
          </w:p>
          <w:p w:rsidR="005E601A" w:rsidRPr="004001B6" w:rsidRDefault="005E601A" w:rsidP="005E601A">
            <w:pPr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 xml:space="preserve">- </w:t>
            </w:r>
            <w:r w:rsidRPr="004001B6">
              <w:rPr>
                <w:rFonts w:ascii="Verdana" w:hAnsi="Verdana"/>
                <w:bCs/>
                <w:sz w:val="18"/>
                <w:szCs w:val="18"/>
              </w:rPr>
              <w:t>Deklaracja zgodności CE</w:t>
            </w:r>
          </w:p>
          <w:p w:rsidR="005E601A" w:rsidRDefault="005E601A" w:rsidP="005E601A">
            <w:pPr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 xml:space="preserve">- </w:t>
            </w:r>
            <w:r w:rsidRPr="004001B6">
              <w:rPr>
                <w:rFonts w:ascii="Verdana" w:hAnsi="Verdana"/>
                <w:bCs/>
                <w:sz w:val="18"/>
                <w:szCs w:val="18"/>
              </w:rPr>
              <w:t xml:space="preserve">Potwierdzenie spełnienia kryteriów środowiskowych, w tym zgodności z dyrektywą </w:t>
            </w:r>
            <w:proofErr w:type="spellStart"/>
            <w:r w:rsidRPr="004001B6">
              <w:rPr>
                <w:rFonts w:ascii="Verdana" w:hAnsi="Verdana"/>
                <w:bCs/>
                <w:sz w:val="18"/>
                <w:szCs w:val="18"/>
              </w:rPr>
              <w:t>RoHS</w:t>
            </w:r>
            <w:proofErr w:type="spellEnd"/>
            <w:r w:rsidRPr="004001B6">
              <w:rPr>
                <w:rFonts w:ascii="Verdana" w:hAnsi="Verdana"/>
                <w:bCs/>
                <w:sz w:val="18"/>
                <w:szCs w:val="18"/>
              </w:rPr>
              <w:t xml:space="preserve"> Unii Europejskiej o eliminacji substancji niebezpiecznych w postaci oświadczenia producenta jednostki</w:t>
            </w:r>
          </w:p>
          <w:p w:rsidR="005E601A" w:rsidRPr="00D25AF0" w:rsidRDefault="005E601A" w:rsidP="005E601A">
            <w:pPr>
              <w:numPr>
                <w:ilvl w:val="0"/>
                <w:numId w:val="7"/>
              </w:numPr>
              <w:spacing w:after="0" w:line="240" w:lineRule="auto"/>
              <w:rPr>
                <w:rFonts w:ascii="Verdana" w:hAnsi="Verdana"/>
                <w:bCs/>
                <w:sz w:val="20"/>
              </w:rPr>
            </w:pPr>
          </w:p>
        </w:tc>
        <w:tc>
          <w:tcPr>
            <w:tcW w:w="1386" w:type="dxa"/>
          </w:tcPr>
          <w:p w:rsidR="005E601A" w:rsidRPr="005260D9" w:rsidRDefault="005E601A" w:rsidP="005E601A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5E601A" w:rsidRPr="005260D9">
        <w:tc>
          <w:tcPr>
            <w:tcW w:w="675" w:type="dxa"/>
            <w:vAlign w:val="center"/>
          </w:tcPr>
          <w:p w:rsidR="005E601A" w:rsidRPr="005260D9" w:rsidRDefault="005E601A" w:rsidP="005E601A">
            <w:pPr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lastRenderedPageBreak/>
              <w:t>1</w:t>
            </w:r>
            <w:r>
              <w:rPr>
                <w:rFonts w:ascii="Cambria" w:hAnsi="Cambria" w:cs="Cambria"/>
                <w:noProof/>
                <w:sz w:val="24"/>
                <w:szCs w:val="24"/>
              </w:rPr>
              <w:t>8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.</w:t>
            </w:r>
          </w:p>
        </w:tc>
        <w:tc>
          <w:tcPr>
            <w:tcW w:w="2155" w:type="dxa"/>
            <w:vAlign w:val="center"/>
          </w:tcPr>
          <w:p w:rsidR="005E601A" w:rsidRPr="005260D9" w:rsidRDefault="005E601A" w:rsidP="005E601A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Wymiary i waga</w:t>
            </w:r>
          </w:p>
        </w:tc>
        <w:tc>
          <w:tcPr>
            <w:tcW w:w="6098" w:type="dxa"/>
          </w:tcPr>
          <w:p w:rsidR="005E601A" w:rsidRPr="002441A6" w:rsidRDefault="005E601A" w:rsidP="005E601A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2441A6">
              <w:rPr>
                <w:rFonts w:ascii="Cambria" w:hAnsi="Cambria" w:cs="Cambria"/>
                <w:noProof/>
                <w:sz w:val="24"/>
                <w:szCs w:val="24"/>
              </w:rPr>
              <w:t xml:space="preserve">Waga urządzenia z akumulatorem: maksimum </w:t>
            </w:r>
            <w:r>
              <w:rPr>
                <w:rFonts w:ascii="Cambria" w:hAnsi="Cambria" w:cs="Cambria"/>
                <w:noProof/>
                <w:sz w:val="24"/>
                <w:szCs w:val="24"/>
              </w:rPr>
              <w:t>1,7</w:t>
            </w:r>
            <w:r w:rsidRPr="002441A6">
              <w:rPr>
                <w:rFonts w:ascii="Cambria" w:hAnsi="Cambria" w:cs="Cambria"/>
                <w:noProof/>
                <w:sz w:val="24"/>
                <w:szCs w:val="24"/>
              </w:rPr>
              <w:t xml:space="preserve"> kg</w:t>
            </w:r>
          </w:p>
          <w:p w:rsidR="005E601A" w:rsidRPr="002441A6" w:rsidRDefault="005E601A" w:rsidP="005E601A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2441A6">
              <w:rPr>
                <w:rFonts w:ascii="Cambria" w:hAnsi="Cambria" w:cs="Cambria"/>
                <w:noProof/>
                <w:sz w:val="24"/>
                <w:szCs w:val="24"/>
              </w:rPr>
              <w:t xml:space="preserve">Grubość notebooka nie większa niż: </w:t>
            </w:r>
            <w:r>
              <w:rPr>
                <w:rFonts w:ascii="Cambria" w:hAnsi="Cambria" w:cs="Cambria"/>
                <w:noProof/>
                <w:sz w:val="24"/>
                <w:szCs w:val="24"/>
              </w:rPr>
              <w:t>20</w:t>
            </w:r>
            <w:r w:rsidRPr="002441A6">
              <w:rPr>
                <w:rFonts w:ascii="Cambria" w:hAnsi="Cambria" w:cs="Cambria"/>
                <w:noProof/>
                <w:sz w:val="24"/>
                <w:szCs w:val="24"/>
              </w:rPr>
              <w:t xml:space="preserve"> mm</w:t>
            </w:r>
          </w:p>
          <w:p w:rsidR="005E601A" w:rsidRPr="005260D9" w:rsidRDefault="005E601A" w:rsidP="005E601A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  <w:tc>
          <w:tcPr>
            <w:tcW w:w="1386" w:type="dxa"/>
          </w:tcPr>
          <w:p w:rsidR="005E601A" w:rsidRPr="005260D9" w:rsidRDefault="005E601A" w:rsidP="005E601A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</w:tbl>
    <w:p w:rsidR="0072129E" w:rsidRDefault="0072129E"/>
    <w:p w:rsidR="0072129E" w:rsidRDefault="0072129E" w:rsidP="0072129E">
      <w:pPr>
        <w:spacing w:after="0" w:line="240" w:lineRule="auto"/>
        <w:ind w:left="360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Opis równoważności system operacyjnego</w:t>
      </w:r>
    </w:p>
    <w:p w:rsidR="0072129E" w:rsidRDefault="0072129E" w:rsidP="0072129E">
      <w:pPr>
        <w:spacing w:after="0" w:line="240" w:lineRule="auto"/>
        <w:ind w:left="360"/>
        <w:rPr>
          <w:rFonts w:ascii="Arial" w:hAnsi="Arial" w:cs="Arial"/>
          <w:b/>
          <w:bCs/>
          <w:sz w:val="28"/>
          <w:szCs w:val="28"/>
        </w:rPr>
      </w:pPr>
    </w:p>
    <w:p w:rsidR="00486061" w:rsidRPr="00D25AF0" w:rsidRDefault="00486061" w:rsidP="00486061">
      <w:pPr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S</w:t>
      </w:r>
      <w:r w:rsidRPr="00D25AF0">
        <w:rPr>
          <w:rFonts w:ascii="Verdana" w:hAnsi="Verdana"/>
          <w:sz w:val="20"/>
        </w:rPr>
        <w:t>ystem operacyjny klasy PC, który spełnia następujące wymagania poprzez wbudowane mechanizmy, bez użycia dodatkowych aplikacji: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1.</w:t>
      </w:r>
      <w:r w:rsidRPr="00D25AF0">
        <w:rPr>
          <w:rFonts w:ascii="Verdana" w:hAnsi="Verdana"/>
          <w:sz w:val="20"/>
        </w:rPr>
        <w:tab/>
        <w:t>Dostępne dwa rodzaje graficznego interfejsu użytkownika: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a.</w:t>
      </w:r>
      <w:r w:rsidRPr="00D25AF0">
        <w:rPr>
          <w:rFonts w:ascii="Verdana" w:hAnsi="Verdana"/>
          <w:sz w:val="20"/>
        </w:rPr>
        <w:tab/>
        <w:t>Klasyczny, umożliwiający obsługę przy pomocy klawiatury i myszy,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b.</w:t>
      </w:r>
      <w:r w:rsidRPr="00D25AF0">
        <w:rPr>
          <w:rFonts w:ascii="Verdana" w:hAnsi="Verdana"/>
          <w:sz w:val="20"/>
        </w:rPr>
        <w:tab/>
        <w:t>Dotykowy umożliwiający sterowanie dotykiem na urządzeniach typu tablet lub monitorach dotykowych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2.</w:t>
      </w:r>
      <w:r w:rsidRPr="00D25AF0">
        <w:rPr>
          <w:rFonts w:ascii="Verdana" w:hAnsi="Verdana"/>
          <w:sz w:val="20"/>
        </w:rPr>
        <w:tab/>
        <w:t>Funkcje związane z obsługą komputerów typu tablet, z wbudowanym modułem „uczenia się” pisma użytkownika – obsługa języka polskiego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3.</w:t>
      </w:r>
      <w:r w:rsidRPr="00D25AF0">
        <w:rPr>
          <w:rFonts w:ascii="Verdana" w:hAnsi="Verdana"/>
          <w:sz w:val="20"/>
        </w:rPr>
        <w:tab/>
        <w:t>Interfejs użytkownika dostępny w wielu językach do wyboru – w tym polskim i angielskim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4.</w:t>
      </w:r>
      <w:r w:rsidRPr="00D25AF0">
        <w:rPr>
          <w:rFonts w:ascii="Verdana" w:hAnsi="Verdana"/>
          <w:sz w:val="20"/>
        </w:rPr>
        <w:tab/>
        <w:t>Możliwość tworzenia pulpitów wirtualnych, przenoszenia aplikacji pomiędzy pulpitami i przełączanie się pomiędzy pulpitami za pomocą skrótów klawiaturowych lub GUI.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5.</w:t>
      </w:r>
      <w:r w:rsidRPr="00D25AF0">
        <w:rPr>
          <w:rFonts w:ascii="Verdana" w:hAnsi="Verdana"/>
          <w:sz w:val="20"/>
        </w:rPr>
        <w:tab/>
        <w:t>Wbudowane w system operacyjny minimum dwie przeglądarki Internetowe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6.</w:t>
      </w:r>
      <w:r w:rsidRPr="00D25AF0">
        <w:rPr>
          <w:rFonts w:ascii="Verdana" w:hAnsi="Verdana"/>
          <w:sz w:val="20"/>
        </w:rPr>
        <w:tab/>
        <w:t>Zintegrowany z systemem moduł wyszukiwania informacji (plików różnego typu, tekstów, metadanych) dostępny z kilku poziomów: poziom menu, poziom otwartego okna systemu operacyjnego; system wyszukiwania oparty na konfigurowalnym przez użytkownika module indeksacji zasobów lokalnych,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7.</w:t>
      </w:r>
      <w:r w:rsidRPr="00D25AF0">
        <w:rPr>
          <w:rFonts w:ascii="Verdana" w:hAnsi="Verdana"/>
          <w:sz w:val="20"/>
        </w:rPr>
        <w:tab/>
        <w:t>Zlokalizowane w języku polskim, co najmniej następujące elementy: menu, pomoc, komunikaty systemowe, menedżer plików.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8.</w:t>
      </w:r>
      <w:r w:rsidRPr="00D25AF0">
        <w:rPr>
          <w:rFonts w:ascii="Verdana" w:hAnsi="Verdana"/>
          <w:sz w:val="20"/>
        </w:rPr>
        <w:tab/>
        <w:t>Graficzne środowisko instalacji i konfiguracji dostępne w języku polskim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9.</w:t>
      </w:r>
      <w:r w:rsidRPr="00D25AF0">
        <w:rPr>
          <w:rFonts w:ascii="Verdana" w:hAnsi="Verdana"/>
          <w:sz w:val="20"/>
        </w:rPr>
        <w:tab/>
        <w:t>Wbudowany system pomocy w języku polskim.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10.</w:t>
      </w:r>
      <w:r w:rsidRPr="00D25AF0">
        <w:rPr>
          <w:rFonts w:ascii="Verdana" w:hAnsi="Verdana"/>
          <w:sz w:val="20"/>
        </w:rPr>
        <w:tab/>
        <w:t>Możliwość przystosowania stanowiska dla osób niepełnosprawnych (np. słabo widzących).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11.</w:t>
      </w:r>
      <w:r w:rsidRPr="00D25AF0">
        <w:rPr>
          <w:rFonts w:ascii="Verdana" w:hAnsi="Verdana"/>
          <w:sz w:val="20"/>
        </w:rPr>
        <w:tab/>
        <w:t>Możliwość dokonywania aktualizacji i poprawek systemu poprzez mechanizm zarządzany przez administratora systemu Zamawiającego.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lastRenderedPageBreak/>
        <w:t>12.</w:t>
      </w:r>
      <w:r w:rsidRPr="00D25AF0">
        <w:rPr>
          <w:rFonts w:ascii="Verdana" w:hAnsi="Verdana"/>
          <w:sz w:val="20"/>
        </w:rPr>
        <w:tab/>
        <w:t xml:space="preserve">Możliwość dostarczania poprawek do systemu operacyjnego w modelu </w:t>
      </w:r>
      <w:proofErr w:type="spellStart"/>
      <w:r w:rsidRPr="00D25AF0">
        <w:rPr>
          <w:rFonts w:ascii="Verdana" w:hAnsi="Verdana"/>
          <w:sz w:val="20"/>
        </w:rPr>
        <w:t>peer</w:t>
      </w:r>
      <w:proofErr w:type="spellEnd"/>
      <w:r w:rsidRPr="00D25AF0">
        <w:rPr>
          <w:rFonts w:ascii="Verdana" w:hAnsi="Verdana"/>
          <w:sz w:val="20"/>
        </w:rPr>
        <w:t>-to-</w:t>
      </w:r>
      <w:proofErr w:type="spellStart"/>
      <w:r w:rsidRPr="00D25AF0">
        <w:rPr>
          <w:rFonts w:ascii="Verdana" w:hAnsi="Verdana"/>
          <w:sz w:val="20"/>
        </w:rPr>
        <w:t>peer</w:t>
      </w:r>
      <w:proofErr w:type="spellEnd"/>
      <w:r w:rsidRPr="00D25AF0">
        <w:rPr>
          <w:rFonts w:ascii="Verdana" w:hAnsi="Verdana"/>
          <w:sz w:val="20"/>
        </w:rPr>
        <w:t>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13.</w:t>
      </w:r>
      <w:r w:rsidRPr="00D25AF0">
        <w:rPr>
          <w:rFonts w:ascii="Verdana" w:hAnsi="Verdana"/>
          <w:sz w:val="20"/>
        </w:rPr>
        <w:tab/>
        <w:t>Możliwość sterowania czasem dostarczania nowych wersji systemu operacyjnego, możliwość centralnego opóźniania dostarczania nowej wersji o minimum 4 miesiące.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14.</w:t>
      </w:r>
      <w:r w:rsidRPr="00D25AF0">
        <w:rPr>
          <w:rFonts w:ascii="Verdana" w:hAnsi="Verdana"/>
          <w:sz w:val="20"/>
        </w:rPr>
        <w:tab/>
        <w:t>Zabezpieczony hasłem hierarchiczny dostęp do systemu, konta i profile użytkowników zarządzane zdalnie; praca systemu w trybie ochrony kont użytkowników.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15.</w:t>
      </w:r>
      <w:r w:rsidRPr="00D25AF0">
        <w:rPr>
          <w:rFonts w:ascii="Verdana" w:hAnsi="Verdana"/>
          <w:sz w:val="20"/>
        </w:rPr>
        <w:tab/>
        <w:t>Możliwość dołączenia systemu do usługi katalogowej on-</w:t>
      </w:r>
      <w:proofErr w:type="spellStart"/>
      <w:r w:rsidRPr="00D25AF0">
        <w:rPr>
          <w:rFonts w:ascii="Verdana" w:hAnsi="Verdana"/>
          <w:sz w:val="20"/>
        </w:rPr>
        <w:t>premise</w:t>
      </w:r>
      <w:proofErr w:type="spellEnd"/>
      <w:r w:rsidRPr="00D25AF0">
        <w:rPr>
          <w:rFonts w:ascii="Verdana" w:hAnsi="Verdana"/>
          <w:sz w:val="20"/>
        </w:rPr>
        <w:t xml:space="preserve"> lub w chmurze.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16.</w:t>
      </w:r>
      <w:r w:rsidRPr="00D25AF0">
        <w:rPr>
          <w:rFonts w:ascii="Verdana" w:hAnsi="Verdana"/>
          <w:sz w:val="20"/>
        </w:rPr>
        <w:tab/>
        <w:t>Umożliwienie zablokowania urządzenia w ramach danego konta tylko do uruchamiania wybranej aplikacji - tryb "kiosk".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17.</w:t>
      </w:r>
      <w:r w:rsidRPr="00D25AF0">
        <w:rPr>
          <w:rFonts w:ascii="Verdana" w:hAnsi="Verdana"/>
          <w:sz w:val="20"/>
        </w:rPr>
        <w:tab/>
        <w:t>Możliwość automatycznej synchronizacji plików i folderów roboczych znajdujących się na firmowym serwerze plików w centrum danych z prywatnym urządzeniem, bez konieczności łączenia się z siecią VPN z poziomu folderu użytkownika zlokalizowanego w centrum danych firmy.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18.</w:t>
      </w:r>
      <w:r w:rsidRPr="00D25AF0">
        <w:rPr>
          <w:rFonts w:ascii="Verdana" w:hAnsi="Verdana"/>
          <w:sz w:val="20"/>
        </w:rPr>
        <w:tab/>
        <w:t>Zdalna pomoc i współdzielenie aplikacji – możliwość zdalnego przejęcia sesji zalogowanego użytkownika celem rozwiązania problemu z komputerem.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19.</w:t>
      </w:r>
      <w:r w:rsidRPr="00D25AF0">
        <w:rPr>
          <w:rFonts w:ascii="Verdana" w:hAnsi="Verdana"/>
          <w:sz w:val="20"/>
        </w:rPr>
        <w:tab/>
        <w:t xml:space="preserve">Transakcyjny system plików pozwalający na stosowanie przydziałów (ang. </w:t>
      </w:r>
      <w:proofErr w:type="spellStart"/>
      <w:r w:rsidRPr="00D25AF0">
        <w:rPr>
          <w:rFonts w:ascii="Verdana" w:hAnsi="Verdana"/>
          <w:sz w:val="20"/>
        </w:rPr>
        <w:t>quota</w:t>
      </w:r>
      <w:proofErr w:type="spellEnd"/>
      <w:r w:rsidRPr="00D25AF0">
        <w:rPr>
          <w:rFonts w:ascii="Verdana" w:hAnsi="Verdana"/>
          <w:sz w:val="20"/>
        </w:rPr>
        <w:t>) na dysku dla użytkowników oraz zapewniający większą niezawodność i pozwalający tworzyć kopie zapasowe.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20.</w:t>
      </w:r>
      <w:r w:rsidRPr="00D25AF0">
        <w:rPr>
          <w:rFonts w:ascii="Verdana" w:hAnsi="Verdana"/>
          <w:sz w:val="20"/>
        </w:rPr>
        <w:tab/>
        <w:t>Oprogramowanie dla tworzenia kopii zapasowych (Backup); automatyczne wykonywanie kopii plików z możliwością automatycznego przywrócenia wersji wcześniejszej.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21.</w:t>
      </w:r>
      <w:r w:rsidRPr="00D25AF0">
        <w:rPr>
          <w:rFonts w:ascii="Verdana" w:hAnsi="Verdana"/>
          <w:sz w:val="20"/>
        </w:rPr>
        <w:tab/>
        <w:t>Możliwość przywracania obrazu plików systemowych do uprzednio zapisanej postaci.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22.</w:t>
      </w:r>
      <w:r w:rsidRPr="00D25AF0">
        <w:rPr>
          <w:rFonts w:ascii="Verdana" w:hAnsi="Verdana"/>
          <w:sz w:val="20"/>
        </w:rPr>
        <w:tab/>
        <w:t>Możliwość przywracania systemu operacyjnego do stanu początkowego z pozostawieniem plików użytkownika.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23.</w:t>
      </w:r>
      <w:r w:rsidRPr="00D25AF0">
        <w:rPr>
          <w:rFonts w:ascii="Verdana" w:hAnsi="Verdana"/>
          <w:sz w:val="20"/>
        </w:rPr>
        <w:tab/>
        <w:t>Możliwość blokowania lub dopuszczania dowolnych urządzeń peryferyjnych za pomocą polityk grupowych (np. przy użyciu numerów identyfikacyjnych sprzętu)."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24.</w:t>
      </w:r>
      <w:r w:rsidRPr="00D25AF0">
        <w:rPr>
          <w:rFonts w:ascii="Verdana" w:hAnsi="Verdana"/>
          <w:sz w:val="20"/>
        </w:rPr>
        <w:tab/>
        <w:t xml:space="preserve">Wbudowany mechanizm wirtualizacji typu </w:t>
      </w:r>
      <w:proofErr w:type="spellStart"/>
      <w:r w:rsidRPr="00D25AF0">
        <w:rPr>
          <w:rFonts w:ascii="Verdana" w:hAnsi="Verdana"/>
          <w:sz w:val="20"/>
        </w:rPr>
        <w:t>hypervisor</w:t>
      </w:r>
      <w:proofErr w:type="spellEnd"/>
      <w:r w:rsidRPr="00D25AF0">
        <w:rPr>
          <w:rFonts w:ascii="Verdana" w:hAnsi="Verdana"/>
          <w:sz w:val="20"/>
        </w:rPr>
        <w:t>."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25.</w:t>
      </w:r>
      <w:r w:rsidRPr="00D25AF0">
        <w:rPr>
          <w:rFonts w:ascii="Verdana" w:hAnsi="Verdana"/>
          <w:sz w:val="20"/>
        </w:rPr>
        <w:tab/>
        <w:t>Wbudowana możliwość zdalnego dostępu do systemu i pracy zdalnej z wykorzystaniem pełnego interfejsu graficznego.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lastRenderedPageBreak/>
        <w:t>26.</w:t>
      </w:r>
      <w:r w:rsidRPr="00D25AF0">
        <w:rPr>
          <w:rFonts w:ascii="Verdana" w:hAnsi="Verdana"/>
          <w:sz w:val="20"/>
        </w:rPr>
        <w:tab/>
        <w:t>Dostępność bezpłatnych biuletynów bezpieczeństwa związanych z działaniem systemu operacyjnego.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27.</w:t>
      </w:r>
      <w:r w:rsidRPr="00D25AF0">
        <w:rPr>
          <w:rFonts w:ascii="Verdana" w:hAnsi="Verdana"/>
          <w:sz w:val="20"/>
        </w:rPr>
        <w:tab/>
        <w:t>Wbudowana zapora internetowa (firewall) dla ochrony połączeń internetowych, zintegrowana z systemem konsola do zarządzania ustawieniami zapory i regułami IP v4 i v6.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28.</w:t>
      </w:r>
      <w:r w:rsidRPr="00D25AF0">
        <w:rPr>
          <w:rFonts w:ascii="Verdana" w:hAnsi="Verdana"/>
          <w:sz w:val="20"/>
        </w:rPr>
        <w:tab/>
        <w:t>Identyfikacja sieci komputerowych, do których jest podłączony system operacyjny, zapamiętywanie ustawień i przypisywanie do min. 3 kategorii bezpieczeństwa (z predefiniowanymi odpowiednio do kategorii ustawieniami zapory sieciowej, udostępniania plików itp.).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29.</w:t>
      </w:r>
      <w:r w:rsidRPr="00D25AF0">
        <w:rPr>
          <w:rFonts w:ascii="Verdana" w:hAnsi="Verdana"/>
          <w:sz w:val="20"/>
        </w:rPr>
        <w:tab/>
        <w:t>Możliwość zdefiniowania zarządzanych aplikacji w taki sposób aby automatycznie szyfrowały pliki na poziomie systemu plików. Blokowanie bezpośredniego kopiowania treści między aplikacjami zarządzanymi a niezarządzanymi.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30.</w:t>
      </w:r>
      <w:r w:rsidRPr="00D25AF0">
        <w:rPr>
          <w:rFonts w:ascii="Verdana" w:hAnsi="Verdana"/>
          <w:sz w:val="20"/>
        </w:rPr>
        <w:tab/>
        <w:t>Wbudowany system uwierzytelnienia dwuskładnikowego oparty o certyfikat lub klucz prywatny oraz PIN lub uwierzytelnienie biometryczne.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31.</w:t>
      </w:r>
      <w:r w:rsidRPr="00D25AF0">
        <w:rPr>
          <w:rFonts w:ascii="Verdana" w:hAnsi="Verdana"/>
          <w:sz w:val="20"/>
        </w:rPr>
        <w:tab/>
        <w:t>Wbudowane mechanizmy ochrony antywirusowej i przeciw złośliwemu oprogramowaniu z zapewnionymi bezpłatnymi aktualizacjami.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32.</w:t>
      </w:r>
      <w:r w:rsidRPr="00D25AF0">
        <w:rPr>
          <w:rFonts w:ascii="Verdana" w:hAnsi="Verdana"/>
          <w:sz w:val="20"/>
        </w:rPr>
        <w:tab/>
        <w:t>Wbudowany system szyfrowania dysku twardego ze wsparciem modułu TPM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33.</w:t>
      </w:r>
      <w:r w:rsidRPr="00D25AF0">
        <w:rPr>
          <w:rFonts w:ascii="Verdana" w:hAnsi="Verdana"/>
          <w:sz w:val="20"/>
        </w:rPr>
        <w:tab/>
        <w:t>Możliwość tworzenia i przechowywania kopii zapasowych kluczy odzyskiwania do szyfrowania dysku w usługach katalogowych.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34.</w:t>
      </w:r>
      <w:r w:rsidRPr="00D25AF0">
        <w:rPr>
          <w:rFonts w:ascii="Verdana" w:hAnsi="Verdana"/>
          <w:sz w:val="20"/>
        </w:rPr>
        <w:tab/>
        <w:t>Możliwość tworzenia wirtualnych kart inteligentnych.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35.</w:t>
      </w:r>
      <w:r w:rsidRPr="00D25AF0">
        <w:rPr>
          <w:rFonts w:ascii="Verdana" w:hAnsi="Verdana"/>
          <w:sz w:val="20"/>
        </w:rPr>
        <w:tab/>
        <w:t xml:space="preserve">Wsparcie dla </w:t>
      </w:r>
      <w:proofErr w:type="spellStart"/>
      <w:r w:rsidRPr="00D25AF0">
        <w:rPr>
          <w:rFonts w:ascii="Verdana" w:hAnsi="Verdana"/>
          <w:sz w:val="20"/>
        </w:rPr>
        <w:t>firmware</w:t>
      </w:r>
      <w:proofErr w:type="spellEnd"/>
      <w:r w:rsidRPr="00D25AF0">
        <w:rPr>
          <w:rFonts w:ascii="Verdana" w:hAnsi="Verdana"/>
          <w:sz w:val="20"/>
        </w:rPr>
        <w:t xml:space="preserve"> UEFI i funkcji bezpiecznego rozruchu (</w:t>
      </w:r>
      <w:proofErr w:type="spellStart"/>
      <w:r w:rsidRPr="00D25AF0">
        <w:rPr>
          <w:rFonts w:ascii="Verdana" w:hAnsi="Verdana"/>
          <w:sz w:val="20"/>
        </w:rPr>
        <w:t>Secure</w:t>
      </w:r>
      <w:proofErr w:type="spellEnd"/>
      <w:r w:rsidRPr="00D25AF0">
        <w:rPr>
          <w:rFonts w:ascii="Verdana" w:hAnsi="Verdana"/>
          <w:sz w:val="20"/>
        </w:rPr>
        <w:t xml:space="preserve"> </w:t>
      </w:r>
      <w:proofErr w:type="spellStart"/>
      <w:r w:rsidRPr="00D25AF0">
        <w:rPr>
          <w:rFonts w:ascii="Verdana" w:hAnsi="Verdana"/>
          <w:sz w:val="20"/>
        </w:rPr>
        <w:t>Boot</w:t>
      </w:r>
      <w:proofErr w:type="spellEnd"/>
      <w:r w:rsidRPr="00D25AF0">
        <w:rPr>
          <w:rFonts w:ascii="Verdana" w:hAnsi="Verdana"/>
          <w:sz w:val="20"/>
        </w:rPr>
        <w:t>)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36.</w:t>
      </w:r>
      <w:r w:rsidRPr="00D25AF0">
        <w:rPr>
          <w:rFonts w:ascii="Verdana" w:hAnsi="Verdana"/>
          <w:sz w:val="20"/>
        </w:rPr>
        <w:tab/>
        <w:t xml:space="preserve">Wbudowany w system, wykorzystywany automatycznie przez wbudowane przeglądarki filtr </w:t>
      </w:r>
      <w:proofErr w:type="spellStart"/>
      <w:r w:rsidRPr="00D25AF0">
        <w:rPr>
          <w:rFonts w:ascii="Verdana" w:hAnsi="Verdana"/>
          <w:sz w:val="20"/>
        </w:rPr>
        <w:t>reputacyjny</w:t>
      </w:r>
      <w:proofErr w:type="spellEnd"/>
      <w:r w:rsidRPr="00D25AF0">
        <w:rPr>
          <w:rFonts w:ascii="Verdana" w:hAnsi="Verdana"/>
          <w:sz w:val="20"/>
        </w:rPr>
        <w:t xml:space="preserve"> URL.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37.</w:t>
      </w:r>
      <w:r w:rsidRPr="00D25AF0">
        <w:rPr>
          <w:rFonts w:ascii="Verdana" w:hAnsi="Verdana"/>
          <w:sz w:val="20"/>
        </w:rPr>
        <w:tab/>
        <w:t>Wsparcie dla IPSEC oparte na politykach – wdrażanie IPSEC oparte na zestawach reguł definiujących ustawienia zarządzanych w sposób centralny.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38.</w:t>
      </w:r>
      <w:r w:rsidRPr="00D25AF0">
        <w:rPr>
          <w:rFonts w:ascii="Verdana" w:hAnsi="Verdana"/>
          <w:sz w:val="20"/>
        </w:rPr>
        <w:tab/>
        <w:t>Mechanizmy logowania w oparciu o: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a.</w:t>
      </w:r>
      <w:r w:rsidRPr="00D25AF0">
        <w:rPr>
          <w:rFonts w:ascii="Verdana" w:hAnsi="Verdana"/>
          <w:sz w:val="20"/>
        </w:rPr>
        <w:tab/>
        <w:t>Login i hasło,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b.</w:t>
      </w:r>
      <w:r w:rsidRPr="00D25AF0">
        <w:rPr>
          <w:rFonts w:ascii="Verdana" w:hAnsi="Verdana"/>
          <w:sz w:val="20"/>
        </w:rPr>
        <w:tab/>
        <w:t>Karty inteligentne i certyfikaty (</w:t>
      </w:r>
      <w:proofErr w:type="spellStart"/>
      <w:r w:rsidRPr="00D25AF0">
        <w:rPr>
          <w:rFonts w:ascii="Verdana" w:hAnsi="Verdana"/>
          <w:sz w:val="20"/>
        </w:rPr>
        <w:t>smartcard</w:t>
      </w:r>
      <w:proofErr w:type="spellEnd"/>
      <w:r w:rsidRPr="00D25AF0">
        <w:rPr>
          <w:rFonts w:ascii="Verdana" w:hAnsi="Verdana"/>
          <w:sz w:val="20"/>
        </w:rPr>
        <w:t>),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c.</w:t>
      </w:r>
      <w:r w:rsidRPr="00D25AF0">
        <w:rPr>
          <w:rFonts w:ascii="Verdana" w:hAnsi="Verdana"/>
          <w:sz w:val="20"/>
        </w:rPr>
        <w:tab/>
        <w:t>Wirtualne karty inteligentne i certyfikaty (logowanie w oparciu o certyfikat chroniony poprzez moduł TPM),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lastRenderedPageBreak/>
        <w:t>d.</w:t>
      </w:r>
      <w:r w:rsidRPr="00D25AF0">
        <w:rPr>
          <w:rFonts w:ascii="Verdana" w:hAnsi="Verdana"/>
          <w:sz w:val="20"/>
        </w:rPr>
        <w:tab/>
        <w:t>Certyfikat/Klucz i PIN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e.</w:t>
      </w:r>
      <w:r w:rsidRPr="00D25AF0">
        <w:rPr>
          <w:rFonts w:ascii="Verdana" w:hAnsi="Verdana"/>
          <w:sz w:val="20"/>
        </w:rPr>
        <w:tab/>
        <w:t>Certyfikat/Klucz i uwierzytelnienie biometryczne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39.</w:t>
      </w:r>
      <w:r w:rsidRPr="00D25AF0">
        <w:rPr>
          <w:rFonts w:ascii="Verdana" w:hAnsi="Verdana"/>
          <w:sz w:val="20"/>
        </w:rPr>
        <w:tab/>
        <w:t xml:space="preserve">Wsparcie dla uwierzytelniania na bazie </w:t>
      </w:r>
      <w:proofErr w:type="spellStart"/>
      <w:r w:rsidRPr="00D25AF0">
        <w:rPr>
          <w:rFonts w:ascii="Verdana" w:hAnsi="Verdana"/>
          <w:sz w:val="20"/>
        </w:rPr>
        <w:t>Kerberos</w:t>
      </w:r>
      <w:proofErr w:type="spellEnd"/>
      <w:r w:rsidRPr="00D25AF0">
        <w:rPr>
          <w:rFonts w:ascii="Verdana" w:hAnsi="Verdana"/>
          <w:sz w:val="20"/>
        </w:rPr>
        <w:t xml:space="preserve"> v. 5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40.</w:t>
      </w:r>
      <w:r w:rsidRPr="00D25AF0">
        <w:rPr>
          <w:rFonts w:ascii="Verdana" w:hAnsi="Verdana"/>
          <w:sz w:val="20"/>
        </w:rPr>
        <w:tab/>
        <w:t>Wbudowany agent do zbierania danych na temat zagrożeń na stacji roboczej.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41.</w:t>
      </w:r>
      <w:r w:rsidRPr="00D25AF0">
        <w:rPr>
          <w:rFonts w:ascii="Verdana" w:hAnsi="Verdana"/>
          <w:sz w:val="20"/>
        </w:rPr>
        <w:tab/>
        <w:t>Wsparcie .NET Framework 2.x, 3.x i 4.x – możliwość uruchomienia aplikacji działających we wskazanych środowiskach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42.</w:t>
      </w:r>
      <w:r w:rsidRPr="00D25AF0">
        <w:rPr>
          <w:rFonts w:ascii="Verdana" w:hAnsi="Verdana"/>
          <w:sz w:val="20"/>
        </w:rPr>
        <w:tab/>
        <w:t xml:space="preserve">Wsparcie dla </w:t>
      </w:r>
      <w:proofErr w:type="spellStart"/>
      <w:r w:rsidRPr="00D25AF0">
        <w:rPr>
          <w:rFonts w:ascii="Verdana" w:hAnsi="Verdana"/>
          <w:sz w:val="20"/>
        </w:rPr>
        <w:t>VBScript</w:t>
      </w:r>
      <w:proofErr w:type="spellEnd"/>
      <w:r w:rsidRPr="00D25AF0">
        <w:rPr>
          <w:rFonts w:ascii="Verdana" w:hAnsi="Verdana"/>
          <w:sz w:val="20"/>
        </w:rPr>
        <w:t xml:space="preserve"> – możliwość uruchamiania interpretera poleceń</w:t>
      </w:r>
    </w:p>
    <w:p w:rsidR="0072129E" w:rsidRDefault="00486061" w:rsidP="0048606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</w:pPr>
      <w:r w:rsidRPr="00D25AF0">
        <w:rPr>
          <w:rFonts w:ascii="Verdana" w:hAnsi="Verdana"/>
          <w:sz w:val="20"/>
        </w:rPr>
        <w:t>43.</w:t>
      </w:r>
      <w:r w:rsidRPr="00D25AF0">
        <w:rPr>
          <w:rFonts w:ascii="Verdana" w:hAnsi="Verdana"/>
          <w:sz w:val="20"/>
        </w:rPr>
        <w:tab/>
        <w:t xml:space="preserve">Wsparcie dla PowerShell 5.x – możliwość uruchamiania interpretera poleceń </w:t>
      </w:r>
    </w:p>
    <w:sectPr w:rsidR="0072129E" w:rsidSect="006C7A6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205573"/>
    <w:multiLevelType w:val="hybridMultilevel"/>
    <w:tmpl w:val="20748CB0"/>
    <w:lvl w:ilvl="0" w:tplc="0415000F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1" w15:restartNumberingAfterBreak="0">
    <w:nsid w:val="0C2C2885"/>
    <w:multiLevelType w:val="hybridMultilevel"/>
    <w:tmpl w:val="7B026084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643E92"/>
    <w:multiLevelType w:val="hybridMultilevel"/>
    <w:tmpl w:val="52D4036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7F1B94"/>
    <w:multiLevelType w:val="hybridMultilevel"/>
    <w:tmpl w:val="7C7410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F31615"/>
    <w:multiLevelType w:val="hybridMultilevel"/>
    <w:tmpl w:val="40E2888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5" w15:restartNumberingAfterBreak="0">
    <w:nsid w:val="42196B71"/>
    <w:multiLevelType w:val="hybridMultilevel"/>
    <w:tmpl w:val="373E9E36"/>
    <w:lvl w:ilvl="0" w:tplc="CAF6EDDC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4F33244B"/>
    <w:multiLevelType w:val="hybridMultilevel"/>
    <w:tmpl w:val="69A66FA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7" w15:restartNumberingAfterBreak="0">
    <w:nsid w:val="5A72052F"/>
    <w:multiLevelType w:val="hybridMultilevel"/>
    <w:tmpl w:val="3A2AE0BC"/>
    <w:lvl w:ilvl="0" w:tplc="A5065534">
      <w:start w:val="51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699260D"/>
    <w:multiLevelType w:val="hybridMultilevel"/>
    <w:tmpl w:val="3A1E152C"/>
    <w:lvl w:ilvl="0" w:tplc="80DC1EC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B566D0F"/>
    <w:multiLevelType w:val="hybridMultilevel"/>
    <w:tmpl w:val="5BEABC90"/>
    <w:lvl w:ilvl="0" w:tplc="0415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6"/>
  </w:num>
  <w:num w:numId="5">
    <w:abstractNumId w:val="7"/>
  </w:num>
  <w:num w:numId="6">
    <w:abstractNumId w:val="8"/>
  </w:num>
  <w:num w:numId="7">
    <w:abstractNumId w:val="1"/>
  </w:num>
  <w:num w:numId="8">
    <w:abstractNumId w:val="9"/>
  </w:num>
  <w:num w:numId="9">
    <w:abstractNumId w:val="2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/>
  <w:doNotTrackMoves/>
  <w:defaultTabStop w:val="708"/>
  <w:hyphenationZone w:val="425"/>
  <w:doNotHyphenateCaps/>
  <w:characterSpacingControl w:val="doNotCompress"/>
  <w:doNotValidateAgainstSchema/>
  <w:doNotDemarcateInvalidXml/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C7A6F"/>
    <w:rsid w:val="00106A30"/>
    <w:rsid w:val="00115BE5"/>
    <w:rsid w:val="0015240C"/>
    <w:rsid w:val="001A4D35"/>
    <w:rsid w:val="00202543"/>
    <w:rsid w:val="002441A6"/>
    <w:rsid w:val="002815C0"/>
    <w:rsid w:val="002941E4"/>
    <w:rsid w:val="002B3EDA"/>
    <w:rsid w:val="002E181D"/>
    <w:rsid w:val="00390ED4"/>
    <w:rsid w:val="00486061"/>
    <w:rsid w:val="004E5EB5"/>
    <w:rsid w:val="00513F22"/>
    <w:rsid w:val="005260D9"/>
    <w:rsid w:val="005E601A"/>
    <w:rsid w:val="00652E65"/>
    <w:rsid w:val="006C17AF"/>
    <w:rsid w:val="006C7A6F"/>
    <w:rsid w:val="006D20D7"/>
    <w:rsid w:val="006D48E2"/>
    <w:rsid w:val="006D74AA"/>
    <w:rsid w:val="007123D7"/>
    <w:rsid w:val="0072129E"/>
    <w:rsid w:val="00746F13"/>
    <w:rsid w:val="00757425"/>
    <w:rsid w:val="007C6FA3"/>
    <w:rsid w:val="007F0F98"/>
    <w:rsid w:val="008069B2"/>
    <w:rsid w:val="00831970"/>
    <w:rsid w:val="008F7937"/>
    <w:rsid w:val="00933389"/>
    <w:rsid w:val="00947EF3"/>
    <w:rsid w:val="00962F08"/>
    <w:rsid w:val="00995AAA"/>
    <w:rsid w:val="009C56F3"/>
    <w:rsid w:val="00A1100D"/>
    <w:rsid w:val="00A17557"/>
    <w:rsid w:val="00A97B87"/>
    <w:rsid w:val="00B00086"/>
    <w:rsid w:val="00B16BD5"/>
    <w:rsid w:val="00B46CF3"/>
    <w:rsid w:val="00BE0C04"/>
    <w:rsid w:val="00BF3ACE"/>
    <w:rsid w:val="00C13722"/>
    <w:rsid w:val="00D12C56"/>
    <w:rsid w:val="00D434DF"/>
    <w:rsid w:val="00DA3ADA"/>
    <w:rsid w:val="00DD00FC"/>
    <w:rsid w:val="00E16EE9"/>
    <w:rsid w:val="00E3251F"/>
    <w:rsid w:val="00E546BB"/>
    <w:rsid w:val="00E73D6E"/>
    <w:rsid w:val="00F228FA"/>
    <w:rsid w:val="00F2309B"/>
    <w:rsid w:val="00F5218C"/>
    <w:rsid w:val="00F5402C"/>
    <w:rsid w:val="00F54DC9"/>
    <w:rsid w:val="00F6696B"/>
    <w:rsid w:val="00FB1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,"/>
  <w14:docId w14:val="7013E76C"/>
  <w15:docId w15:val="{54C01FBE-4719-47E2-BCCC-B30E389D1C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Nagwek4">
    <w:name w:val="heading 4"/>
    <w:basedOn w:val="Normalny"/>
    <w:link w:val="Nagwek4Znak"/>
    <w:uiPriority w:val="99"/>
    <w:qFormat/>
    <w:pPr>
      <w:spacing w:before="100" w:beforeAutospacing="1" w:after="100" w:afterAutospacing="1" w:line="240" w:lineRule="auto"/>
      <w:outlineLvl w:val="3"/>
    </w:pPr>
    <w:rPr>
      <w:rFonts w:cs="Times New Roman"/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link w:val="Nagwek4"/>
    <w:uiPriority w:val="99"/>
    <w:rPr>
      <w:rFonts w:ascii="Times New Roman" w:hAnsi="Times New Roman" w:cs="Times New Roman"/>
      <w:b/>
      <w:bCs/>
      <w:sz w:val="24"/>
      <w:szCs w:val="24"/>
      <w:lang w:eastAsia="pl-PL"/>
    </w:rPr>
  </w:style>
  <w:style w:type="character" w:styleId="Odwoaniedokomentarza">
    <w:name w:val="annotation reference"/>
    <w:uiPriority w:val="99"/>
    <w:rPr>
      <w:rFonts w:ascii="Times New Roman" w:hAnsi="Times New Roman"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Pr>
      <w:sz w:val="20"/>
      <w:szCs w:val="20"/>
      <w:lang w:eastAsia="pl-PL"/>
    </w:rPr>
  </w:style>
  <w:style w:type="character" w:customStyle="1" w:styleId="TekstkomentarzaZnak">
    <w:name w:val="Tekst komentarza Znak"/>
    <w:link w:val="Tekstkomentarza"/>
    <w:uiPriority w:val="99"/>
    <w:rPr>
      <w:rFonts w:ascii="Calibri" w:hAnsi="Calibri" w:cs="Calibri"/>
      <w:sz w:val="20"/>
      <w:szCs w:val="20"/>
    </w:rPr>
  </w:style>
  <w:style w:type="character" w:customStyle="1" w:styleId="StylaciskiTimesNewRoman10pt">
    <w:name w:val="Styl (Łaciński) Times New Roman 10 pt"/>
    <w:uiPriority w:val="99"/>
    <w:rPr>
      <w:rFonts w:ascii="Times New Roman" w:hAnsi="Times New Roman" w:cs="Times New Roman"/>
      <w:spacing w:val="0"/>
      <w:w w:val="100"/>
      <w:position w:val="0"/>
      <w:sz w:val="20"/>
      <w:szCs w:val="20"/>
      <w:vertAlign w:val="baseline"/>
    </w:rPr>
  </w:style>
  <w:style w:type="paragraph" w:styleId="Tekstdymka">
    <w:name w:val="Balloon Text"/>
    <w:basedOn w:val="Normalny"/>
    <w:link w:val="TekstdymkaZnak"/>
    <w:uiPriority w:val="99"/>
    <w:pPr>
      <w:spacing w:after="0" w:line="240" w:lineRule="auto"/>
    </w:pPr>
    <w:rPr>
      <w:rFonts w:ascii="Tahoma" w:hAnsi="Tahoma" w:cs="Tahoma"/>
      <w:sz w:val="16"/>
      <w:szCs w:val="16"/>
      <w:lang w:eastAsia="pl-PL"/>
    </w:rPr>
  </w:style>
  <w:style w:type="character" w:customStyle="1" w:styleId="TekstdymkaZnak">
    <w:name w:val="Tekst dymka Znak"/>
    <w:link w:val="Tekstdymka"/>
    <w:uiPriority w:val="99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uiPriority w:val="99"/>
    <w:rPr>
      <w:rFonts w:ascii="Times New Roman" w:hAnsi="Times New Roman" w:cs="Times New Roman"/>
    </w:rPr>
  </w:style>
  <w:style w:type="character" w:styleId="Hipercze">
    <w:name w:val="Hyperlink"/>
    <w:uiPriority w:val="99"/>
    <w:rPr>
      <w:rFonts w:ascii="Times New Roman" w:hAnsi="Times New Roman" w:cs="Times New Roman"/>
      <w:color w:val="0000FF"/>
      <w:u w:val="single"/>
    </w:rPr>
  </w:style>
  <w:style w:type="paragraph" w:styleId="Akapitzlist">
    <w:name w:val="List Paragraph"/>
    <w:basedOn w:val="Normalny"/>
    <w:uiPriority w:val="34"/>
    <w:qFormat/>
    <w:pPr>
      <w:spacing w:after="160" w:line="259" w:lineRule="auto"/>
      <w:ind w:left="720"/>
    </w:pPr>
    <w:rPr>
      <w:lang w:val="en-US"/>
    </w:rPr>
  </w:style>
  <w:style w:type="paragraph" w:styleId="Bezodstpw">
    <w:name w:val="No Spacing"/>
    <w:uiPriority w:val="1"/>
    <w:qFormat/>
    <w:rsid w:val="00A17557"/>
    <w:rPr>
      <w:rFonts w:eastAsia="Calibri"/>
      <w:sz w:val="22"/>
      <w:szCs w:val="22"/>
      <w:lang w:val="en-US" w:eastAsia="en-US"/>
    </w:rPr>
  </w:style>
  <w:style w:type="character" w:customStyle="1" w:styleId="normaltextrun">
    <w:name w:val="normaltextrun"/>
    <w:rsid w:val="00F521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206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tcocertified.com/product-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355</TotalTime>
  <Pages>8</Pages>
  <Words>1888</Words>
  <Characters>11333</Characters>
  <Application>Microsoft Office Word</Application>
  <DocSecurity>0</DocSecurity>
  <Lines>94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… – komputer przenośny 14,1” - 1 szt</vt:lpstr>
    </vt:vector>
  </TitlesOfParts>
  <Company>KEM</Company>
  <LinksUpToDate>false</LinksUpToDate>
  <CharactersWithSpaces>13195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 – komputer przenośny 14,1” - 1 szt</dc:title>
  <dc:subject/>
  <dc:creator>Jacek</dc:creator>
  <cp:keywords/>
  <dc:description/>
  <cp:lastModifiedBy>Aparaty</cp:lastModifiedBy>
  <cp:revision>49</cp:revision>
  <cp:lastPrinted>2015-04-14T13:46:00Z</cp:lastPrinted>
  <dcterms:created xsi:type="dcterms:W3CDTF">2018-12-05T12:16:00Z</dcterms:created>
  <dcterms:modified xsi:type="dcterms:W3CDTF">2024-09-04T11:11:00Z</dcterms:modified>
</cp:coreProperties>
</file>