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FA70D" w14:textId="77777777" w:rsidR="00222751" w:rsidRPr="00BC694C" w:rsidRDefault="00222751" w:rsidP="00222751">
      <w:pPr>
        <w:spacing w:line="276" w:lineRule="auto"/>
        <w:jc w:val="right"/>
        <w:rPr>
          <w:rFonts w:ascii="Garamond" w:eastAsia="HG Mincho Light J" w:hAnsi="Garamond" w:cstheme="minorHAnsi"/>
          <w:b/>
          <w:bCs/>
          <w:color w:val="00000A"/>
          <w:sz w:val="18"/>
          <w:szCs w:val="18"/>
        </w:rPr>
      </w:pPr>
      <w:r w:rsidRPr="00BC694C">
        <w:rPr>
          <w:rFonts w:ascii="Garamond" w:hAnsi="Garamond" w:cstheme="minorHAnsi"/>
          <w:b/>
          <w:bCs/>
          <w:color w:val="000000"/>
          <w:sz w:val="18"/>
          <w:szCs w:val="18"/>
        </w:rPr>
        <w:t xml:space="preserve">Załącznik nr </w:t>
      </w:r>
      <w:r>
        <w:rPr>
          <w:rFonts w:ascii="Garamond" w:hAnsi="Garamond" w:cstheme="minorHAnsi"/>
          <w:b/>
          <w:bCs/>
          <w:color w:val="000000"/>
          <w:sz w:val="18"/>
          <w:szCs w:val="18"/>
        </w:rPr>
        <w:t>5</w:t>
      </w:r>
      <w:r w:rsidRPr="00BC694C">
        <w:rPr>
          <w:rFonts w:ascii="Garamond" w:hAnsi="Garamond" w:cstheme="minorHAnsi"/>
          <w:b/>
          <w:bCs/>
          <w:color w:val="000000"/>
          <w:sz w:val="18"/>
          <w:szCs w:val="18"/>
        </w:rPr>
        <w:t xml:space="preserve"> do SWZ</w:t>
      </w:r>
    </w:p>
    <w:p w14:paraId="68C8868C" w14:textId="77777777" w:rsidR="00222751" w:rsidRPr="00BC694C" w:rsidRDefault="00222751" w:rsidP="00222751">
      <w:pPr>
        <w:pStyle w:val="Tekstpodstawowy"/>
        <w:widowControl w:val="0"/>
        <w:spacing w:after="0" w:line="276" w:lineRule="auto"/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BC694C">
        <w:rPr>
          <w:rFonts w:ascii="Garamond" w:hAnsi="Garamond" w:cstheme="minorHAnsi"/>
          <w:b/>
          <w:bCs/>
          <w:sz w:val="18"/>
          <w:szCs w:val="18"/>
        </w:rPr>
        <w:t xml:space="preserve">Nr: </w:t>
      </w:r>
      <w:r>
        <w:rPr>
          <w:rFonts w:ascii="Garamond" w:hAnsi="Garamond" w:cstheme="minorHAnsi"/>
          <w:b/>
          <w:bCs/>
          <w:sz w:val="18"/>
          <w:szCs w:val="18"/>
        </w:rPr>
        <w:t>44</w:t>
      </w:r>
      <w:r w:rsidRPr="00BC694C">
        <w:rPr>
          <w:rFonts w:ascii="Garamond" w:hAnsi="Garamond" w:cstheme="minorHAnsi"/>
          <w:b/>
          <w:bCs/>
          <w:sz w:val="18"/>
          <w:szCs w:val="18"/>
        </w:rPr>
        <w:t>/PN/</w:t>
      </w:r>
      <w:r>
        <w:rPr>
          <w:rFonts w:ascii="Garamond" w:hAnsi="Garamond" w:cstheme="minorHAnsi"/>
          <w:b/>
          <w:bCs/>
          <w:sz w:val="18"/>
          <w:szCs w:val="18"/>
        </w:rPr>
        <w:t>MN</w:t>
      </w:r>
      <w:r w:rsidRPr="00BC694C">
        <w:rPr>
          <w:rFonts w:ascii="Garamond" w:hAnsi="Garamond" w:cstheme="minorHAnsi"/>
          <w:b/>
          <w:bCs/>
          <w:sz w:val="18"/>
          <w:szCs w:val="18"/>
        </w:rPr>
        <w:t>/202</w:t>
      </w:r>
      <w:r>
        <w:rPr>
          <w:rFonts w:ascii="Garamond" w:hAnsi="Garamond" w:cstheme="minorHAnsi"/>
          <w:b/>
          <w:bCs/>
          <w:sz w:val="18"/>
          <w:szCs w:val="18"/>
        </w:rPr>
        <w:t>4</w:t>
      </w:r>
    </w:p>
    <w:p w14:paraId="6FDE8731" w14:textId="77777777" w:rsidR="00222751" w:rsidRDefault="00222751" w:rsidP="00222751">
      <w:pPr>
        <w:spacing w:line="276" w:lineRule="auto"/>
        <w:rPr>
          <w:rFonts w:ascii="Calibri" w:hAnsi="Calibri"/>
          <w:sz w:val="16"/>
          <w:szCs w:val="16"/>
        </w:rPr>
      </w:pPr>
    </w:p>
    <w:p w14:paraId="46F556F1" w14:textId="77777777" w:rsidR="00222751" w:rsidRPr="00B94BE5" w:rsidRDefault="00222751" w:rsidP="00222751">
      <w:pPr>
        <w:jc w:val="right"/>
        <w:rPr>
          <w:rFonts w:ascii="Garamond" w:hAnsi="Garamond" w:cstheme="minorHAnsi"/>
          <w:b/>
          <w:bCs/>
        </w:rPr>
      </w:pPr>
    </w:p>
    <w:p w14:paraId="4D152402" w14:textId="77777777" w:rsidR="00222751" w:rsidRDefault="00222751" w:rsidP="00222751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</w:rPr>
      </w:pPr>
      <w:r w:rsidRPr="00B94BE5">
        <w:rPr>
          <w:rFonts w:ascii="Garamond" w:hAnsi="Garamond" w:cstheme="minorHAnsi"/>
          <w:b/>
          <w:bCs/>
        </w:rPr>
        <w:t xml:space="preserve">Wartości podane w tabeli stanowią nieprzekraczalne minimum, którego niespełnienie spowoduje odrzucenie oferty. </w:t>
      </w:r>
    </w:p>
    <w:p w14:paraId="3F132D01" w14:textId="77777777" w:rsidR="00222751" w:rsidRDefault="00222751" w:rsidP="00222751">
      <w:pPr>
        <w:jc w:val="center"/>
        <w:rPr>
          <w:rFonts w:ascii="Garamond" w:hAnsi="Garamond" w:cstheme="minorHAnsi"/>
          <w:b/>
          <w:bCs/>
        </w:rPr>
      </w:pPr>
      <w:r w:rsidRPr="00F35E19">
        <w:rPr>
          <w:rFonts w:ascii="Garamond" w:hAnsi="Garamond" w:cstheme="minorHAnsi"/>
          <w:b/>
          <w:bCs/>
        </w:rPr>
        <w:t>PARAMETRY TECHNICZNE</w:t>
      </w:r>
    </w:p>
    <w:p w14:paraId="5DB255C1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D90B784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>Część I- EKG   – 4 szt.</w:t>
      </w:r>
    </w:p>
    <w:p w14:paraId="53DCF3BB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6662"/>
      </w:tblGrid>
      <w:tr w:rsidR="00222751" w:rsidRPr="006A0AEA" w14:paraId="67F2B472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5E7F3049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6662" w:type="dxa"/>
            <w:shd w:val="clear" w:color="auto" w:fill="FFFFFF" w:themeFill="background1"/>
          </w:tcPr>
          <w:p w14:paraId="506C5B2D" w14:textId="77777777" w:rsidR="00222751" w:rsidRPr="006A0AEA" w:rsidRDefault="00222751" w:rsidP="000D4695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222751" w:rsidRPr="006A0AEA" w14:paraId="44DB736D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65017737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6662" w:type="dxa"/>
            <w:shd w:val="clear" w:color="auto" w:fill="FFFFFF" w:themeFill="background1"/>
          </w:tcPr>
          <w:p w14:paraId="04477836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2FA53746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31E80533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6662" w:type="dxa"/>
            <w:shd w:val="clear" w:color="auto" w:fill="FFFFFF" w:themeFill="background1"/>
          </w:tcPr>
          <w:p w14:paraId="2D1C3EE2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10E6D744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704643BB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Rok produkcji nie starszy niż 2023 r:</w:t>
            </w:r>
          </w:p>
        </w:tc>
        <w:tc>
          <w:tcPr>
            <w:tcW w:w="6662" w:type="dxa"/>
            <w:shd w:val="clear" w:color="auto" w:fill="FFFFFF" w:themeFill="background1"/>
          </w:tcPr>
          <w:p w14:paraId="52A14BD4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02DCF79D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840"/>
        <w:gridCol w:w="1134"/>
        <w:gridCol w:w="2657"/>
      </w:tblGrid>
      <w:tr w:rsidR="00222751" w:rsidRPr="006A0AEA" w14:paraId="0AFCFB5E" w14:textId="77777777" w:rsidTr="000D4695">
        <w:trPr>
          <w:trHeight w:val="450"/>
        </w:trPr>
        <w:tc>
          <w:tcPr>
            <w:tcW w:w="534" w:type="dxa"/>
            <w:shd w:val="clear" w:color="auto" w:fill="92D050"/>
            <w:vAlign w:val="center"/>
          </w:tcPr>
          <w:p w14:paraId="72140671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L.p.</w:t>
            </w:r>
          </w:p>
        </w:tc>
        <w:tc>
          <w:tcPr>
            <w:tcW w:w="5840" w:type="dxa"/>
            <w:shd w:val="clear" w:color="auto" w:fill="92D050"/>
            <w:vAlign w:val="center"/>
          </w:tcPr>
          <w:p w14:paraId="0548170A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134" w:type="dxa"/>
            <w:shd w:val="clear" w:color="auto" w:fill="92D050"/>
            <w:vAlign w:val="center"/>
          </w:tcPr>
          <w:p w14:paraId="39A89A19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2657" w:type="dxa"/>
            <w:shd w:val="clear" w:color="auto" w:fill="92D050"/>
            <w:vAlign w:val="center"/>
          </w:tcPr>
          <w:p w14:paraId="142C8528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222751" w:rsidRPr="006A0AEA" w14:paraId="0C6A8D7A" w14:textId="77777777" w:rsidTr="000D4695">
        <w:tc>
          <w:tcPr>
            <w:tcW w:w="534" w:type="dxa"/>
          </w:tcPr>
          <w:p w14:paraId="26440297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A24329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Urządzenie fabrycznie nowe, nie starsze niż 2023r. </w:t>
            </w:r>
          </w:p>
        </w:tc>
        <w:tc>
          <w:tcPr>
            <w:tcW w:w="1134" w:type="dxa"/>
          </w:tcPr>
          <w:p w14:paraId="79B5E5F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243C1B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7ABA2D4" w14:textId="77777777" w:rsidTr="000D4695">
        <w:tc>
          <w:tcPr>
            <w:tcW w:w="534" w:type="dxa"/>
          </w:tcPr>
          <w:p w14:paraId="6EC2438E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DA68E4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Waga aparatu z akumulatorem i wbudowanym zasilaczem do 4,9 kg</w:t>
            </w:r>
          </w:p>
        </w:tc>
        <w:tc>
          <w:tcPr>
            <w:tcW w:w="1134" w:type="dxa"/>
          </w:tcPr>
          <w:p w14:paraId="69AE199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7183B6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D89C3D6" w14:textId="77777777" w:rsidTr="000D4695">
        <w:tc>
          <w:tcPr>
            <w:tcW w:w="534" w:type="dxa"/>
          </w:tcPr>
          <w:p w14:paraId="6E9272A2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344A5F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Zasilanie sieciowe 230 V 50 Hz</w:t>
            </w:r>
          </w:p>
        </w:tc>
        <w:tc>
          <w:tcPr>
            <w:tcW w:w="1134" w:type="dxa"/>
          </w:tcPr>
          <w:p w14:paraId="7B9FCAF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C3A8EE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1E34043" w14:textId="77777777" w:rsidTr="000D4695">
        <w:tc>
          <w:tcPr>
            <w:tcW w:w="534" w:type="dxa"/>
          </w:tcPr>
          <w:p w14:paraId="192AA2E4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3B7B68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Wbudowany akumulator, którego pojemność umożliwia min. 3,5 godz. ciągłego monitorowania </w:t>
            </w:r>
          </w:p>
        </w:tc>
        <w:tc>
          <w:tcPr>
            <w:tcW w:w="1134" w:type="dxa"/>
          </w:tcPr>
          <w:p w14:paraId="09E15D1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5BDEAB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270D94" w14:textId="77777777" w:rsidTr="000D4695">
        <w:tc>
          <w:tcPr>
            <w:tcW w:w="534" w:type="dxa"/>
          </w:tcPr>
          <w:p w14:paraId="0624F787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338977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Ochrona przed impulsem defibrylacji CF</w:t>
            </w:r>
          </w:p>
        </w:tc>
        <w:tc>
          <w:tcPr>
            <w:tcW w:w="1134" w:type="dxa"/>
          </w:tcPr>
          <w:p w14:paraId="3D177B2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8DC43E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AC3C562" w14:textId="77777777" w:rsidTr="000D4695">
        <w:tc>
          <w:tcPr>
            <w:tcW w:w="534" w:type="dxa"/>
          </w:tcPr>
          <w:p w14:paraId="0640B3DF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B4121F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Wyświetlacz LCD TFT kolorowy 24 bitowy o przekątnej min. 8 cali z podświetleniem LED oraz rozdzielczości min. 800 x 480 pikseli</w:t>
            </w:r>
          </w:p>
        </w:tc>
        <w:tc>
          <w:tcPr>
            <w:tcW w:w="1134" w:type="dxa"/>
          </w:tcPr>
          <w:p w14:paraId="0CC0E42A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EFDD43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418E09E" w14:textId="77777777" w:rsidTr="000D4695">
        <w:tc>
          <w:tcPr>
            <w:tcW w:w="534" w:type="dxa"/>
          </w:tcPr>
          <w:p w14:paraId="5378144C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0AF7D5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Wymiary urządzenia W x Sz x G:</w:t>
            </w:r>
          </w:p>
          <w:p w14:paraId="2767D190" w14:textId="77777777" w:rsidR="00222751" w:rsidRPr="006A0AEA" w:rsidRDefault="00222751" w:rsidP="000D4695">
            <w:pPr>
              <w:ind w:left="346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130 mm x 365 mm x 310 mm </w:t>
            </w:r>
          </w:p>
          <w:p w14:paraId="54DF572E" w14:textId="77777777" w:rsidR="00222751" w:rsidRPr="006A0AEA" w:rsidRDefault="00222751" w:rsidP="000D4695">
            <w:pPr>
              <w:ind w:left="346"/>
              <w:rPr>
                <w:rFonts w:ascii="Garamond" w:eastAsiaTheme="minorHAnsi" w:hAnsi="Garamond" w:cs="Calibri"/>
                <w:i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i/>
                <w:spacing w:val="2"/>
                <w:sz w:val="18"/>
                <w:szCs w:val="18"/>
                <w:lang w:eastAsia="ar-SA"/>
              </w:rPr>
              <w:t>(wszystkie wymiary w tolerancji max ± 10 mm)</w:t>
            </w:r>
          </w:p>
        </w:tc>
        <w:tc>
          <w:tcPr>
            <w:tcW w:w="1134" w:type="dxa"/>
          </w:tcPr>
          <w:p w14:paraId="17205FB2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003FD4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7B8A986" w14:textId="77777777" w:rsidTr="000D4695">
        <w:tc>
          <w:tcPr>
            <w:tcW w:w="534" w:type="dxa"/>
          </w:tcPr>
          <w:p w14:paraId="096DD3FC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56A221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Na wyświetlaczu prezentacja krzywej EKG, wartości parametrów i menu.</w:t>
            </w:r>
          </w:p>
          <w:p w14:paraId="63A9D6D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Menu w języku polskim.</w:t>
            </w:r>
          </w:p>
        </w:tc>
        <w:tc>
          <w:tcPr>
            <w:tcW w:w="1134" w:type="dxa"/>
          </w:tcPr>
          <w:p w14:paraId="05A4E3A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1BF6CA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9E1AF48" w14:textId="77777777" w:rsidTr="000D4695">
        <w:tc>
          <w:tcPr>
            <w:tcW w:w="534" w:type="dxa"/>
          </w:tcPr>
          <w:p w14:paraId="124C4583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3135F2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Klawiatura funkcyjna oraz alfanumeryczna zabezpieczona przed zalaniem, nie dopuszcza się klawiatury wirtualnej</w:t>
            </w:r>
          </w:p>
        </w:tc>
        <w:tc>
          <w:tcPr>
            <w:tcW w:w="1134" w:type="dxa"/>
          </w:tcPr>
          <w:p w14:paraId="6936F7B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CCB2F4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8553004" w14:textId="77777777" w:rsidTr="000D4695">
        <w:tc>
          <w:tcPr>
            <w:tcW w:w="534" w:type="dxa"/>
          </w:tcPr>
          <w:p w14:paraId="020E13A2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7113E35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Ciągły pomiar i prezentacja na ekranie HR</w:t>
            </w:r>
          </w:p>
        </w:tc>
        <w:tc>
          <w:tcPr>
            <w:tcW w:w="1134" w:type="dxa"/>
          </w:tcPr>
          <w:p w14:paraId="2305C1B3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EE4BDE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F8D0635" w14:textId="77777777" w:rsidTr="000D4695">
        <w:tc>
          <w:tcPr>
            <w:tcW w:w="534" w:type="dxa"/>
          </w:tcPr>
          <w:p w14:paraId="171FC3AD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8A27C7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Detekcja stymulatora serca</w:t>
            </w:r>
          </w:p>
        </w:tc>
        <w:tc>
          <w:tcPr>
            <w:tcW w:w="1134" w:type="dxa"/>
          </w:tcPr>
          <w:p w14:paraId="4C8ED3E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E640E8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ACAC7AD" w14:textId="77777777" w:rsidTr="000D4695">
        <w:tc>
          <w:tcPr>
            <w:tcW w:w="534" w:type="dxa"/>
          </w:tcPr>
          <w:p w14:paraId="60342AEB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4C5F696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Impedancja wejściowa &gt;50 [MΩ] </w:t>
            </w:r>
          </w:p>
        </w:tc>
        <w:tc>
          <w:tcPr>
            <w:tcW w:w="1134" w:type="dxa"/>
          </w:tcPr>
          <w:p w14:paraId="035AEA0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1D02FE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7635D8C" w14:textId="77777777" w:rsidTr="000D4695">
        <w:tc>
          <w:tcPr>
            <w:tcW w:w="534" w:type="dxa"/>
          </w:tcPr>
          <w:p w14:paraId="105AFD02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0DA9024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CMRR &gt;110 dB</w:t>
            </w:r>
          </w:p>
        </w:tc>
        <w:tc>
          <w:tcPr>
            <w:tcW w:w="1134" w:type="dxa"/>
          </w:tcPr>
          <w:p w14:paraId="27CA363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38F9C1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AAE0FDD" w14:textId="77777777" w:rsidTr="000D4695">
        <w:tc>
          <w:tcPr>
            <w:tcW w:w="534" w:type="dxa"/>
          </w:tcPr>
          <w:p w14:paraId="0A0872C5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012797C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Częstotliwość próbkowania 1000 [Hz]/kanał</w:t>
            </w:r>
          </w:p>
        </w:tc>
        <w:tc>
          <w:tcPr>
            <w:tcW w:w="1134" w:type="dxa"/>
          </w:tcPr>
          <w:p w14:paraId="66F7821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045A3E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09D8185" w14:textId="77777777" w:rsidTr="000D4695">
        <w:tc>
          <w:tcPr>
            <w:tcW w:w="534" w:type="dxa"/>
          </w:tcPr>
          <w:p w14:paraId="12A3728C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236E0F7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Detekcja pików rozrusznika serca</w:t>
            </w:r>
          </w:p>
          <w:p w14:paraId="50553C2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Próbkowanie 16000 [Hz]/kanał</w:t>
            </w:r>
          </w:p>
        </w:tc>
        <w:tc>
          <w:tcPr>
            <w:tcW w:w="1134" w:type="dxa"/>
          </w:tcPr>
          <w:p w14:paraId="70F2574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C0BED5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5018C62" w14:textId="77777777" w:rsidTr="000D4695">
        <w:tc>
          <w:tcPr>
            <w:tcW w:w="534" w:type="dxa"/>
          </w:tcPr>
          <w:p w14:paraId="057E8D68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63038A3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Filtr zakłóceń sieciowych</w:t>
            </w:r>
          </w:p>
        </w:tc>
        <w:tc>
          <w:tcPr>
            <w:tcW w:w="1134" w:type="dxa"/>
          </w:tcPr>
          <w:p w14:paraId="19D9A1F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D26651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69086A8" w14:textId="77777777" w:rsidTr="000D4695">
        <w:tc>
          <w:tcPr>
            <w:tcW w:w="534" w:type="dxa"/>
          </w:tcPr>
          <w:p w14:paraId="377361B2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6077B83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Filtr zakłóceń mięśniowych </w:t>
            </w:r>
          </w:p>
        </w:tc>
        <w:tc>
          <w:tcPr>
            <w:tcW w:w="1134" w:type="dxa"/>
          </w:tcPr>
          <w:p w14:paraId="6BE1F110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5E9D4A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D71F4C8" w14:textId="77777777" w:rsidTr="000D4695">
        <w:tc>
          <w:tcPr>
            <w:tcW w:w="534" w:type="dxa"/>
          </w:tcPr>
          <w:p w14:paraId="718A8909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6AB80C5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Filtr anty-dryftowy </w:t>
            </w:r>
          </w:p>
        </w:tc>
        <w:tc>
          <w:tcPr>
            <w:tcW w:w="1134" w:type="dxa"/>
          </w:tcPr>
          <w:p w14:paraId="31BE3900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99D953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621E243" w14:textId="77777777" w:rsidTr="000D4695">
        <w:tc>
          <w:tcPr>
            <w:tcW w:w="534" w:type="dxa"/>
          </w:tcPr>
          <w:p w14:paraId="77C89763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5649F0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Sygnał EKG 12 odprowadzeń standardowych – wydruk w formacie 12-kanałowym</w:t>
            </w:r>
          </w:p>
        </w:tc>
        <w:tc>
          <w:tcPr>
            <w:tcW w:w="1134" w:type="dxa"/>
          </w:tcPr>
          <w:p w14:paraId="6035EFAA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0382CF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6525435" w14:textId="77777777" w:rsidTr="000D4695">
        <w:tc>
          <w:tcPr>
            <w:tcW w:w="534" w:type="dxa"/>
          </w:tcPr>
          <w:p w14:paraId="6CF1F8B5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9DF25D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Formaty wydruku:3*4 ; 3*4+1R ; 3*4+3R ; 6*2 ; 6*2+1R  /12*1</w:t>
            </w:r>
          </w:p>
        </w:tc>
        <w:tc>
          <w:tcPr>
            <w:tcW w:w="1134" w:type="dxa"/>
          </w:tcPr>
          <w:p w14:paraId="20BAE30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CA5239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D0F1F5A" w14:textId="77777777" w:rsidTr="000D4695">
        <w:tc>
          <w:tcPr>
            <w:tcW w:w="534" w:type="dxa"/>
          </w:tcPr>
          <w:p w14:paraId="3F7549A0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19646D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Głowica drukująca z automatyczną regulacją linii izotermicznej</w:t>
            </w:r>
          </w:p>
        </w:tc>
        <w:tc>
          <w:tcPr>
            <w:tcW w:w="1134" w:type="dxa"/>
          </w:tcPr>
          <w:p w14:paraId="4D282CB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947A84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9499EC9" w14:textId="77777777" w:rsidTr="000D4695">
        <w:tc>
          <w:tcPr>
            <w:tcW w:w="534" w:type="dxa"/>
          </w:tcPr>
          <w:p w14:paraId="7832BA0D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D18766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Czułość: 2,5/5/10/20 mm/mV oraz AUTO</w:t>
            </w:r>
          </w:p>
        </w:tc>
        <w:tc>
          <w:tcPr>
            <w:tcW w:w="1134" w:type="dxa"/>
          </w:tcPr>
          <w:p w14:paraId="3E82A2E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4B1850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8ACDD9E" w14:textId="77777777" w:rsidTr="000D4695">
        <w:tc>
          <w:tcPr>
            <w:tcW w:w="534" w:type="dxa"/>
          </w:tcPr>
          <w:p w14:paraId="385D49CE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DE533E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Prędkość zapisu rejestratora: 5/12,5/25/50 mm/s</w:t>
            </w:r>
          </w:p>
        </w:tc>
        <w:tc>
          <w:tcPr>
            <w:tcW w:w="1134" w:type="dxa"/>
          </w:tcPr>
          <w:p w14:paraId="0D06385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2ABECE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C38D481" w14:textId="77777777" w:rsidTr="000D4695">
        <w:tc>
          <w:tcPr>
            <w:tcW w:w="534" w:type="dxa"/>
          </w:tcPr>
          <w:p w14:paraId="7ABEE5F7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889205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Technologia pisaka: wydruk termiczny punktowy tablicowy</w:t>
            </w:r>
          </w:p>
        </w:tc>
        <w:tc>
          <w:tcPr>
            <w:tcW w:w="1134" w:type="dxa"/>
          </w:tcPr>
          <w:p w14:paraId="0FAA0A10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950CF9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D509C12" w14:textId="77777777" w:rsidTr="000D4695">
        <w:tc>
          <w:tcPr>
            <w:tcW w:w="534" w:type="dxa"/>
          </w:tcPr>
          <w:p w14:paraId="2B3D5459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AD99AF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Szerokość papieru min. (szer.) 210 mm  x (wys.) 295  mm. - składanka</w:t>
            </w:r>
          </w:p>
        </w:tc>
        <w:tc>
          <w:tcPr>
            <w:tcW w:w="1134" w:type="dxa"/>
          </w:tcPr>
          <w:p w14:paraId="391BF91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130845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D1E075C" w14:textId="77777777" w:rsidTr="000D4695">
        <w:tc>
          <w:tcPr>
            <w:tcW w:w="534" w:type="dxa"/>
          </w:tcPr>
          <w:p w14:paraId="5880426B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4B80ED0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Możliwość przeglądania i oceny badania na badania przed wydrukiem na ekranie urządzenia</w:t>
            </w:r>
          </w:p>
        </w:tc>
        <w:tc>
          <w:tcPr>
            <w:tcW w:w="1134" w:type="dxa"/>
          </w:tcPr>
          <w:p w14:paraId="2C12A799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2B461E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8B0D2D0" w14:textId="77777777" w:rsidTr="000D4695">
        <w:tc>
          <w:tcPr>
            <w:tcW w:w="534" w:type="dxa"/>
          </w:tcPr>
          <w:p w14:paraId="440D1FBA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4686EB1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Wydruk w trybie monitorowania rytmu</w:t>
            </w:r>
          </w:p>
        </w:tc>
        <w:tc>
          <w:tcPr>
            <w:tcW w:w="1134" w:type="dxa"/>
          </w:tcPr>
          <w:p w14:paraId="40F617B1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BF7B39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995BF3D" w14:textId="77777777" w:rsidTr="000D4695">
        <w:tc>
          <w:tcPr>
            <w:tcW w:w="534" w:type="dxa"/>
          </w:tcPr>
          <w:p w14:paraId="2294492F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2DC85ED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 xml:space="preserve">Automatyczna analiza i interpretacja (dorośli, dzieci, noworodki) w języku polskim </w:t>
            </w:r>
          </w:p>
        </w:tc>
        <w:tc>
          <w:tcPr>
            <w:tcW w:w="1134" w:type="dxa"/>
          </w:tcPr>
          <w:p w14:paraId="7AEA9AD1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5423FC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BC4A34F" w14:textId="77777777" w:rsidTr="000D4695">
        <w:tc>
          <w:tcPr>
            <w:tcW w:w="534" w:type="dxa"/>
          </w:tcPr>
          <w:p w14:paraId="70D649FE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67E1965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Ponowna analiza EKG po zmianie danych demograficznych pacjenta</w:t>
            </w:r>
          </w:p>
        </w:tc>
        <w:tc>
          <w:tcPr>
            <w:tcW w:w="1134" w:type="dxa"/>
          </w:tcPr>
          <w:p w14:paraId="5452B984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4A3D23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DD28A6" w14:textId="77777777" w:rsidTr="000D4695">
        <w:tc>
          <w:tcPr>
            <w:tcW w:w="534" w:type="dxa"/>
          </w:tcPr>
          <w:p w14:paraId="61B9D5EE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150E93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Sygnalizacja braku kontaktu elektrod i odłączenia przewodu EKG</w:t>
            </w:r>
          </w:p>
        </w:tc>
        <w:tc>
          <w:tcPr>
            <w:tcW w:w="1134" w:type="dxa"/>
          </w:tcPr>
          <w:p w14:paraId="080F05E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362F1A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1079F57" w14:textId="77777777" w:rsidTr="000D4695">
        <w:tc>
          <w:tcPr>
            <w:tcW w:w="534" w:type="dxa"/>
          </w:tcPr>
          <w:p w14:paraId="506D3CC0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09C0606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Funkcja uśpienia (standby) umożliwiająca szybki start aparatu</w:t>
            </w:r>
          </w:p>
        </w:tc>
        <w:tc>
          <w:tcPr>
            <w:tcW w:w="1134" w:type="dxa"/>
          </w:tcPr>
          <w:p w14:paraId="344004CC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704DFB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D431683" w14:textId="77777777" w:rsidTr="000D4695">
        <w:tc>
          <w:tcPr>
            <w:tcW w:w="534" w:type="dxa"/>
          </w:tcPr>
          <w:p w14:paraId="0C788C00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79F82B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Możliwość współpracy urządzenia w sieci komputerowej. Współpraca z serwerem FTP</w:t>
            </w:r>
          </w:p>
        </w:tc>
        <w:tc>
          <w:tcPr>
            <w:tcW w:w="1134" w:type="dxa"/>
          </w:tcPr>
          <w:p w14:paraId="0D6762FB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24CF44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778A6B9" w14:textId="77777777" w:rsidTr="000D4695">
        <w:tc>
          <w:tcPr>
            <w:tcW w:w="534" w:type="dxa"/>
          </w:tcPr>
          <w:p w14:paraId="41C38292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0474F2E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Przeglądanie i wydruk badania z archiwum urządzenia</w:t>
            </w:r>
          </w:p>
        </w:tc>
        <w:tc>
          <w:tcPr>
            <w:tcW w:w="1134" w:type="dxa"/>
          </w:tcPr>
          <w:p w14:paraId="159870C7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42B2D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200472F" w14:textId="77777777" w:rsidTr="000D4695">
        <w:tc>
          <w:tcPr>
            <w:tcW w:w="534" w:type="dxa"/>
          </w:tcPr>
          <w:p w14:paraId="4AA0E1CC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  <w:vAlign w:val="center"/>
          </w:tcPr>
          <w:p w14:paraId="190319B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rozruchu max 7s</w:t>
            </w:r>
          </w:p>
        </w:tc>
        <w:tc>
          <w:tcPr>
            <w:tcW w:w="1134" w:type="dxa"/>
          </w:tcPr>
          <w:p w14:paraId="26FF3E34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90222D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9AE9E21" w14:textId="77777777" w:rsidTr="000D4695">
        <w:tc>
          <w:tcPr>
            <w:tcW w:w="534" w:type="dxa"/>
          </w:tcPr>
          <w:p w14:paraId="6FB7BA2D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66E43F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Możliwość wydruku badania na drukarce laserowej podłączonej bezpośrednio do aparatu (po zakupie drukarki)</w:t>
            </w:r>
          </w:p>
        </w:tc>
        <w:tc>
          <w:tcPr>
            <w:tcW w:w="1134" w:type="dxa"/>
          </w:tcPr>
          <w:p w14:paraId="7F3218B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FEA46E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2FB470D" w14:textId="77777777" w:rsidTr="000D4695">
        <w:tc>
          <w:tcPr>
            <w:tcW w:w="534" w:type="dxa"/>
          </w:tcPr>
          <w:p w14:paraId="5AF510C8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691BC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Możliwość rozszerzenia funkcji urządzenia o opcję Wi-Fi oraz czytnik kodów kreskowych</w:t>
            </w:r>
          </w:p>
        </w:tc>
        <w:tc>
          <w:tcPr>
            <w:tcW w:w="1134" w:type="dxa"/>
          </w:tcPr>
          <w:p w14:paraId="2001C68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F2AAB5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C27FA46" w14:textId="77777777" w:rsidTr="000D4695">
        <w:tc>
          <w:tcPr>
            <w:tcW w:w="534" w:type="dxa"/>
          </w:tcPr>
          <w:p w14:paraId="1CE184AF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2ABE19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Wyposażenie: przewód pacjenta, elektrody przyssawkowe oraz klipsowe, papier termiczny</w:t>
            </w:r>
          </w:p>
        </w:tc>
        <w:tc>
          <w:tcPr>
            <w:tcW w:w="1134" w:type="dxa"/>
          </w:tcPr>
          <w:p w14:paraId="66F9A07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18EBE5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D158E30" w14:textId="77777777" w:rsidTr="000D4695">
        <w:tc>
          <w:tcPr>
            <w:tcW w:w="534" w:type="dxa"/>
          </w:tcPr>
          <w:p w14:paraId="14B928E6" w14:textId="77777777" w:rsidR="00222751" w:rsidRPr="006A0AEA" w:rsidRDefault="00222751" w:rsidP="000D4695">
            <w:pPr>
              <w:pStyle w:val="Akapitzlist"/>
              <w:numPr>
                <w:ilvl w:val="0"/>
                <w:numId w:val="200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E62AE6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Mobilny wózek aparaturowy na pięciu kółkach, wszystkie kółka wyposażone w blokadę. Dodatkowo: kosz na akcesoria oraz wysięgnik na przewód pacjenta</w:t>
            </w:r>
          </w:p>
        </w:tc>
        <w:tc>
          <w:tcPr>
            <w:tcW w:w="1134" w:type="dxa"/>
          </w:tcPr>
          <w:p w14:paraId="4AC8D39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56A60F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8E15F37" w14:textId="77777777" w:rsidTr="000D4695">
        <w:tc>
          <w:tcPr>
            <w:tcW w:w="10165" w:type="dxa"/>
            <w:gridSpan w:val="4"/>
          </w:tcPr>
          <w:p w14:paraId="2EFC875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222751" w:rsidRPr="006A0AEA" w14:paraId="0962A29D" w14:textId="77777777" w:rsidTr="000D4695">
        <w:tc>
          <w:tcPr>
            <w:tcW w:w="534" w:type="dxa"/>
          </w:tcPr>
          <w:p w14:paraId="690E7A73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</w:t>
            </w:r>
          </w:p>
        </w:tc>
        <w:tc>
          <w:tcPr>
            <w:tcW w:w="5840" w:type="dxa"/>
          </w:tcPr>
          <w:p w14:paraId="6B7C73D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Przeglądy w okresie trwania gwarancji (bezpłatnie).</w:t>
            </w:r>
          </w:p>
        </w:tc>
        <w:tc>
          <w:tcPr>
            <w:tcW w:w="1134" w:type="dxa"/>
          </w:tcPr>
          <w:p w14:paraId="207474F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2657" w:type="dxa"/>
          </w:tcPr>
          <w:p w14:paraId="2EB8FA2F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4DE4FFE" w14:textId="77777777" w:rsidTr="000D4695">
        <w:tc>
          <w:tcPr>
            <w:tcW w:w="534" w:type="dxa"/>
          </w:tcPr>
          <w:p w14:paraId="280503BB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2</w:t>
            </w:r>
          </w:p>
        </w:tc>
        <w:tc>
          <w:tcPr>
            <w:tcW w:w="5840" w:type="dxa"/>
          </w:tcPr>
          <w:p w14:paraId="636CD43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</w:t>
            </w:r>
          </w:p>
        </w:tc>
        <w:tc>
          <w:tcPr>
            <w:tcW w:w="1134" w:type="dxa"/>
          </w:tcPr>
          <w:p w14:paraId="6116B738" w14:textId="77777777" w:rsidR="00222751" w:rsidRPr="006A0AEA" w:rsidRDefault="00222751" w:rsidP="000D4695">
            <w:pPr>
              <w:pStyle w:val="Akapitzlist"/>
              <w:ind w:left="-108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24 mies.</w:t>
            </w:r>
          </w:p>
        </w:tc>
        <w:tc>
          <w:tcPr>
            <w:tcW w:w="2657" w:type="dxa"/>
          </w:tcPr>
          <w:p w14:paraId="3F7FCCBD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399BA00A" w14:textId="77777777" w:rsidTr="000D4695">
        <w:tc>
          <w:tcPr>
            <w:tcW w:w="534" w:type="dxa"/>
          </w:tcPr>
          <w:p w14:paraId="7FAF9B3C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3</w:t>
            </w:r>
          </w:p>
        </w:tc>
        <w:tc>
          <w:tcPr>
            <w:tcW w:w="5840" w:type="dxa"/>
          </w:tcPr>
          <w:p w14:paraId="0EE3567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134" w:type="dxa"/>
          </w:tcPr>
          <w:p w14:paraId="4277FA7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657" w:type="dxa"/>
          </w:tcPr>
          <w:p w14:paraId="0FCFFFF9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1BEF8E0" w14:textId="77777777" w:rsidTr="000D4695">
        <w:tc>
          <w:tcPr>
            <w:tcW w:w="534" w:type="dxa"/>
          </w:tcPr>
          <w:p w14:paraId="22577C65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4</w:t>
            </w:r>
          </w:p>
        </w:tc>
        <w:tc>
          <w:tcPr>
            <w:tcW w:w="5840" w:type="dxa"/>
          </w:tcPr>
          <w:p w14:paraId="114C039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34" w:type="dxa"/>
          </w:tcPr>
          <w:p w14:paraId="2C32639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657" w:type="dxa"/>
          </w:tcPr>
          <w:p w14:paraId="24245AE0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D63A34D" w14:textId="77777777" w:rsidTr="000D4695">
        <w:tc>
          <w:tcPr>
            <w:tcW w:w="534" w:type="dxa"/>
          </w:tcPr>
          <w:p w14:paraId="365E7760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5</w:t>
            </w:r>
          </w:p>
        </w:tc>
        <w:tc>
          <w:tcPr>
            <w:tcW w:w="5840" w:type="dxa"/>
          </w:tcPr>
          <w:p w14:paraId="61167B1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34" w:type="dxa"/>
          </w:tcPr>
          <w:p w14:paraId="367CD355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657" w:type="dxa"/>
          </w:tcPr>
          <w:p w14:paraId="6DC443A3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08C2B2F0" w14:textId="77777777" w:rsidTr="000D4695">
        <w:tc>
          <w:tcPr>
            <w:tcW w:w="534" w:type="dxa"/>
          </w:tcPr>
          <w:p w14:paraId="127C87C8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6</w:t>
            </w:r>
          </w:p>
        </w:tc>
        <w:tc>
          <w:tcPr>
            <w:tcW w:w="5840" w:type="dxa"/>
          </w:tcPr>
          <w:p w14:paraId="4E71D01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134" w:type="dxa"/>
          </w:tcPr>
          <w:p w14:paraId="7F4899F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657" w:type="dxa"/>
          </w:tcPr>
          <w:p w14:paraId="1F472E2A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4089114C" w14:textId="77777777" w:rsidTr="000D4695">
        <w:tc>
          <w:tcPr>
            <w:tcW w:w="534" w:type="dxa"/>
          </w:tcPr>
          <w:p w14:paraId="30576513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7</w:t>
            </w:r>
          </w:p>
        </w:tc>
        <w:tc>
          <w:tcPr>
            <w:tcW w:w="5840" w:type="dxa"/>
          </w:tcPr>
          <w:p w14:paraId="23CD531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34" w:type="dxa"/>
          </w:tcPr>
          <w:p w14:paraId="16FA1E6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657" w:type="dxa"/>
          </w:tcPr>
          <w:p w14:paraId="146D4F54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4CDD87CC" w14:textId="77777777" w:rsidTr="000D4695">
        <w:tc>
          <w:tcPr>
            <w:tcW w:w="534" w:type="dxa"/>
          </w:tcPr>
          <w:p w14:paraId="65696AE5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8</w:t>
            </w:r>
          </w:p>
        </w:tc>
        <w:tc>
          <w:tcPr>
            <w:tcW w:w="5840" w:type="dxa"/>
          </w:tcPr>
          <w:p w14:paraId="1836CEA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34" w:type="dxa"/>
          </w:tcPr>
          <w:p w14:paraId="09A3838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2657" w:type="dxa"/>
          </w:tcPr>
          <w:p w14:paraId="60F90910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52361AF" w14:textId="77777777" w:rsidTr="000D4695">
        <w:tc>
          <w:tcPr>
            <w:tcW w:w="534" w:type="dxa"/>
          </w:tcPr>
          <w:p w14:paraId="69AF86E8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9</w:t>
            </w:r>
          </w:p>
        </w:tc>
        <w:tc>
          <w:tcPr>
            <w:tcW w:w="5840" w:type="dxa"/>
          </w:tcPr>
          <w:p w14:paraId="0DD75E6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34" w:type="dxa"/>
          </w:tcPr>
          <w:p w14:paraId="1A4D736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657" w:type="dxa"/>
          </w:tcPr>
          <w:p w14:paraId="2850218A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3AFDD297" w14:textId="77777777" w:rsidTr="000D4695">
        <w:tc>
          <w:tcPr>
            <w:tcW w:w="534" w:type="dxa"/>
          </w:tcPr>
          <w:p w14:paraId="5967330A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10</w:t>
            </w:r>
          </w:p>
        </w:tc>
        <w:tc>
          <w:tcPr>
            <w:tcW w:w="5840" w:type="dxa"/>
          </w:tcPr>
          <w:p w14:paraId="671DF6E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34" w:type="dxa"/>
          </w:tcPr>
          <w:p w14:paraId="0394CCF7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657" w:type="dxa"/>
          </w:tcPr>
          <w:p w14:paraId="7E87CE2F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</w:tbl>
    <w:p w14:paraId="3684CBE3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F8EA5EC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3E801C23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3C4368B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296D4572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600DDCCF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0EDCEC76" w14:textId="77777777" w:rsidR="00222751" w:rsidRPr="006A0AEA" w:rsidRDefault="00222751" w:rsidP="00222751">
      <w:pPr>
        <w:jc w:val="right"/>
        <w:rPr>
          <w:rFonts w:ascii="Garamond" w:hAnsi="Garamond"/>
          <w:bCs/>
          <w:sz w:val="18"/>
          <w:szCs w:val="18"/>
        </w:rPr>
      </w:pPr>
      <w:r w:rsidRPr="006A0AEA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4C6816A0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</w:p>
    <w:p w14:paraId="5038D4F6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2F4EBD3B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7ABE4E6E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71D3D588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66B3C11C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19042F02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508C1F6A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2A9E0E7C" w14:textId="77777777" w:rsidR="00222751" w:rsidRPr="006A0AEA" w:rsidRDefault="00222751" w:rsidP="00222751">
      <w:pPr>
        <w:spacing w:after="160" w:line="259" w:lineRule="auto"/>
        <w:rPr>
          <w:rFonts w:ascii="Garamond" w:hAnsi="Garamond" w:cstheme="minorHAnsi"/>
          <w:b/>
          <w:bCs/>
          <w:sz w:val="18"/>
          <w:szCs w:val="18"/>
        </w:rPr>
      </w:pPr>
    </w:p>
    <w:p w14:paraId="0C9E70E2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355D4CAB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5753094C" w14:textId="77777777" w:rsidR="00222751" w:rsidRDefault="00222751" w:rsidP="00222751">
      <w:pPr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279885E6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6A0AEA">
        <w:rPr>
          <w:rFonts w:ascii="Garamond" w:hAnsi="Garamond" w:cstheme="minorHAnsi"/>
          <w:b/>
          <w:bCs/>
          <w:sz w:val="18"/>
          <w:szCs w:val="18"/>
        </w:rPr>
        <w:lastRenderedPageBreak/>
        <w:t>PARAMETRY TECHNICZNE</w:t>
      </w:r>
    </w:p>
    <w:p w14:paraId="21558181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6855E723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4291092C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Część II – system 4 kardiomonitorów </w:t>
      </w:r>
    </w:p>
    <w:p w14:paraId="5119C68F" w14:textId="3D53641F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ze stacją nadzorującą oraz 6 stacjami obserwacji – 1 </w:t>
      </w:r>
      <w:r w:rsidR="00EF522B">
        <w:rPr>
          <w:rFonts w:ascii="Garamond" w:hAnsi="Garamond" w:cstheme="minorHAnsi"/>
          <w:b/>
          <w:bCs/>
          <w:color w:val="FF0000"/>
          <w:sz w:val="18"/>
          <w:szCs w:val="18"/>
        </w:rPr>
        <w:t>kpl</w:t>
      </w: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>.</w:t>
      </w:r>
    </w:p>
    <w:p w14:paraId="64E3332A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6662"/>
      </w:tblGrid>
      <w:tr w:rsidR="00222751" w:rsidRPr="006A0AEA" w14:paraId="2AB2219A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7B2EBC94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6662" w:type="dxa"/>
            <w:shd w:val="clear" w:color="auto" w:fill="FFFFFF" w:themeFill="background1"/>
          </w:tcPr>
          <w:p w14:paraId="4B05704D" w14:textId="77777777" w:rsidR="00222751" w:rsidRPr="006A0AEA" w:rsidRDefault="00222751" w:rsidP="000D4695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222751" w:rsidRPr="006A0AEA" w14:paraId="3E6BC3F9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0EBFCC71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6662" w:type="dxa"/>
            <w:shd w:val="clear" w:color="auto" w:fill="FFFFFF" w:themeFill="background1"/>
          </w:tcPr>
          <w:p w14:paraId="6F12C711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094A13FB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4749F768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6662" w:type="dxa"/>
            <w:shd w:val="clear" w:color="auto" w:fill="FFFFFF" w:themeFill="background1"/>
          </w:tcPr>
          <w:p w14:paraId="7BA52359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7D06E29A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79ED4764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Rok produkcji nie starszy niż 2023 r:</w:t>
            </w:r>
          </w:p>
        </w:tc>
        <w:tc>
          <w:tcPr>
            <w:tcW w:w="6662" w:type="dxa"/>
            <w:shd w:val="clear" w:color="auto" w:fill="FFFFFF" w:themeFill="background1"/>
          </w:tcPr>
          <w:p w14:paraId="1ED8C4E9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0C30247C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557"/>
        <w:gridCol w:w="1417"/>
        <w:gridCol w:w="2657"/>
      </w:tblGrid>
      <w:tr w:rsidR="00222751" w:rsidRPr="006A0AEA" w14:paraId="1D688DFE" w14:textId="77777777" w:rsidTr="000D4695">
        <w:tc>
          <w:tcPr>
            <w:tcW w:w="534" w:type="dxa"/>
            <w:shd w:val="clear" w:color="auto" w:fill="92D050"/>
            <w:vAlign w:val="center"/>
          </w:tcPr>
          <w:p w14:paraId="2DF46A50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L.p.</w:t>
            </w:r>
          </w:p>
        </w:tc>
        <w:tc>
          <w:tcPr>
            <w:tcW w:w="5557" w:type="dxa"/>
            <w:shd w:val="clear" w:color="auto" w:fill="92D050"/>
            <w:vAlign w:val="center"/>
          </w:tcPr>
          <w:p w14:paraId="149F3A8F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417" w:type="dxa"/>
            <w:shd w:val="clear" w:color="auto" w:fill="92D050"/>
            <w:vAlign w:val="center"/>
          </w:tcPr>
          <w:p w14:paraId="3B963BF8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2657" w:type="dxa"/>
            <w:shd w:val="clear" w:color="auto" w:fill="92D050"/>
            <w:vAlign w:val="center"/>
          </w:tcPr>
          <w:p w14:paraId="0D875F88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222751" w:rsidRPr="006A0AEA" w14:paraId="2F9C0995" w14:textId="77777777" w:rsidTr="000D4695">
        <w:tc>
          <w:tcPr>
            <w:tcW w:w="534" w:type="dxa"/>
          </w:tcPr>
          <w:p w14:paraId="4F1C1BD8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4650DC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pacjenta o budowie modułowej. Poszczególne moduły pomiarowe przenoszone między monitorami bez udziału serwisu</w:t>
            </w:r>
          </w:p>
        </w:tc>
        <w:tc>
          <w:tcPr>
            <w:tcW w:w="1417" w:type="dxa"/>
          </w:tcPr>
          <w:p w14:paraId="33CD6840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A252F7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A6E1798" w14:textId="77777777" w:rsidTr="000D4695">
        <w:tc>
          <w:tcPr>
            <w:tcW w:w="534" w:type="dxa"/>
          </w:tcPr>
          <w:p w14:paraId="102868E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94E371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Zasilanie sieciowe dostosowane do 230V/50 Hz. Wewnętrzny akumulator, wymienialny przez użytkownika, pozwalający na minimum 120 minut pracy w konfiguracji EKG, NIBP, 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48A47C3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93F3F5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ED17038" w14:textId="77777777" w:rsidTr="000D4695">
        <w:tc>
          <w:tcPr>
            <w:tcW w:w="534" w:type="dxa"/>
          </w:tcPr>
          <w:p w14:paraId="2C8BE907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E777DF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wyposażony w składany uchwyt do przenoszenia</w:t>
            </w:r>
          </w:p>
        </w:tc>
        <w:tc>
          <w:tcPr>
            <w:tcW w:w="1417" w:type="dxa"/>
          </w:tcPr>
          <w:p w14:paraId="1928776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07A4C6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CF8970D" w14:textId="77777777" w:rsidTr="000D4695">
        <w:trPr>
          <w:trHeight w:val="1169"/>
        </w:trPr>
        <w:tc>
          <w:tcPr>
            <w:tcW w:w="534" w:type="dxa"/>
          </w:tcPr>
          <w:p w14:paraId="33CAF0A8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B7F2E7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Wyposażenie z złącza wejścia/wyjścia:</w:t>
            </w:r>
          </w:p>
          <w:p w14:paraId="2926E92B" w14:textId="77777777" w:rsidR="00222751" w:rsidRPr="006A0AEA" w:rsidRDefault="00222751" w:rsidP="000D4695">
            <w:pPr>
              <w:pStyle w:val="Akapitzlist"/>
              <w:numPr>
                <w:ilvl w:val="0"/>
                <w:numId w:val="207"/>
              </w:numPr>
              <w:suppressAutoHyphens w:val="0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wyjście sygnału do podłączenia ekranu kopiującego, </w:t>
            </w:r>
          </w:p>
          <w:p w14:paraId="54CBF135" w14:textId="77777777" w:rsidR="00222751" w:rsidRPr="006A0AEA" w:rsidRDefault="00222751" w:rsidP="000D4695">
            <w:pPr>
              <w:pStyle w:val="Akapitzlist"/>
              <w:numPr>
                <w:ilvl w:val="0"/>
                <w:numId w:val="207"/>
              </w:numPr>
              <w:suppressAutoHyphens w:val="0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co najmniej 3 gniazda USB do podłączenia klawiatury, myszki komputerowej, skanera kodów paskowych,</w:t>
            </w:r>
          </w:p>
          <w:p w14:paraId="2EF16F3F" w14:textId="77777777" w:rsidR="00222751" w:rsidRPr="006A0AEA" w:rsidRDefault="00222751" w:rsidP="000D4695">
            <w:pPr>
              <w:pStyle w:val="Akapitzlist"/>
              <w:numPr>
                <w:ilvl w:val="0"/>
                <w:numId w:val="207"/>
              </w:numPr>
              <w:suppressAutoHyphens w:val="0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gniazdo RJ-45 do połączenia z siecią monitorowania.</w:t>
            </w:r>
          </w:p>
        </w:tc>
        <w:tc>
          <w:tcPr>
            <w:tcW w:w="1417" w:type="dxa"/>
          </w:tcPr>
          <w:p w14:paraId="7F459A6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  <w:p w14:paraId="2C423FE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657" w:type="dxa"/>
          </w:tcPr>
          <w:p w14:paraId="049B82E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4B88F4D" w14:textId="77777777" w:rsidTr="000D4695">
        <w:tc>
          <w:tcPr>
            <w:tcW w:w="534" w:type="dxa"/>
          </w:tcPr>
          <w:p w14:paraId="47C7B918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414B2B9" w14:textId="77777777" w:rsidR="00222751" w:rsidRPr="006A0AEA" w:rsidRDefault="00222751" w:rsidP="000D4695">
            <w:pPr>
              <w:pStyle w:val="Style10"/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Możliwość rozbudowy monitora o pomiary:</w:t>
            </w:r>
          </w:p>
          <w:p w14:paraId="3919375A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stopnia uśpienia BIS,</w:t>
            </w:r>
          </w:p>
          <w:p w14:paraId="176D50DD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EEG,</w:t>
            </w:r>
          </w:p>
          <w:p w14:paraId="57C3E79B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nieinwazyjnego rzutu minutowego metodą impedancji kardiograficznej,</w:t>
            </w:r>
          </w:p>
          <w:p w14:paraId="1198FD6D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ciągłego inwazyjnego pomiaru rzutu minutowego,</w:t>
            </w:r>
          </w:p>
          <w:p w14:paraId="353F0974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inwazyjnego pomiaru rzutu serca metodą Swan-Ganza,</w:t>
            </w:r>
          </w:p>
          <w:p w14:paraId="4E5A6C39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ciągłego inwazyjnego pomiaru rzutu serca metodą FloTrac lub równoważną niewymagającą termodylucji,</w:t>
            </w:r>
          </w:p>
          <w:p w14:paraId="7DF6B2AD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parametrów mechaniki oddechowej,</w:t>
            </w:r>
          </w:p>
          <w:p w14:paraId="7C318D3B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wolumetrycznego CO</w:t>
            </w:r>
            <w:r w:rsidRPr="006A0AEA">
              <w:rPr>
                <w:rFonts w:ascii="Garamond" w:hAnsi="Garamond"/>
                <w:color w:val="000000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,</w:t>
            </w:r>
          </w:p>
          <w:p w14:paraId="14041057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parametrów metabolicznych RQ i EE,</w:t>
            </w:r>
          </w:p>
          <w:p w14:paraId="7AF38F7A" w14:textId="77777777" w:rsidR="00222751" w:rsidRPr="006A0AEA" w:rsidRDefault="00222751" w:rsidP="000D4695">
            <w:pPr>
              <w:pStyle w:val="Style10"/>
              <w:numPr>
                <w:ilvl w:val="0"/>
                <w:numId w:val="208"/>
              </w:numPr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>przewodnictwa nerwowo-mięśniowego NMT,</w:t>
            </w:r>
          </w:p>
          <w:p w14:paraId="6CD42C29" w14:textId="77777777" w:rsidR="00222751" w:rsidRPr="006A0AEA" w:rsidRDefault="00222751" w:rsidP="000D4695">
            <w:pPr>
              <w:pStyle w:val="Akapitzlist"/>
              <w:numPr>
                <w:ilvl w:val="0"/>
                <w:numId w:val="208"/>
              </w:numPr>
              <w:suppressAutoHyphens w:val="0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oksymetrii tkankowej.</w:t>
            </w:r>
          </w:p>
        </w:tc>
        <w:tc>
          <w:tcPr>
            <w:tcW w:w="1417" w:type="dxa"/>
          </w:tcPr>
          <w:p w14:paraId="22AF100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1062B5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C23594A" w14:textId="77777777" w:rsidTr="000D4695">
        <w:tc>
          <w:tcPr>
            <w:tcW w:w="534" w:type="dxa"/>
          </w:tcPr>
          <w:p w14:paraId="475E64C0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B4BE32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rozbudowy monitora o moduł interfejsowy do jednoczesnego podłączenia do 4 zewnętrznych urządzeń medycznych (respiratory, pompy infuzyjne, aparaty do znieczulania, monitory hemodynamiczne)</w:t>
            </w:r>
          </w:p>
        </w:tc>
        <w:tc>
          <w:tcPr>
            <w:tcW w:w="1417" w:type="dxa"/>
          </w:tcPr>
          <w:p w14:paraId="795735D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1B9B3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6C7AEA0" w14:textId="77777777" w:rsidTr="000D4695">
        <w:tc>
          <w:tcPr>
            <w:tcW w:w="534" w:type="dxa"/>
          </w:tcPr>
          <w:p w14:paraId="23256FE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E42F33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rozbudowy o wbudowany komputer medyczny umożliwiający uruchamianie na ekranie monitora pacjenta zewnętrznych aplikacji klinicznych (jak np. PACS, LIS, HIS/CIS i EMR)</w:t>
            </w:r>
          </w:p>
        </w:tc>
        <w:tc>
          <w:tcPr>
            <w:tcW w:w="1417" w:type="dxa"/>
          </w:tcPr>
          <w:p w14:paraId="19798051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53C564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6B03391" w14:textId="77777777" w:rsidTr="000D4695">
        <w:tc>
          <w:tcPr>
            <w:tcW w:w="534" w:type="dxa"/>
          </w:tcPr>
          <w:p w14:paraId="4583041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4E41E47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Stopień ochrony przed groźnym zalaniem wodą co najmniej IPX1 (lub równoważny)</w:t>
            </w:r>
          </w:p>
        </w:tc>
        <w:tc>
          <w:tcPr>
            <w:tcW w:w="1417" w:type="dxa"/>
          </w:tcPr>
          <w:p w14:paraId="50E7775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AD9F59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EB82551" w14:textId="77777777" w:rsidTr="000D4695">
        <w:tc>
          <w:tcPr>
            <w:tcW w:w="10165" w:type="dxa"/>
            <w:gridSpan w:val="4"/>
          </w:tcPr>
          <w:p w14:paraId="60B72FF8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b/>
                <w:sz w:val="18"/>
                <w:szCs w:val="18"/>
              </w:rPr>
              <w:t>EKRAN/OBSŁUGA</w:t>
            </w:r>
          </w:p>
        </w:tc>
      </w:tr>
      <w:tr w:rsidR="00222751" w:rsidRPr="006A0AEA" w14:paraId="496C41FB" w14:textId="77777777" w:rsidTr="000D4695">
        <w:tc>
          <w:tcPr>
            <w:tcW w:w="534" w:type="dxa"/>
          </w:tcPr>
          <w:p w14:paraId="297C87AB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296D6CA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Kolorowy pojedynczy, pojemnościowy ekran dotykowy w postaci płaskiego panelu LCD TFT o przekątnej minimum 18.5", rozdzielczości co najmniej 1920x1080 pikseli i dużym kącie widzenia (powyżej 170°). </w:t>
            </w:r>
          </w:p>
          <w:p w14:paraId="65EF4CF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Min. 12 krzywych dynamicznych wyświetlanych jednocześnie na ekranie. Miejsca na moduły pomiarowe w jednej obudowie z ekranem.  </w:t>
            </w:r>
          </w:p>
        </w:tc>
        <w:tc>
          <w:tcPr>
            <w:tcW w:w="1417" w:type="dxa"/>
          </w:tcPr>
          <w:p w14:paraId="28678B7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75D82B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26D86D6" w14:textId="77777777" w:rsidTr="000D4695">
        <w:tc>
          <w:tcPr>
            <w:tcW w:w="534" w:type="dxa"/>
          </w:tcPr>
          <w:p w14:paraId="592C070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917B23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Funkcja automatycznego dostosowania jasności ekranu do natężenia światła otoczenia </w:t>
            </w:r>
          </w:p>
        </w:tc>
        <w:tc>
          <w:tcPr>
            <w:tcW w:w="1417" w:type="dxa"/>
          </w:tcPr>
          <w:p w14:paraId="6D1D247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20E1CA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4F71DAA" w14:textId="77777777" w:rsidTr="000D4695">
        <w:tc>
          <w:tcPr>
            <w:tcW w:w="534" w:type="dxa"/>
          </w:tcPr>
          <w:p w14:paraId="7EDA8F9D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21C46C0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Obsługa wielodotykowa za pomocą gestów przeciągania. </w:t>
            </w:r>
          </w:p>
          <w:p w14:paraId="0770207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rozbudowy o obsługę przy pomocy pilota.</w:t>
            </w:r>
          </w:p>
        </w:tc>
        <w:tc>
          <w:tcPr>
            <w:tcW w:w="1417" w:type="dxa"/>
          </w:tcPr>
          <w:p w14:paraId="739AD86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66D2A2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9926100" w14:textId="77777777" w:rsidTr="000D4695">
        <w:tc>
          <w:tcPr>
            <w:tcW w:w="534" w:type="dxa"/>
          </w:tcPr>
          <w:p w14:paraId="4739FA7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64B97C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Fabrycznie skonfigurowane co najmniej trzy układy ekranu: normalny (krzywe dynamiczne i wartości parametrów), minitrendów (krótkie trendy, krzywe dynamiczne i wartości parametrów), duże odczyty. </w:t>
            </w:r>
          </w:p>
          <w:p w14:paraId="6D0B801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Szybkie przełączanie między ekranami, bez wchodzenia do menu, za pomocą gestów np. przesunięcie w lewo lub w prawo dwoma palcami po ekranie.  </w:t>
            </w:r>
          </w:p>
        </w:tc>
        <w:tc>
          <w:tcPr>
            <w:tcW w:w="1417" w:type="dxa"/>
          </w:tcPr>
          <w:p w14:paraId="6D3EE745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13B435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F6D3BAD" w14:textId="77777777" w:rsidTr="000D4695">
        <w:tc>
          <w:tcPr>
            <w:tcW w:w="10165" w:type="dxa"/>
            <w:gridSpan w:val="4"/>
          </w:tcPr>
          <w:p w14:paraId="7FA03063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b/>
                <w:sz w:val="18"/>
                <w:szCs w:val="18"/>
              </w:rPr>
              <w:t>SYSTEM ALARMOWY</w:t>
            </w:r>
          </w:p>
        </w:tc>
      </w:tr>
      <w:tr w:rsidR="00222751" w:rsidRPr="006A0AEA" w14:paraId="5FFBBF47" w14:textId="77777777" w:rsidTr="000D4695">
        <w:tc>
          <w:tcPr>
            <w:tcW w:w="534" w:type="dxa"/>
          </w:tcPr>
          <w:p w14:paraId="5C97437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2045AD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Ustawianie granic alarmowych przez użytkownika oraz funkcja automatycznego ustawiania granic alarmowych na podstawie bieżących </w:t>
            </w:r>
            <w:r w:rsidRPr="006A0AEA">
              <w:rPr>
                <w:rFonts w:ascii="Garamond" w:hAnsi="Garamond"/>
                <w:sz w:val="18"/>
                <w:szCs w:val="18"/>
              </w:rPr>
              <w:lastRenderedPageBreak/>
              <w:t>wartości parametrów. Ustawianie głośności alarmowania (co najmniej 9 poziomów do wyboru). Ustawianie wzorców sygnalizacji alarmowej (co najmniej 3 wzorce do wyboru).</w:t>
            </w:r>
          </w:p>
        </w:tc>
        <w:tc>
          <w:tcPr>
            <w:tcW w:w="1417" w:type="dxa"/>
          </w:tcPr>
          <w:p w14:paraId="6C1CBFF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lastRenderedPageBreak/>
              <w:t xml:space="preserve">TAK, opisać </w:t>
            </w:r>
          </w:p>
        </w:tc>
        <w:tc>
          <w:tcPr>
            <w:tcW w:w="2657" w:type="dxa"/>
          </w:tcPr>
          <w:p w14:paraId="25FC6D5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45F0317" w14:textId="77777777" w:rsidTr="000D4695">
        <w:tc>
          <w:tcPr>
            <w:tcW w:w="534" w:type="dxa"/>
          </w:tcPr>
          <w:p w14:paraId="57E5FFB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2D9062D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zawieszenia sygnalizacji alarmowej na czas wybrany przez użytkownika (do wyboru co najmniej wstrzymanie alarmów na 1, 2, 5 i 10 minut) oraz możliwość zawieszenia alarmów na stałe (zabezpieczone hasłem).</w:t>
            </w:r>
          </w:p>
        </w:tc>
        <w:tc>
          <w:tcPr>
            <w:tcW w:w="1417" w:type="dxa"/>
          </w:tcPr>
          <w:p w14:paraId="172D2EB2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B6532E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A83AD38" w14:textId="77777777" w:rsidTr="000D4695">
        <w:tc>
          <w:tcPr>
            <w:tcW w:w="534" w:type="dxa"/>
          </w:tcPr>
          <w:p w14:paraId="3C065928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A97182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wyposażony w funkcję trybu intubacji: zawieszenie działania alarmów związanych z pomiarami CO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i częstości oddechu, bez jednoczesnego wyłączania alarmów innych parametrów. Wyświetlanie na ekranie stopera z czasem jaki pozostał do zakończenia procesu intubacji (ustawiane czasy co najmniej do wyboru 1 i 2 minuty).</w:t>
            </w:r>
          </w:p>
        </w:tc>
        <w:tc>
          <w:tcPr>
            <w:tcW w:w="1417" w:type="dxa"/>
          </w:tcPr>
          <w:p w14:paraId="7186EBC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010406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E87F232" w14:textId="77777777" w:rsidTr="000D4695">
        <w:tc>
          <w:tcPr>
            <w:tcW w:w="534" w:type="dxa"/>
          </w:tcPr>
          <w:p w14:paraId="58993C92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9B5973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wyposażony w funkcję trybu resuscytacyjnego: zawieszenie działania alarmów fizjologicznych wszystkich parametrów. Wyświetlanie na ekranie informacji o aktywnym trybie resuscytacyjnym</w:t>
            </w:r>
          </w:p>
        </w:tc>
        <w:tc>
          <w:tcPr>
            <w:tcW w:w="1417" w:type="dxa"/>
          </w:tcPr>
          <w:p w14:paraId="1676DB3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8C4BCB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5571FDC" w14:textId="77777777" w:rsidTr="000D4695">
        <w:tc>
          <w:tcPr>
            <w:tcW w:w="534" w:type="dxa"/>
          </w:tcPr>
          <w:p w14:paraId="206359D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E7A08E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wyposażony w funkcję wzywania pomocy - użytkownik znajdujący się przy danym monitorze może uruchomić sygnalizację dźwiękową i wizualną na innych monitorach lub centrali znajdujących się na tym samym oddziale. Na innym monitorach i centrali uruchomi się dźwiękowa sygnalizacja alarmowa oraz pojawi się okno informujące, z którego monitora wysyłany jest sygnał.</w:t>
            </w:r>
            <w:r w:rsidRPr="006A0AEA">
              <w:rPr>
                <w:rFonts w:ascii="Garamond" w:eastAsia="MyriadPro-Regular" w:hAnsi="Garamond" w:cs="MyriadPro-Regular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14:paraId="4AB4A5E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F4CEE1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89EE617" w14:textId="77777777" w:rsidTr="000D4695">
        <w:tc>
          <w:tcPr>
            <w:tcW w:w="534" w:type="dxa"/>
          </w:tcPr>
          <w:p w14:paraId="4A6DE82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570FB7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resetowania alarmów technicznych powodująca ich usuwanie lub zamianę w komunikaty informacyjne lub ich wyciszenie z wyświetlaniem na ekranie oznaczonego komunikatu alarmu</w:t>
            </w:r>
            <w:r w:rsidRPr="006A0AEA">
              <w:rPr>
                <w:rFonts w:ascii="Garamond" w:eastAsia="MyriadPro-Regular" w:hAnsi="Garamond" w:cs="MyriadPro-Regular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0A6BB40A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0E692E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41E83CC" w14:textId="77777777" w:rsidTr="000D4695">
        <w:tc>
          <w:tcPr>
            <w:tcW w:w="10165" w:type="dxa"/>
            <w:gridSpan w:val="4"/>
          </w:tcPr>
          <w:p w14:paraId="52EDB3FB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b/>
                <w:sz w:val="18"/>
                <w:szCs w:val="18"/>
              </w:rPr>
              <w:t xml:space="preserve">ZAPAMIĘTYWANIE I PRZEGLĄD DANYCH </w:t>
            </w:r>
          </w:p>
        </w:tc>
      </w:tr>
      <w:tr w:rsidR="00222751" w:rsidRPr="006A0AEA" w14:paraId="06F9285C" w14:textId="77777777" w:rsidTr="000D4695">
        <w:tc>
          <w:tcPr>
            <w:tcW w:w="534" w:type="dxa"/>
          </w:tcPr>
          <w:p w14:paraId="21B2D3E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477C72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Przynajmniej 120-godzinne trendy wszystkich mierzonych parametrów, w postaci tabel i wykresów z rozdzielczością przynajmniej 1 minuty</w:t>
            </w:r>
          </w:p>
        </w:tc>
        <w:tc>
          <w:tcPr>
            <w:tcW w:w="1417" w:type="dxa"/>
          </w:tcPr>
          <w:p w14:paraId="6220815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40E630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6C672C5" w14:textId="77777777" w:rsidTr="000D4695">
        <w:tc>
          <w:tcPr>
            <w:tcW w:w="534" w:type="dxa"/>
          </w:tcPr>
          <w:p w14:paraId="1F8E02B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260B60F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Zapamiętywanie krzywych dynamicznych w czasie rzeczywistym (funkcja full disclosure) – pamięć co najmniej 24 godziny </w:t>
            </w:r>
          </w:p>
        </w:tc>
        <w:tc>
          <w:tcPr>
            <w:tcW w:w="1417" w:type="dxa"/>
          </w:tcPr>
          <w:p w14:paraId="1D9434A2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9B3EE3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1DB1F31" w14:textId="77777777" w:rsidTr="000D4695">
        <w:tc>
          <w:tcPr>
            <w:tcW w:w="534" w:type="dxa"/>
          </w:tcPr>
          <w:p w14:paraId="662DD1A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6D09E3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Zapamiętywanie co najmniej 700 zdarzeń alarmowych (krzywe i odpowiadające im wartości parametrów)</w:t>
            </w:r>
          </w:p>
        </w:tc>
        <w:tc>
          <w:tcPr>
            <w:tcW w:w="1417" w:type="dxa"/>
          </w:tcPr>
          <w:p w14:paraId="0C52F782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5EDE0E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63FB2CA" w14:textId="77777777" w:rsidTr="000D4695">
        <w:tc>
          <w:tcPr>
            <w:tcW w:w="534" w:type="dxa"/>
          </w:tcPr>
          <w:p w14:paraId="7E4889F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FE2C46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eksportu danych wypisanych pacjentów na pamięć USB z możliwością ich późniejszego przeglądu na komputerze osobistym przy pomocy dedykowanego oprogramowania</w:t>
            </w:r>
          </w:p>
        </w:tc>
        <w:tc>
          <w:tcPr>
            <w:tcW w:w="1417" w:type="dxa"/>
          </w:tcPr>
          <w:p w14:paraId="7995188D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7DBCC7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2274396" w14:textId="77777777" w:rsidTr="000D4695">
        <w:tc>
          <w:tcPr>
            <w:tcW w:w="10165" w:type="dxa"/>
            <w:gridSpan w:val="4"/>
          </w:tcPr>
          <w:p w14:paraId="04BAED1E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b/>
                <w:sz w:val="18"/>
                <w:szCs w:val="18"/>
              </w:rPr>
              <w:t>PRACA W SIECI MONITOROWANIA/WYSYŁANIE DANYCH</w:t>
            </w:r>
          </w:p>
        </w:tc>
      </w:tr>
      <w:tr w:rsidR="00222751" w:rsidRPr="006A0AEA" w14:paraId="38CC0E9C" w14:textId="77777777" w:rsidTr="000D4695">
        <w:tc>
          <w:tcPr>
            <w:tcW w:w="534" w:type="dxa"/>
          </w:tcPr>
          <w:p w14:paraId="07588100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959969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Możliwość współpracy z centralą pielęgniarską </w:t>
            </w:r>
          </w:p>
        </w:tc>
        <w:tc>
          <w:tcPr>
            <w:tcW w:w="1417" w:type="dxa"/>
          </w:tcPr>
          <w:p w14:paraId="2CF41F6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C64F9B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F712CBA" w14:textId="77777777" w:rsidTr="000D4695">
        <w:tc>
          <w:tcPr>
            <w:tcW w:w="534" w:type="dxa"/>
          </w:tcPr>
          <w:p w14:paraId="07595490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90DBC4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podłączenia do monitora, bez pośrednictwa centrali, sieciowej drukarki laserowej i wykonywania wydruków na standardowym papierze formatu A4: krzywych dynamicznych oraz trendów graficznych i tabelarycznych.</w:t>
            </w:r>
          </w:p>
        </w:tc>
        <w:tc>
          <w:tcPr>
            <w:tcW w:w="1417" w:type="dxa"/>
          </w:tcPr>
          <w:p w14:paraId="6EFCD0D3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3E4111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736CB5D" w14:textId="77777777" w:rsidTr="000D4695">
        <w:tc>
          <w:tcPr>
            <w:tcW w:w="534" w:type="dxa"/>
          </w:tcPr>
          <w:p w14:paraId="03CD8F0D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FF5910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bezpośredniego wysyłania danych w standardzie HL7 (wartości parametrów, krzywe i alarmy) z monitora pacjenta bez pośrednictwa centrali lub innego urządzenia typu bramka.</w:t>
            </w:r>
          </w:p>
        </w:tc>
        <w:tc>
          <w:tcPr>
            <w:tcW w:w="1417" w:type="dxa"/>
          </w:tcPr>
          <w:p w14:paraId="0AC9B94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7D666E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F571DA3" w14:textId="77777777" w:rsidTr="000D4695">
        <w:tc>
          <w:tcPr>
            <w:tcW w:w="534" w:type="dxa"/>
          </w:tcPr>
          <w:p w14:paraId="0C249D02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3A810B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Monitor przystosowany do współpracy z nadajnikiem telemetrycznym z możliwością przeglądania danych pomiarów z urządzenia telemetrycznego na ekranie monitora. </w:t>
            </w:r>
          </w:p>
        </w:tc>
        <w:tc>
          <w:tcPr>
            <w:tcW w:w="1417" w:type="dxa"/>
          </w:tcPr>
          <w:p w14:paraId="119554A2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8DC87E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C03B238" w14:textId="77777777" w:rsidTr="000D4695">
        <w:tc>
          <w:tcPr>
            <w:tcW w:w="534" w:type="dxa"/>
          </w:tcPr>
          <w:p w14:paraId="3C18B2D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A916D3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monitorowania alarmów z innych kardiomonitorów podłączonych do tej samej sieci (co najmniej dwa jednocześnie)</w:t>
            </w:r>
          </w:p>
        </w:tc>
        <w:tc>
          <w:tcPr>
            <w:tcW w:w="1417" w:type="dxa"/>
          </w:tcPr>
          <w:p w14:paraId="5816EC82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27C0CC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1DAF84C" w14:textId="77777777" w:rsidTr="000D4695">
        <w:tc>
          <w:tcPr>
            <w:tcW w:w="534" w:type="dxa"/>
          </w:tcPr>
          <w:p w14:paraId="64D8EC74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0F4147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wyświetlania danych z innych kardiomonitorów podłączonych do tej samej sieci, w tym wartości z co najmniej 12 kardiomonitorów, a krzywych i wartości z jednego wybranego kardiomonitora</w:t>
            </w:r>
          </w:p>
        </w:tc>
        <w:tc>
          <w:tcPr>
            <w:tcW w:w="1417" w:type="dxa"/>
          </w:tcPr>
          <w:p w14:paraId="5EC178B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F40BE8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7E750BE" w14:textId="77777777" w:rsidTr="000D4695">
        <w:tc>
          <w:tcPr>
            <w:tcW w:w="534" w:type="dxa"/>
          </w:tcPr>
          <w:p w14:paraId="3874439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F52CD3A" w14:textId="77777777" w:rsidR="00222751" w:rsidRPr="006A0AEA" w:rsidRDefault="00222751" w:rsidP="000D4695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Informacje o pacjencie, ustawienia alarmów synchronizowane pomiędzy</w:t>
            </w:r>
          </w:p>
          <w:p w14:paraId="0698193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monitorem i centralą </w:t>
            </w:r>
          </w:p>
        </w:tc>
        <w:tc>
          <w:tcPr>
            <w:tcW w:w="1417" w:type="dxa"/>
          </w:tcPr>
          <w:p w14:paraId="140B2E97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C071CC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101C08A" w14:textId="77777777" w:rsidTr="000D4695">
        <w:tc>
          <w:tcPr>
            <w:tcW w:w="534" w:type="dxa"/>
          </w:tcPr>
          <w:p w14:paraId="50112BB7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DC6E92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zdalnej aktualizacji oprogramowania poprzez stację centralnego nadzoru</w:t>
            </w:r>
          </w:p>
        </w:tc>
        <w:tc>
          <w:tcPr>
            <w:tcW w:w="1417" w:type="dxa"/>
          </w:tcPr>
          <w:p w14:paraId="12EAE5D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8813CA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B01CE4C" w14:textId="77777777" w:rsidTr="000D4695">
        <w:tc>
          <w:tcPr>
            <w:tcW w:w="10165" w:type="dxa"/>
            <w:gridSpan w:val="4"/>
          </w:tcPr>
          <w:p w14:paraId="6B446C76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b/>
                <w:sz w:val="18"/>
                <w:szCs w:val="18"/>
              </w:rPr>
              <w:t>MIERZONE PARAMETRY</w:t>
            </w:r>
          </w:p>
        </w:tc>
      </w:tr>
      <w:tr w:rsidR="00222751" w:rsidRPr="006A0AEA" w14:paraId="17346191" w14:textId="77777777" w:rsidTr="000D4695">
        <w:tc>
          <w:tcPr>
            <w:tcW w:w="534" w:type="dxa"/>
          </w:tcPr>
          <w:p w14:paraId="4F5414F2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7B471DC" w14:textId="77777777" w:rsidR="00222751" w:rsidRPr="006A0AEA" w:rsidRDefault="00222751" w:rsidP="000D4695">
            <w:pPr>
              <w:pStyle w:val="Style10"/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 xml:space="preserve">EKG - pomiar częstości akcji serca. Zakres minimum 30-300/min. Ustawianie prędkości przesuwu krzywej EKG do wyboru co najmniej: 6.25; 12.5; 25; 50 mm/s. Ustawianie wzmocnienia krzywej EKG do wyboru co najmniej: x0.125; x0.25; 0.5; x1; x2; x4; auto. </w:t>
            </w:r>
          </w:p>
          <w:p w14:paraId="1080FEFC" w14:textId="77777777" w:rsidR="00222751" w:rsidRPr="006A0AEA" w:rsidRDefault="00222751" w:rsidP="000D4695">
            <w:pPr>
              <w:pStyle w:val="Style10"/>
              <w:jc w:val="left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6A0AEA">
              <w:rPr>
                <w:rFonts w:ascii="Garamond" w:hAnsi="Garamond"/>
                <w:color w:val="000000"/>
                <w:sz w:val="18"/>
                <w:szCs w:val="18"/>
              </w:rPr>
              <w:t xml:space="preserve">Monitorowanie do 7 odprowadzeń jednocześnie. </w:t>
            </w:r>
          </w:p>
          <w:p w14:paraId="3FC2B8E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W komplecie z monitorem: przewód EKG z kompletem 5 końcówek.</w:t>
            </w:r>
          </w:p>
        </w:tc>
        <w:tc>
          <w:tcPr>
            <w:tcW w:w="1417" w:type="dxa"/>
          </w:tcPr>
          <w:p w14:paraId="2C3C47F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FA1A49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C215652" w14:textId="77777777" w:rsidTr="000D4695">
        <w:tc>
          <w:tcPr>
            <w:tcW w:w="534" w:type="dxa"/>
          </w:tcPr>
          <w:p w14:paraId="4F8FC54D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990FBB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Analiza arytmii – wykrywanie co najmniej 24 kategorie zaburzeń rytmu w tym VF, ASYS, BRADY, TACHY, AF. Wykorzystywanie do analizy EKG co najmniej 4 odprowadzeń EKG jednocześnie. Możliwość wyboru odprowadzeni do analizy przez użytkownika.</w:t>
            </w:r>
          </w:p>
        </w:tc>
        <w:tc>
          <w:tcPr>
            <w:tcW w:w="1417" w:type="dxa"/>
          </w:tcPr>
          <w:p w14:paraId="2A15155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5E0622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B068449" w14:textId="77777777" w:rsidTr="000D4695">
        <w:tc>
          <w:tcPr>
            <w:tcW w:w="534" w:type="dxa"/>
          </w:tcPr>
          <w:p w14:paraId="75F94274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67764F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Analiza odcinka ST – jednoczesny pomiar odchylenia odcinka ST w siedmiu odprowadzeniach w zakresie co najmniej od -2,0 do +2,0 mV. Prezentacja zmian odchylenia ST w postaci wzorcowych odcinków ST z nanoszonymi na nie bieżącymi  odcinkami.  Tryb alarmowania ST w oparciu wartości bezwzględne oraz względne w stosunku do linii odniesienia. W przypadku trybu alarmowania w oparciu o wartości bezwzględne możliwość ustawienia granic alarmowych dla pojedynczego ST.</w:t>
            </w:r>
          </w:p>
        </w:tc>
        <w:tc>
          <w:tcPr>
            <w:tcW w:w="1417" w:type="dxa"/>
          </w:tcPr>
          <w:p w14:paraId="5D68FEE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008573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DD9BCB8" w14:textId="77777777" w:rsidTr="000D4695">
        <w:tc>
          <w:tcPr>
            <w:tcW w:w="534" w:type="dxa"/>
          </w:tcPr>
          <w:p w14:paraId="440DE446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3FB1FB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Analiza zmian odcinka QT oraz obliczanie wartości QTc wg. co najmniej 4 wzorów</w:t>
            </w:r>
          </w:p>
        </w:tc>
        <w:tc>
          <w:tcPr>
            <w:tcW w:w="1417" w:type="dxa"/>
          </w:tcPr>
          <w:p w14:paraId="33FD1BA8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01AC3E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CEA463A" w14:textId="77777777" w:rsidTr="000D4695">
        <w:tc>
          <w:tcPr>
            <w:tcW w:w="534" w:type="dxa"/>
          </w:tcPr>
          <w:p w14:paraId="5529D634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410B705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RESP – pomiar częstości oddechu metodą impedancyjną. Zakres pomiarowy częstości oddechu co najmniej od 5 do 200 R/min. Możliwość wyboru odprowadzeni do monitorowania respiracji. Wybór prędkości przesuwu krzywych co najmniej 3; 6.25; 12,5; 25 mm/s.</w:t>
            </w:r>
          </w:p>
        </w:tc>
        <w:tc>
          <w:tcPr>
            <w:tcW w:w="1417" w:type="dxa"/>
          </w:tcPr>
          <w:p w14:paraId="6EE29A11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63D68C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A94A64B" w14:textId="77777777" w:rsidTr="000D4695">
        <w:tc>
          <w:tcPr>
            <w:tcW w:w="534" w:type="dxa"/>
          </w:tcPr>
          <w:p w14:paraId="4295236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E7BAB2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Saturacja (SpO2). Zakres pomiarowy % 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0-100%. Zakres pomiarowy częstości pulsu co najmniej 30-300 P/min. Jednoczesne wyświetlanie krzywej pletyzmograficznej oraz wartości %saturacji, częstości pulsu i wskaźnika perfuzji. Alarm desaturacji. Wyświetlanie statystyk pomiaru 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w postaci wykresów słupkowych. W komplecie z monitorem  przewód interfejsowy oraz wielorazowy czujnik 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typu klips na palec.</w:t>
            </w:r>
          </w:p>
        </w:tc>
        <w:tc>
          <w:tcPr>
            <w:tcW w:w="1417" w:type="dxa"/>
          </w:tcPr>
          <w:p w14:paraId="19614891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429970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91E63E8" w14:textId="77777777" w:rsidTr="000D4695">
        <w:tc>
          <w:tcPr>
            <w:tcW w:w="534" w:type="dxa"/>
          </w:tcPr>
          <w:p w14:paraId="03BC3330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60464C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Nieinwazyjny pomiar ciśnienia (NIPC) metodą oscylometryczną. Pomiar ręczny, automatyczny, ciągły (powtarzające się pomiary w czasie 5 min). Pomiar automatyczny z regulowanym interwałem co najmniej 1-480 minut. Wyświetlanie na ekranie wartości ustawionego interwału oraz czasu jaki pozostał do kolejnego pomiaru. Pomiar sekwencyjny z co najmniej 5 programowalnymi cyklami, z indywidualnym ustawianiem ich czasu trwania i odstępów pomiarowych dla każdego cyklu.  Prezentacja wartości: skurczowej, rozkurczowej oraz średniej. Możliwość ustawiania przez użytkownika formatu wyświetlanych danych np. ciśnienie skurczowe, rozkurczowe i średnie lub tylko średnie. Funkcja stazy. Funkcja wstępnego ustawiania ciśnienia pompowania mankietu. Pomiar częstości pulsu wraz z nieinwazyjnym ciśnieniem co najmniej w zakresie od 30 do 300 P/min. W komplecie z każdym monitorem przewód oraz mankiet średni.</w:t>
            </w:r>
          </w:p>
        </w:tc>
        <w:tc>
          <w:tcPr>
            <w:tcW w:w="1417" w:type="dxa"/>
          </w:tcPr>
          <w:p w14:paraId="519BADF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C6DBDF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1C68B8A" w14:textId="77777777" w:rsidTr="000D4695">
        <w:tc>
          <w:tcPr>
            <w:tcW w:w="534" w:type="dxa"/>
          </w:tcPr>
          <w:p w14:paraId="1DEBA2A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3CCE08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Pomiar temperatury, dwa tory pomiarowe. Zakres pomiarowy co najmniej od 5 do 50</w:t>
            </w:r>
            <w:r w:rsidRPr="006A0AEA">
              <w:rPr>
                <w:rFonts w:ascii="Garamond" w:hAnsi="Garamond"/>
                <w:sz w:val="18"/>
                <w:szCs w:val="18"/>
                <w:vertAlign w:val="superscript"/>
              </w:rPr>
              <w:t>o</w:t>
            </w:r>
            <w:r w:rsidRPr="006A0AEA">
              <w:rPr>
                <w:rFonts w:ascii="Garamond" w:hAnsi="Garamond"/>
                <w:sz w:val="18"/>
                <w:szCs w:val="18"/>
              </w:rPr>
              <w:t>C. Wyświetlanie T1, T2 oraz różnicy między nimi. Wybór etykiety  temperatury zgodnie z miejscem pomiaru z listy co najmniej 10 etykiet zapisanych w pamięci monitora. W komplecie z kardiomonitorem czujnik temperatury powierzchniowy. Możliwość rozbudowy monitora o co najmniej kolejne 4 tory pomiarowe temperatury.</w:t>
            </w:r>
          </w:p>
        </w:tc>
        <w:tc>
          <w:tcPr>
            <w:tcW w:w="1417" w:type="dxa"/>
          </w:tcPr>
          <w:p w14:paraId="15CE636D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9C9120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1D69F2C" w14:textId="77777777" w:rsidTr="000D4695">
        <w:tc>
          <w:tcPr>
            <w:tcW w:w="534" w:type="dxa"/>
          </w:tcPr>
          <w:p w14:paraId="58E3E88D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A5D44A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Inwazyjny pomiar ciśnienia(IPC), dwa tory pomiarowe. Możliwość jednoczesnego  wyświetlanie dwóch krzywych inwazyjnego ciśnienia ze wspólnym poziomem zero (nakładanie się krzywych). Wyświetlanie wartości ciśnień skurczowych, rozkurczowych i średnich. Zakres pomiarowy inwazyjnego ciśnienia co najmniej od -50 do +350 mmHg. Możliwość ustawiania przez użytkownika formatu wyświetlanych danych np. ciśnienie skurczowe, rozkurczowe i średnie lub tylko średnie. Obliczanie wartości PPV. Funkcja pomiaru PAWP. Pomiar częstości pulsu wraz z inwazyjnym ciśnieniem co najmniej w zakresie od 30 do 300 P/min. Wybór etykiety  inwazyjnego ciśnienia zgodnie z miejscem pomiaru z listy co najmniej 10 etykiet zapisanych w pamięci monitora. Automatyczny wybór zakres pomiarowego w zależności od wybranej etykiety oraz możliwość ręcznego wyboru zakresu pomiarowego. Możliwość rozbudowy monitora o co najmniej kolejne 4 tory pomiarowe inwazyjnego ciśnienia.</w:t>
            </w:r>
          </w:p>
        </w:tc>
        <w:tc>
          <w:tcPr>
            <w:tcW w:w="1417" w:type="dxa"/>
          </w:tcPr>
          <w:p w14:paraId="271EEBC5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847B42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37C0AFC" w14:textId="77777777" w:rsidTr="000D4695">
        <w:tc>
          <w:tcPr>
            <w:tcW w:w="534" w:type="dxa"/>
          </w:tcPr>
          <w:p w14:paraId="41A52982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83647D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Moduł pomiaru kapnografii w strumieniu bocznym. Zakres pomiarowy stężenia CO2 co najmniej od 0 do 120 mmHg. Zakres pomiarowy częstości oddechu co najmniej od 4 do 120 R/min. W komplecie z modułem 2 szt. akcesoriów do usuwania wilgoci z układu pomiarowego (pułapka wodna lub nafion w zależności od stosowanej technologii) oraz 5 szt. jednorazowych linii próbkujących. </w:t>
            </w:r>
          </w:p>
        </w:tc>
        <w:tc>
          <w:tcPr>
            <w:tcW w:w="1417" w:type="dxa"/>
          </w:tcPr>
          <w:p w14:paraId="556F580D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B91CD4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2DAE9EF" w14:textId="77777777" w:rsidTr="000D4695">
        <w:tc>
          <w:tcPr>
            <w:tcW w:w="10165" w:type="dxa"/>
            <w:gridSpan w:val="4"/>
          </w:tcPr>
          <w:p w14:paraId="18BE2D42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/>
                <w:b/>
                <w:sz w:val="18"/>
                <w:szCs w:val="18"/>
              </w:rPr>
              <w:t>INNE FUNKCJE I APLIKACJE KLINICZNE</w:t>
            </w:r>
          </w:p>
        </w:tc>
      </w:tr>
      <w:tr w:rsidR="00222751" w:rsidRPr="006A0AEA" w14:paraId="22B9038A" w14:textId="77777777" w:rsidTr="000D4695">
        <w:tc>
          <w:tcPr>
            <w:tcW w:w="534" w:type="dxa"/>
          </w:tcPr>
          <w:p w14:paraId="334D4F11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7DEFF7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Monitor wyposażony w funkcję obliczania punktacji do oceny poziomu świadomości wg. skali Glasgow (GCS).</w:t>
            </w:r>
          </w:p>
        </w:tc>
        <w:tc>
          <w:tcPr>
            <w:tcW w:w="1417" w:type="dxa"/>
          </w:tcPr>
          <w:p w14:paraId="00FB4C3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3A8184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F3B7E55" w14:textId="77777777" w:rsidTr="000D4695">
        <w:tc>
          <w:tcPr>
            <w:tcW w:w="534" w:type="dxa"/>
          </w:tcPr>
          <w:p w14:paraId="2EC9819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037DBAD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wyświetlania statystyki 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w wybranymi przez użytkownika przedziale czasowym (od 0,5 do 24 godzin) z prezentacją % udziału zaprogramowanych przez użytkownika przedziałów wartości %SpO</w:t>
            </w:r>
            <w:r w:rsidRPr="006A0AEA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6A0AEA">
              <w:rPr>
                <w:rFonts w:ascii="Garamond" w:hAnsi="Garamond"/>
                <w:sz w:val="18"/>
                <w:szCs w:val="18"/>
              </w:rPr>
              <w:t xml:space="preserve"> w badanym przedziale czasowym, z wyborem zakresu docelowego</w:t>
            </w:r>
          </w:p>
        </w:tc>
        <w:tc>
          <w:tcPr>
            <w:tcW w:w="1417" w:type="dxa"/>
          </w:tcPr>
          <w:p w14:paraId="09750E3E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AB00EF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B6F524D" w14:textId="77777777" w:rsidTr="000D4695">
        <w:tc>
          <w:tcPr>
            <w:tcW w:w="534" w:type="dxa"/>
          </w:tcPr>
          <w:p w14:paraId="286A8A34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A44A22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Funkcja „oczekiwanie”, pozwalająca na wstrzymanie monitorowania pacjenta, związane np. z czasowym odłączeniem go od monitora, bez </w:t>
            </w:r>
            <w:r w:rsidRPr="006A0AEA">
              <w:rPr>
                <w:rFonts w:ascii="Garamond" w:hAnsi="Garamond"/>
                <w:sz w:val="18"/>
                <w:szCs w:val="18"/>
              </w:rPr>
              <w:lastRenderedPageBreak/>
              <w:t>konieczności wyłączania monitora, i na szybkie, ponowne uruchomienie monitorowania.</w:t>
            </w:r>
          </w:p>
        </w:tc>
        <w:tc>
          <w:tcPr>
            <w:tcW w:w="1417" w:type="dxa"/>
          </w:tcPr>
          <w:p w14:paraId="560E04B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lastRenderedPageBreak/>
              <w:t xml:space="preserve">TAK, opisać </w:t>
            </w:r>
          </w:p>
        </w:tc>
        <w:tc>
          <w:tcPr>
            <w:tcW w:w="2657" w:type="dxa"/>
          </w:tcPr>
          <w:p w14:paraId="72D7CA0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E67AB0" w14:textId="77777777" w:rsidTr="000D4695">
        <w:tc>
          <w:tcPr>
            <w:tcW w:w="534" w:type="dxa"/>
          </w:tcPr>
          <w:p w14:paraId="58B53E4B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C23B9C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„tryb prywatny” pozwalająca - w przypadku podłączenia urządzenia do centrali - na ukrycie danych przed pacjentem i wyświetlanie ich tylko na stanowisku centralnym.</w:t>
            </w:r>
          </w:p>
        </w:tc>
        <w:tc>
          <w:tcPr>
            <w:tcW w:w="1417" w:type="dxa"/>
          </w:tcPr>
          <w:p w14:paraId="419B1522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5868D4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D3DC333" w14:textId="77777777" w:rsidTr="000D4695">
        <w:tc>
          <w:tcPr>
            <w:tcW w:w="534" w:type="dxa"/>
          </w:tcPr>
          <w:p w14:paraId="35FD9E0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DA5836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wyświetlania stoperów z odmierzaniem czasu malejąco oraz rosnąco</w:t>
            </w:r>
          </w:p>
        </w:tc>
        <w:tc>
          <w:tcPr>
            <w:tcW w:w="1417" w:type="dxa"/>
          </w:tcPr>
          <w:p w14:paraId="31AF2471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715DFF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14B7A15" w14:textId="77777777" w:rsidTr="000D4695">
        <w:tc>
          <w:tcPr>
            <w:tcW w:w="534" w:type="dxa"/>
          </w:tcPr>
          <w:p w14:paraId="1576456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551845D" w14:textId="77777777" w:rsidR="00222751" w:rsidRPr="006A0AEA" w:rsidRDefault="00222751" w:rsidP="000D4695">
            <w:pPr>
              <w:pStyle w:val="Style10"/>
              <w:jc w:val="left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rozbudowy oferowanego monitora o funkcje wspomagania decyzji klinicznych:</w:t>
            </w:r>
          </w:p>
          <w:p w14:paraId="534FDEF7" w14:textId="77777777" w:rsidR="00222751" w:rsidRPr="006A0AEA" w:rsidRDefault="00222751" w:rsidP="000D4695">
            <w:pPr>
              <w:pStyle w:val="Style10"/>
              <w:numPr>
                <w:ilvl w:val="0"/>
                <w:numId w:val="204"/>
              </w:numPr>
              <w:jc w:val="left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dotyczących układu sercowo-krążeniowo i oddechowego z przedstawieniem w formie animacji zmian parametrów związanych z obciążeniem wstępnym, pracą serca, wodą w płucach , obciążeniem następczym</w:t>
            </w:r>
          </w:p>
          <w:p w14:paraId="3A299B3F" w14:textId="77777777" w:rsidR="00222751" w:rsidRPr="006A0AEA" w:rsidRDefault="00222751" w:rsidP="000D4695">
            <w:pPr>
              <w:numPr>
                <w:ilvl w:val="0"/>
                <w:numId w:val="204"/>
              </w:num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związanych z diagnozą i prowadzeniem terapii sepsy (zgodnie z zaleceniami SSC (Surviving Sepsis Compaign) oraz Sepsis-3 (</w:t>
            </w:r>
            <w:r w:rsidRPr="006A0AEA">
              <w:rPr>
                <w:rFonts w:ascii="Garamond" w:eastAsia="MyriadPro-Regular" w:hAnsi="Garamond"/>
                <w:sz w:val="18"/>
                <w:szCs w:val="18"/>
              </w:rPr>
              <w:t>Third International Consensus Definitions for Sepsis and Septic Shock)</w:t>
            </w:r>
          </w:p>
          <w:p w14:paraId="6935A0D7" w14:textId="77777777" w:rsidR="00222751" w:rsidRPr="006A0AEA" w:rsidRDefault="00222751" w:rsidP="000D4695">
            <w:pPr>
              <w:numPr>
                <w:ilvl w:val="0"/>
                <w:numId w:val="204"/>
              </w:num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związanych z analizą pracy stymulatora</w:t>
            </w:r>
          </w:p>
          <w:p w14:paraId="496859F5" w14:textId="77777777" w:rsidR="00222751" w:rsidRPr="006A0AEA" w:rsidRDefault="00222751" w:rsidP="000D4695">
            <w:pPr>
              <w:numPr>
                <w:ilvl w:val="0"/>
                <w:numId w:val="204"/>
              </w:num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związanych z 24 godzinną analizą EKG</w:t>
            </w:r>
          </w:p>
          <w:p w14:paraId="434FDD87" w14:textId="77777777" w:rsidR="00222751" w:rsidRPr="006A0AEA" w:rsidRDefault="00222751" w:rsidP="000D4695">
            <w:pPr>
              <w:numPr>
                <w:ilvl w:val="0"/>
                <w:numId w:val="204"/>
              </w:num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protokół wczesnej oceny skali ostrzegania (EWS)</w:t>
            </w:r>
          </w:p>
          <w:p w14:paraId="69F24F7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dedykowaną aplikację uruchamianą na ekranie monitora pacjenta pomagającą utrzymać optymalna anestezję w okresie okołooperacyjnym (podczas indukcji anestezjologicznej, znieczulenia i wybudzenia)</w:t>
            </w:r>
          </w:p>
        </w:tc>
        <w:tc>
          <w:tcPr>
            <w:tcW w:w="1417" w:type="dxa"/>
          </w:tcPr>
          <w:p w14:paraId="0FE0919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53EB25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A942660" w14:textId="77777777" w:rsidTr="000D4695">
        <w:tc>
          <w:tcPr>
            <w:tcW w:w="534" w:type="dxa"/>
          </w:tcPr>
          <w:p w14:paraId="07975B5D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498A932" w14:textId="77777777" w:rsidR="00222751" w:rsidRPr="006A0AEA" w:rsidRDefault="00222751" w:rsidP="000D4695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Statyw na co najmniej pięciu kółkach wyposażonych w hamulce z półką do montażu monitora i dwoma koszykami na akcesoria lub  Uchwyt na ścianę z półką do montażu monitora i koszykiem na akcesoria</w:t>
            </w:r>
          </w:p>
        </w:tc>
        <w:tc>
          <w:tcPr>
            <w:tcW w:w="1417" w:type="dxa"/>
          </w:tcPr>
          <w:p w14:paraId="7F9FB5A8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D08EDB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D6915A" w14:textId="77777777" w:rsidTr="000D4695">
        <w:tc>
          <w:tcPr>
            <w:tcW w:w="10165" w:type="dxa"/>
            <w:gridSpan w:val="4"/>
          </w:tcPr>
          <w:p w14:paraId="309100C0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/>
                <w:b/>
                <w:sz w:val="18"/>
                <w:szCs w:val="18"/>
              </w:rPr>
              <w:t>CENTRALA</w:t>
            </w:r>
          </w:p>
        </w:tc>
      </w:tr>
      <w:tr w:rsidR="00222751" w:rsidRPr="006A0AEA" w14:paraId="35FCEF93" w14:textId="77777777" w:rsidTr="000D4695">
        <w:tc>
          <w:tcPr>
            <w:tcW w:w="534" w:type="dxa"/>
          </w:tcPr>
          <w:p w14:paraId="53930E1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4B90BE3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Stacja centralnego monitorowania umożliwiająca podłączenie do 64 stanowisk monitorowania bez konieczności rozbudowywania oprogramowania o dodatkowe opcje</w:t>
            </w:r>
          </w:p>
        </w:tc>
        <w:tc>
          <w:tcPr>
            <w:tcW w:w="1417" w:type="dxa"/>
          </w:tcPr>
          <w:p w14:paraId="0ADDCB0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9C281D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5B3059A" w14:textId="77777777" w:rsidTr="000D4695">
        <w:tc>
          <w:tcPr>
            <w:tcW w:w="534" w:type="dxa"/>
          </w:tcPr>
          <w:p w14:paraId="437FB0A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4A8866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Jednoczesny podgląd parametrów ze wszystkich podłączonych do centrali monitorów pacjenta z funkcją indywidualnej konfiguracji pól poszczególnych monitorów (ilość i układ krzywych oraz wartości parametrów)</w:t>
            </w:r>
          </w:p>
        </w:tc>
        <w:tc>
          <w:tcPr>
            <w:tcW w:w="1417" w:type="dxa"/>
          </w:tcPr>
          <w:p w14:paraId="2038FCCE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547271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871D020" w14:textId="77777777" w:rsidTr="000D4695">
        <w:tc>
          <w:tcPr>
            <w:tcW w:w="534" w:type="dxa"/>
          </w:tcPr>
          <w:p w14:paraId="4FEACEE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E0FFAE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pełnego podglądu wybranego monitor pacjenta (wszystkie krzywe i wartości parametrów)</w:t>
            </w:r>
          </w:p>
        </w:tc>
        <w:tc>
          <w:tcPr>
            <w:tcW w:w="1417" w:type="dxa"/>
          </w:tcPr>
          <w:p w14:paraId="4618AC2F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B92591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04CDF50" w14:textId="77777777" w:rsidTr="000D4695">
        <w:tc>
          <w:tcPr>
            <w:tcW w:w="534" w:type="dxa"/>
          </w:tcPr>
          <w:p w14:paraId="414A61F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D9D5B2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Zestaw akcesoriów sieciowych do podłączenia 24 monitorów pacjenta</w:t>
            </w:r>
          </w:p>
        </w:tc>
        <w:tc>
          <w:tcPr>
            <w:tcW w:w="1417" w:type="dxa"/>
          </w:tcPr>
          <w:p w14:paraId="78BEF53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0D2C14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839B2E2" w14:textId="77777777" w:rsidTr="000D4695">
        <w:tc>
          <w:tcPr>
            <w:tcW w:w="534" w:type="dxa"/>
          </w:tcPr>
          <w:p w14:paraId="601FCDD6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F28796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Centrala zainstalowana na komputerze połączonym z dwoma ekranami każdym o przekątnej co najmniej 23”</w:t>
            </w:r>
          </w:p>
        </w:tc>
        <w:tc>
          <w:tcPr>
            <w:tcW w:w="1417" w:type="dxa"/>
          </w:tcPr>
          <w:p w14:paraId="0EC695DA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36F847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CCCCC73" w14:textId="77777777" w:rsidTr="000D4695">
        <w:tc>
          <w:tcPr>
            <w:tcW w:w="534" w:type="dxa"/>
          </w:tcPr>
          <w:p w14:paraId="78904012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0F6E6A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Alarmy 3-stopniowe (wizualne i akustyczne) z poszczególnych łóżek, z identyfikacją alarmującego łóżka. Wyciszanie alarmów i uruchamianie pomiaru ciśnienia nieinwazyjnego z poziomu centrali.</w:t>
            </w:r>
          </w:p>
        </w:tc>
        <w:tc>
          <w:tcPr>
            <w:tcW w:w="1417" w:type="dxa"/>
          </w:tcPr>
          <w:p w14:paraId="2AFC69A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06E916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E33DC13" w14:textId="77777777" w:rsidTr="000D4695">
        <w:tc>
          <w:tcPr>
            <w:tcW w:w="534" w:type="dxa"/>
          </w:tcPr>
          <w:p w14:paraId="77CC1BC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C53D1B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Wyświetlanie alarmów technicznych w formie graficznej, ułatwiające szybką identyfikację problemu</w:t>
            </w:r>
          </w:p>
        </w:tc>
        <w:tc>
          <w:tcPr>
            <w:tcW w:w="1417" w:type="dxa"/>
          </w:tcPr>
          <w:p w14:paraId="66A0C9D2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16B58A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3DD5D8E" w14:textId="77777777" w:rsidTr="000D4695">
        <w:tc>
          <w:tcPr>
            <w:tcW w:w="534" w:type="dxa"/>
          </w:tcPr>
          <w:p w14:paraId="368E989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780FB4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Wyświetlanie na ekranie centrali analizy załamka ST w formie graficznej, pokazujący w czasie rzeczywistym odchylenie wartości ST od linii odniesienia.</w:t>
            </w:r>
          </w:p>
        </w:tc>
        <w:tc>
          <w:tcPr>
            <w:tcW w:w="1417" w:type="dxa"/>
          </w:tcPr>
          <w:p w14:paraId="4A358B05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32314B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A15A6EB" w14:textId="77777777" w:rsidTr="000D4695">
        <w:tc>
          <w:tcPr>
            <w:tcW w:w="534" w:type="dxa"/>
          </w:tcPr>
          <w:p w14:paraId="0E5B049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4CB733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Centrala wyposażona w funkcję obliczeń lekowych, hemodynamicznych, wentylacyjnych, nerkowych</w:t>
            </w:r>
          </w:p>
        </w:tc>
        <w:tc>
          <w:tcPr>
            <w:tcW w:w="1417" w:type="dxa"/>
          </w:tcPr>
          <w:p w14:paraId="1C0FC978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4B0B4D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78F9F6C" w14:textId="77777777" w:rsidTr="000D4695">
        <w:tc>
          <w:tcPr>
            <w:tcW w:w="534" w:type="dxa"/>
          </w:tcPr>
          <w:p w14:paraId="1BB15BE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E1FF1F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Wpisywanie danych demograficznych pacjenta w centrali i w monitorach</w:t>
            </w:r>
          </w:p>
        </w:tc>
        <w:tc>
          <w:tcPr>
            <w:tcW w:w="1417" w:type="dxa"/>
          </w:tcPr>
          <w:p w14:paraId="2A92F916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36A7EC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B617D47" w14:textId="77777777" w:rsidTr="000D4695">
        <w:tc>
          <w:tcPr>
            <w:tcW w:w="534" w:type="dxa"/>
          </w:tcPr>
          <w:p w14:paraId="2BE3AC01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84A7DE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Pamięć stanów krytycznych (alarmów i arytmii i innych zdarzeń, z zapisem odcinków krzywych dynamicznych i wartości liczbowych) - minimalna liczba zdarzeń: 3000/pacjenta</w:t>
            </w:r>
          </w:p>
        </w:tc>
        <w:tc>
          <w:tcPr>
            <w:tcW w:w="1417" w:type="dxa"/>
          </w:tcPr>
          <w:p w14:paraId="3CCDC59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D21F93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81B6679" w14:textId="77777777" w:rsidTr="000D4695">
        <w:tc>
          <w:tcPr>
            <w:tcW w:w="534" w:type="dxa"/>
          </w:tcPr>
          <w:p w14:paraId="460FFAA3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6E0F23F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  <w:lang w:eastAsia="ar-SA"/>
              </w:rPr>
              <w:t xml:space="preserve">Pamięć ciągłego zapisu monitorowanych przebiegów falowych (EKG+inne) - z ostatnich min. 240 godzin </w:t>
            </w:r>
          </w:p>
        </w:tc>
        <w:tc>
          <w:tcPr>
            <w:tcW w:w="1417" w:type="dxa"/>
          </w:tcPr>
          <w:p w14:paraId="55E4ACE0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40C8F2E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2D2B4EA" w14:textId="77777777" w:rsidTr="000D4695">
        <w:tc>
          <w:tcPr>
            <w:tcW w:w="534" w:type="dxa"/>
          </w:tcPr>
          <w:p w14:paraId="4E373900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792976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  <w:lang w:eastAsia="ar-SA"/>
              </w:rPr>
              <w:t>Trendy tabelaryczne: pamięć z ostatnich min. 240 godzin</w:t>
            </w:r>
          </w:p>
        </w:tc>
        <w:tc>
          <w:tcPr>
            <w:tcW w:w="1417" w:type="dxa"/>
          </w:tcPr>
          <w:p w14:paraId="0DC6510A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0C1F963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4D95698" w14:textId="77777777" w:rsidTr="000D4695">
        <w:tc>
          <w:tcPr>
            <w:tcW w:w="534" w:type="dxa"/>
          </w:tcPr>
          <w:p w14:paraId="5873554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B9BE16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  <w:lang w:eastAsia="ar-SA"/>
              </w:rPr>
              <w:t>Możliwość wyświetlenia na ekranie centrali danych z zewnętrznych urządzeń peryferyjnych (np. respiratory) podłączonych do monitora pacjenta.</w:t>
            </w:r>
          </w:p>
        </w:tc>
        <w:tc>
          <w:tcPr>
            <w:tcW w:w="1417" w:type="dxa"/>
          </w:tcPr>
          <w:p w14:paraId="06223CDB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A853F4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66CC769" w14:textId="77777777" w:rsidTr="000D4695">
        <w:tc>
          <w:tcPr>
            <w:tcW w:w="534" w:type="dxa"/>
          </w:tcPr>
          <w:p w14:paraId="70DBC9DA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ADB98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  <w:lang w:eastAsia="ar-SA"/>
              </w:rPr>
              <w:t>Możliwość podglądu monitorów pacjentów na dostarczonych stacjach obserwacji w ramach tego postępowania podłączonych do wspólnej sieci ze stacją centralnego monitorowania. Zamawiający dołączy odpowiednie oprogramowanie wraz niezbędnymi licencjami.</w:t>
            </w:r>
          </w:p>
        </w:tc>
        <w:tc>
          <w:tcPr>
            <w:tcW w:w="1417" w:type="dxa"/>
          </w:tcPr>
          <w:p w14:paraId="157EB3AC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38BF856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4E4C962" w14:textId="77777777" w:rsidTr="000D4695">
        <w:tc>
          <w:tcPr>
            <w:tcW w:w="534" w:type="dxa"/>
          </w:tcPr>
          <w:p w14:paraId="362AD393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24036C5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Drukarka laserowa do wydruków trendów i raportów na standardowym papierze A4; wbudowane łącze do sieci Ethernet </w:t>
            </w:r>
          </w:p>
        </w:tc>
        <w:tc>
          <w:tcPr>
            <w:tcW w:w="1417" w:type="dxa"/>
          </w:tcPr>
          <w:p w14:paraId="3261344E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6206C3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7CAB680" w14:textId="77777777" w:rsidTr="000D4695">
        <w:tc>
          <w:tcPr>
            <w:tcW w:w="534" w:type="dxa"/>
          </w:tcPr>
          <w:p w14:paraId="480E860C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039653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Podtrzymanie zasilania elektrycznego każdego stanowiska monitorowania centralnego (UPS) min. 20 min.</w:t>
            </w:r>
          </w:p>
        </w:tc>
        <w:tc>
          <w:tcPr>
            <w:tcW w:w="1417" w:type="dxa"/>
          </w:tcPr>
          <w:p w14:paraId="64EC7CD7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F7E352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95344C2" w14:textId="77777777" w:rsidTr="000D4695">
        <w:tc>
          <w:tcPr>
            <w:tcW w:w="534" w:type="dxa"/>
          </w:tcPr>
          <w:p w14:paraId="06C7F3F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3FE8002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Funkcja ustawiania trybu prywatnego z poziomu centrali indywidualnie w poszczególnych monitorów pacjenta </w:t>
            </w:r>
          </w:p>
        </w:tc>
        <w:tc>
          <w:tcPr>
            <w:tcW w:w="1417" w:type="dxa"/>
          </w:tcPr>
          <w:p w14:paraId="425BEBA8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5B6C6B0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9A0F5AD" w14:textId="77777777" w:rsidTr="000D4695">
        <w:tc>
          <w:tcPr>
            <w:tcW w:w="534" w:type="dxa"/>
          </w:tcPr>
          <w:p w14:paraId="3A81B66C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1D400EF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 xml:space="preserve">Funkcja ustawiania trybu prywatnego z poziomu centrali we wszystkich monitorach pacjenta jednocześnie </w:t>
            </w:r>
          </w:p>
        </w:tc>
        <w:tc>
          <w:tcPr>
            <w:tcW w:w="1417" w:type="dxa"/>
          </w:tcPr>
          <w:p w14:paraId="3D8A3F38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7BA810F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2AB536A" w14:textId="77777777" w:rsidTr="000D4695">
        <w:tc>
          <w:tcPr>
            <w:tcW w:w="534" w:type="dxa"/>
          </w:tcPr>
          <w:p w14:paraId="2EFDF58B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FC1AD8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zdalnego programowania układu krzywych i wartości parametrów na wybranym monitorze pacjenta</w:t>
            </w:r>
          </w:p>
        </w:tc>
        <w:tc>
          <w:tcPr>
            <w:tcW w:w="1417" w:type="dxa"/>
          </w:tcPr>
          <w:p w14:paraId="242B4B05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BE9C80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8FDEE4F" w14:textId="77777777" w:rsidTr="000D4695">
        <w:tc>
          <w:tcPr>
            <w:tcW w:w="534" w:type="dxa"/>
          </w:tcPr>
          <w:p w14:paraId="41ABDD0E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94C29D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ustawiania trybu nocnego z poziomu centrali indywidualnie w poszczególnych monitorów pacjenta</w:t>
            </w:r>
          </w:p>
        </w:tc>
        <w:tc>
          <w:tcPr>
            <w:tcW w:w="1417" w:type="dxa"/>
          </w:tcPr>
          <w:p w14:paraId="79EF03EF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176E3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5F81A42" w14:textId="77777777" w:rsidTr="000D4695">
        <w:tc>
          <w:tcPr>
            <w:tcW w:w="534" w:type="dxa"/>
          </w:tcPr>
          <w:p w14:paraId="30AC2005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655390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Funkcja ustawiania trybu nocnego z poziomu centrali we wszystkich monitorach pacjenta jednocześnie</w:t>
            </w:r>
          </w:p>
        </w:tc>
        <w:tc>
          <w:tcPr>
            <w:tcW w:w="1417" w:type="dxa"/>
          </w:tcPr>
          <w:p w14:paraId="1E7AB4BD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64748AA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F5A4C5A" w14:textId="77777777" w:rsidTr="000D4695">
        <w:tc>
          <w:tcPr>
            <w:tcW w:w="534" w:type="dxa"/>
          </w:tcPr>
          <w:p w14:paraId="7A143DE6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5979E4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/>
                <w:sz w:val="18"/>
                <w:szCs w:val="18"/>
              </w:rPr>
              <w:t>Możliwość przyszłej integracji ze szpitalnymi systemami informatycznymi klasy HIS co najmniej w zakresie importowania danych ADT (przyjęcia i wypisy pacjentów)</w:t>
            </w:r>
          </w:p>
        </w:tc>
        <w:tc>
          <w:tcPr>
            <w:tcW w:w="1417" w:type="dxa"/>
          </w:tcPr>
          <w:p w14:paraId="54A02891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F41189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8E5203C" w14:textId="77777777" w:rsidTr="000D4695">
        <w:tc>
          <w:tcPr>
            <w:tcW w:w="534" w:type="dxa"/>
          </w:tcPr>
          <w:p w14:paraId="662FE233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6059FA2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Możliwość rozbudowy centrali o funkcję podglądu parametrów monitorowanych pacjentów na telefonach komórkowych oraz tabletach wyposażonych w system operacyjny Android lub iOS</w:t>
            </w:r>
          </w:p>
          <w:p w14:paraId="30C9F34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</w:tcPr>
          <w:p w14:paraId="4E86B413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20B7091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1DE1868" w14:textId="77777777" w:rsidTr="000D4695">
        <w:tc>
          <w:tcPr>
            <w:tcW w:w="10165" w:type="dxa"/>
            <w:gridSpan w:val="4"/>
          </w:tcPr>
          <w:p w14:paraId="791265F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/>
                <w:b/>
                <w:sz w:val="18"/>
                <w:szCs w:val="18"/>
              </w:rPr>
              <w:t>STACJA OBSERWACJI</w:t>
            </w:r>
          </w:p>
        </w:tc>
      </w:tr>
      <w:tr w:rsidR="00222751" w:rsidRPr="006A0AEA" w14:paraId="325CA174" w14:textId="77777777" w:rsidTr="000D4695">
        <w:tc>
          <w:tcPr>
            <w:tcW w:w="534" w:type="dxa"/>
          </w:tcPr>
          <w:p w14:paraId="505B34CF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5605B9AC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Komputer (6 szt.):</w:t>
            </w:r>
          </w:p>
          <w:p w14:paraId="34B0D879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Procesor: Procesor posiadający co najmniej 6 rdzeni co najmniej 12 wątków, osiągający w teście PassMark CPU Mark (Average CPU Mark) wynik nie mniejszy niż 19300 punktów, według wyników opublikowanych na stronie http://cpubenchmark.net/cpu_list.php</w:t>
            </w:r>
          </w:p>
          <w:p w14:paraId="7F6D5D6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Płyta główna: zintegrowane: LAN 1000Mbps, karta dźwiękowa, porty: min. 1 x HDMI, min. 1 x DisplayPort, min. 2 porty USB 3.0, min. 2 porty USB 2.0, wyjście słuchawkowe/głośnikowe. Dołączona dodatkowa karta LAN 1000Mbps.</w:t>
            </w:r>
          </w:p>
          <w:p w14:paraId="21A4B17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RAM: minimum 16GB</w:t>
            </w:r>
          </w:p>
          <w:p w14:paraId="463866D0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Dysk twardy: min. 512GB SSD PCIe</w:t>
            </w:r>
          </w:p>
          <w:p w14:paraId="7CCD11D3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System operacyjny: Windows 11 Professional 64bit PL lub równoważny (załącznik nr 1)</w:t>
            </w:r>
          </w:p>
          <w:p w14:paraId="6231CACE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Napęd optyczny: nagrywarka DVD</w:t>
            </w:r>
          </w:p>
          <w:p w14:paraId="2B3E241E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 xml:space="preserve">Obudowa: SFF - Small Form Factor </w:t>
            </w:r>
          </w:p>
          <w:p w14:paraId="09FC603A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Dołączone wyposażenie: kabel zasilający, mysz, klawiatura</w:t>
            </w:r>
          </w:p>
          <w:p w14:paraId="320455EE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Gwarancja: 36 miesięcy</w:t>
            </w:r>
          </w:p>
        </w:tc>
        <w:tc>
          <w:tcPr>
            <w:tcW w:w="1417" w:type="dxa"/>
          </w:tcPr>
          <w:p w14:paraId="6B616286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657" w:type="dxa"/>
          </w:tcPr>
          <w:p w14:paraId="120DB16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9B56A75" w14:textId="77777777" w:rsidTr="000D4695">
        <w:tc>
          <w:tcPr>
            <w:tcW w:w="534" w:type="dxa"/>
          </w:tcPr>
          <w:p w14:paraId="26AAA679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BC146CC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Monitor (6 szt.):</w:t>
            </w:r>
          </w:p>
          <w:p w14:paraId="40C5EDF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Przekątna ekranu: m.in. 23.8"</w:t>
            </w:r>
          </w:p>
          <w:p w14:paraId="04468E93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Powłoka: matryca matowa</w:t>
            </w:r>
          </w:p>
          <w:p w14:paraId="21D84438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Rodzaj matrycy: LED, IPS</w:t>
            </w:r>
          </w:p>
          <w:p w14:paraId="00BDCF45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Rozdzielczość ekranu: min. 1920 x 1080</w:t>
            </w:r>
          </w:p>
          <w:p w14:paraId="0CC5430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Format obrazu: 16:9</w:t>
            </w:r>
          </w:p>
          <w:p w14:paraId="06A8A5BB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Częstotliwość odświeżania: min. 60Hz</w:t>
            </w:r>
          </w:p>
          <w:p w14:paraId="0EEABB89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Czas reakcji: max 5 ms</w:t>
            </w:r>
          </w:p>
          <w:p w14:paraId="5E29224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Regulacja kąta pochylenia: tak</w:t>
            </w:r>
          </w:p>
          <w:p w14:paraId="6B146254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Regulacja wysokości: tak</w:t>
            </w:r>
          </w:p>
          <w:p w14:paraId="080D2DF3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Złącza: HDMI, DisplayPort, USB, AC-in (wejście zasilania)</w:t>
            </w:r>
          </w:p>
          <w:p w14:paraId="7CA87972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Wbudowane głośniki: tak</w:t>
            </w:r>
          </w:p>
          <w:p w14:paraId="66481721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Dołączone wyposażenie: kabel HDMI-HDMI lub DisplayPort-DisplayPort min.dł. 1,5m, kabel zasilający</w:t>
            </w:r>
          </w:p>
          <w:p w14:paraId="76AC2B9F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Gwarancja: min.24 miesiące</w:t>
            </w:r>
          </w:p>
        </w:tc>
        <w:tc>
          <w:tcPr>
            <w:tcW w:w="1417" w:type="dxa"/>
          </w:tcPr>
          <w:p w14:paraId="46125C69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>TAK, opisać</w:t>
            </w:r>
          </w:p>
        </w:tc>
        <w:tc>
          <w:tcPr>
            <w:tcW w:w="2657" w:type="dxa"/>
          </w:tcPr>
          <w:p w14:paraId="4970067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7FBCF90" w14:textId="77777777" w:rsidTr="000D4695">
        <w:tc>
          <w:tcPr>
            <w:tcW w:w="534" w:type="dxa"/>
          </w:tcPr>
          <w:p w14:paraId="6FC1F92C" w14:textId="77777777" w:rsidR="00222751" w:rsidRPr="006A0AEA" w:rsidRDefault="00222751" w:rsidP="000D4695">
            <w:pPr>
              <w:pStyle w:val="Akapitzlist"/>
              <w:numPr>
                <w:ilvl w:val="0"/>
                <w:numId w:val="203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557" w:type="dxa"/>
          </w:tcPr>
          <w:p w14:paraId="7F80F1AF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Przełącznik sieciowy (1 szt).:</w:t>
            </w:r>
          </w:p>
          <w:p w14:paraId="10C4CB93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Min. 24 porty RJ45 10/100/1000 Mbps</w:t>
            </w:r>
          </w:p>
          <w:p w14:paraId="68C289C3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Typ obudowy – do szaf RACK</w:t>
            </w:r>
          </w:p>
          <w:p w14:paraId="0A2BE2FF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Dołączone akcesoria do montażu w szafie RACK, kabel zasilający</w:t>
            </w:r>
          </w:p>
          <w:p w14:paraId="50B00C5B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Tryb: store-and-forward</w:t>
            </w:r>
          </w:p>
          <w:p w14:paraId="0CD6CFFC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Obsługiwane standardy: IEEE 802.3 i, IEEE 802.3 u, IEEE 802.3 x, IEEE 802.3 ab</w:t>
            </w:r>
          </w:p>
          <w:p w14:paraId="27F5B09E" w14:textId="77777777" w:rsidR="00222751" w:rsidRPr="006A0AEA" w:rsidRDefault="00222751" w:rsidP="000D4695">
            <w:pPr>
              <w:pStyle w:val="Standard"/>
              <w:autoSpaceDE w:val="0"/>
              <w:snapToGrid w:val="0"/>
              <w:rPr>
                <w:rFonts w:ascii="Garamond" w:hAnsi="Garamond" w:cs="Times New Roman"/>
                <w:sz w:val="18"/>
                <w:szCs w:val="18"/>
              </w:rPr>
            </w:pPr>
            <w:r w:rsidRPr="006A0AEA">
              <w:rPr>
                <w:rFonts w:ascii="Garamond" w:hAnsi="Garamond" w:cs="Times New Roman"/>
                <w:sz w:val="18"/>
                <w:szCs w:val="18"/>
              </w:rPr>
              <w:t>Automatyczna negocjacja szybkości połączeń</w:t>
            </w:r>
          </w:p>
        </w:tc>
        <w:tc>
          <w:tcPr>
            <w:tcW w:w="1417" w:type="dxa"/>
          </w:tcPr>
          <w:p w14:paraId="17856E79" w14:textId="77777777" w:rsidR="00222751" w:rsidRPr="006A0AEA" w:rsidRDefault="00222751" w:rsidP="000D4695">
            <w:pPr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>TAK, opisać</w:t>
            </w:r>
          </w:p>
        </w:tc>
        <w:tc>
          <w:tcPr>
            <w:tcW w:w="2657" w:type="dxa"/>
          </w:tcPr>
          <w:p w14:paraId="74EBDFF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DE1C454" w14:textId="77777777" w:rsidTr="000D4695">
        <w:tc>
          <w:tcPr>
            <w:tcW w:w="10165" w:type="dxa"/>
            <w:gridSpan w:val="4"/>
          </w:tcPr>
          <w:p w14:paraId="3256901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222751" w:rsidRPr="006A0AEA" w14:paraId="280051D7" w14:textId="77777777" w:rsidTr="000D4695">
        <w:tc>
          <w:tcPr>
            <w:tcW w:w="534" w:type="dxa"/>
          </w:tcPr>
          <w:p w14:paraId="1935906D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</w:t>
            </w:r>
          </w:p>
        </w:tc>
        <w:tc>
          <w:tcPr>
            <w:tcW w:w="5557" w:type="dxa"/>
          </w:tcPr>
          <w:p w14:paraId="36F26B2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Przeglądy w okresie trwania gwarancji (bezpłatnie).</w:t>
            </w:r>
          </w:p>
        </w:tc>
        <w:tc>
          <w:tcPr>
            <w:tcW w:w="1417" w:type="dxa"/>
          </w:tcPr>
          <w:p w14:paraId="0D04C06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2657" w:type="dxa"/>
          </w:tcPr>
          <w:p w14:paraId="0A563372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BAC26A7" w14:textId="77777777" w:rsidTr="000D4695">
        <w:tc>
          <w:tcPr>
            <w:tcW w:w="534" w:type="dxa"/>
          </w:tcPr>
          <w:p w14:paraId="2F506C24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2</w:t>
            </w:r>
          </w:p>
        </w:tc>
        <w:tc>
          <w:tcPr>
            <w:tcW w:w="5557" w:type="dxa"/>
          </w:tcPr>
          <w:p w14:paraId="3B515C0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</w:t>
            </w:r>
          </w:p>
        </w:tc>
        <w:tc>
          <w:tcPr>
            <w:tcW w:w="1417" w:type="dxa"/>
          </w:tcPr>
          <w:p w14:paraId="3B451053" w14:textId="77777777" w:rsidR="00222751" w:rsidRPr="006A0AEA" w:rsidRDefault="00222751" w:rsidP="000D4695">
            <w:pPr>
              <w:pStyle w:val="Akapitzlist"/>
              <w:ind w:left="-108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24 mies.</w:t>
            </w:r>
          </w:p>
        </w:tc>
        <w:tc>
          <w:tcPr>
            <w:tcW w:w="2657" w:type="dxa"/>
          </w:tcPr>
          <w:p w14:paraId="6390236E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77308582" w14:textId="77777777" w:rsidTr="000D4695">
        <w:tc>
          <w:tcPr>
            <w:tcW w:w="534" w:type="dxa"/>
          </w:tcPr>
          <w:p w14:paraId="06539988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3</w:t>
            </w:r>
          </w:p>
        </w:tc>
        <w:tc>
          <w:tcPr>
            <w:tcW w:w="5557" w:type="dxa"/>
          </w:tcPr>
          <w:p w14:paraId="5035A71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417" w:type="dxa"/>
          </w:tcPr>
          <w:p w14:paraId="3558B98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657" w:type="dxa"/>
          </w:tcPr>
          <w:p w14:paraId="27D37B5E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5DEB572" w14:textId="77777777" w:rsidTr="000D4695">
        <w:tc>
          <w:tcPr>
            <w:tcW w:w="534" w:type="dxa"/>
          </w:tcPr>
          <w:p w14:paraId="1B7ECD8E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4</w:t>
            </w:r>
          </w:p>
        </w:tc>
        <w:tc>
          <w:tcPr>
            <w:tcW w:w="5557" w:type="dxa"/>
          </w:tcPr>
          <w:p w14:paraId="6AA087D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417" w:type="dxa"/>
          </w:tcPr>
          <w:p w14:paraId="2B88395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657" w:type="dxa"/>
          </w:tcPr>
          <w:p w14:paraId="240CB093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483E3D1D" w14:textId="77777777" w:rsidTr="000D4695">
        <w:tc>
          <w:tcPr>
            <w:tcW w:w="534" w:type="dxa"/>
          </w:tcPr>
          <w:p w14:paraId="1BE3992D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5</w:t>
            </w:r>
          </w:p>
        </w:tc>
        <w:tc>
          <w:tcPr>
            <w:tcW w:w="5557" w:type="dxa"/>
          </w:tcPr>
          <w:p w14:paraId="0578271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417" w:type="dxa"/>
          </w:tcPr>
          <w:p w14:paraId="6D818695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657" w:type="dxa"/>
          </w:tcPr>
          <w:p w14:paraId="1D14F66C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50AF9FE" w14:textId="77777777" w:rsidTr="000D4695">
        <w:tc>
          <w:tcPr>
            <w:tcW w:w="534" w:type="dxa"/>
          </w:tcPr>
          <w:p w14:paraId="16BB5E00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6</w:t>
            </w:r>
          </w:p>
        </w:tc>
        <w:tc>
          <w:tcPr>
            <w:tcW w:w="5557" w:type="dxa"/>
          </w:tcPr>
          <w:p w14:paraId="2D11DF0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417" w:type="dxa"/>
          </w:tcPr>
          <w:p w14:paraId="21A5A56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657" w:type="dxa"/>
          </w:tcPr>
          <w:p w14:paraId="6AC7FB92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4F4C75CC" w14:textId="77777777" w:rsidTr="000D4695">
        <w:tc>
          <w:tcPr>
            <w:tcW w:w="534" w:type="dxa"/>
          </w:tcPr>
          <w:p w14:paraId="612532C1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lastRenderedPageBreak/>
              <w:t>7</w:t>
            </w:r>
          </w:p>
        </w:tc>
        <w:tc>
          <w:tcPr>
            <w:tcW w:w="5557" w:type="dxa"/>
          </w:tcPr>
          <w:p w14:paraId="6B18F9C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417" w:type="dxa"/>
          </w:tcPr>
          <w:p w14:paraId="3832C45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657" w:type="dxa"/>
          </w:tcPr>
          <w:p w14:paraId="0EA44735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3DA4C46C" w14:textId="77777777" w:rsidTr="000D4695">
        <w:tc>
          <w:tcPr>
            <w:tcW w:w="534" w:type="dxa"/>
          </w:tcPr>
          <w:p w14:paraId="43500021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8</w:t>
            </w:r>
          </w:p>
        </w:tc>
        <w:tc>
          <w:tcPr>
            <w:tcW w:w="5557" w:type="dxa"/>
          </w:tcPr>
          <w:p w14:paraId="6F21D6D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417" w:type="dxa"/>
          </w:tcPr>
          <w:p w14:paraId="003BE2A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2657" w:type="dxa"/>
          </w:tcPr>
          <w:p w14:paraId="1473E855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D7A5823" w14:textId="77777777" w:rsidTr="000D4695">
        <w:tc>
          <w:tcPr>
            <w:tcW w:w="534" w:type="dxa"/>
          </w:tcPr>
          <w:p w14:paraId="75102646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9</w:t>
            </w:r>
          </w:p>
        </w:tc>
        <w:tc>
          <w:tcPr>
            <w:tcW w:w="5557" w:type="dxa"/>
          </w:tcPr>
          <w:p w14:paraId="079942F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417" w:type="dxa"/>
          </w:tcPr>
          <w:p w14:paraId="1DA9E69A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657" w:type="dxa"/>
          </w:tcPr>
          <w:p w14:paraId="1A006DA0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5D3FB93" w14:textId="77777777" w:rsidTr="000D4695">
        <w:tc>
          <w:tcPr>
            <w:tcW w:w="534" w:type="dxa"/>
          </w:tcPr>
          <w:p w14:paraId="7993F55A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10</w:t>
            </w:r>
          </w:p>
        </w:tc>
        <w:tc>
          <w:tcPr>
            <w:tcW w:w="5557" w:type="dxa"/>
          </w:tcPr>
          <w:p w14:paraId="3C38783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417" w:type="dxa"/>
          </w:tcPr>
          <w:p w14:paraId="5D683C2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657" w:type="dxa"/>
          </w:tcPr>
          <w:p w14:paraId="02D7A4A5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</w:tbl>
    <w:p w14:paraId="506701A2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AB67C6B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65CFE32B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34AE1B4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1AC1A49D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11D4D602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2D22BC55" w14:textId="77777777" w:rsidR="00222751" w:rsidRPr="006A0AEA" w:rsidRDefault="00222751" w:rsidP="00222751">
      <w:pPr>
        <w:jc w:val="right"/>
        <w:rPr>
          <w:rFonts w:ascii="Garamond" w:hAnsi="Garamond"/>
          <w:bCs/>
          <w:sz w:val="18"/>
          <w:szCs w:val="18"/>
        </w:rPr>
      </w:pPr>
      <w:r w:rsidRPr="006A0AEA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289FC5CC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</w:p>
    <w:p w14:paraId="1473F070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3EDBBD8C" w14:textId="77777777" w:rsidR="00222751" w:rsidRPr="006A0AEA" w:rsidRDefault="00222751" w:rsidP="00222751">
      <w:pPr>
        <w:rPr>
          <w:rFonts w:ascii="Garamond" w:hAnsi="Garamond"/>
          <w:sz w:val="18"/>
          <w:szCs w:val="18"/>
          <w:u w:val="single"/>
        </w:rPr>
      </w:pPr>
    </w:p>
    <w:p w14:paraId="0F037AEE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38FB27D" w14:textId="77777777" w:rsidR="00222751" w:rsidRPr="006A0AEA" w:rsidRDefault="00222751" w:rsidP="00222751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br w:type="page"/>
      </w:r>
      <w:r w:rsidRPr="006A0AEA">
        <w:rPr>
          <w:rFonts w:ascii="Garamond" w:hAnsi="Garamond" w:cstheme="minorHAnsi"/>
          <w:b/>
          <w:bCs/>
          <w:sz w:val="18"/>
          <w:szCs w:val="18"/>
        </w:rPr>
        <w:lastRenderedPageBreak/>
        <w:t>PARAMETRY TECHNICZNE</w:t>
      </w:r>
    </w:p>
    <w:p w14:paraId="0ABF1777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5FF3F098" w14:textId="77777777" w:rsidR="00222751" w:rsidRPr="006A0AEA" w:rsidRDefault="00222751" w:rsidP="00222751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>Część III – MONITOR FUNKCJI ŻYCIOWYCH – 4 szt.</w:t>
      </w:r>
    </w:p>
    <w:p w14:paraId="2C61D22F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222751" w:rsidRPr="006A0AEA" w14:paraId="543FBBEF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3FC91C2E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14AF903" w14:textId="77777777" w:rsidR="00222751" w:rsidRPr="006A0AEA" w:rsidRDefault="00222751" w:rsidP="000D4695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222751" w:rsidRPr="006A0AEA" w14:paraId="423EE507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2C19A37B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EA16F7C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25C84C23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01E5167D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C9C5DD3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22751" w:rsidRPr="006A0AEA" w14:paraId="7BE06C49" w14:textId="77777777" w:rsidTr="000D4695">
        <w:tc>
          <w:tcPr>
            <w:tcW w:w="3403" w:type="dxa"/>
            <w:shd w:val="clear" w:color="auto" w:fill="C5E0B3" w:themeFill="accent6" w:themeFillTint="66"/>
          </w:tcPr>
          <w:p w14:paraId="101D9516" w14:textId="77777777" w:rsidR="00222751" w:rsidRPr="006A0AEA" w:rsidRDefault="00222751" w:rsidP="000D4695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</w:rPr>
              <w:t>Rok produkcji nie starszy niż 2023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59ED3393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6BA71D36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840"/>
        <w:gridCol w:w="1701"/>
        <w:gridCol w:w="2090"/>
      </w:tblGrid>
      <w:tr w:rsidR="00222751" w:rsidRPr="006A0AEA" w14:paraId="23526ED9" w14:textId="77777777" w:rsidTr="000D4695">
        <w:trPr>
          <w:trHeight w:val="525"/>
        </w:trPr>
        <w:tc>
          <w:tcPr>
            <w:tcW w:w="534" w:type="dxa"/>
            <w:shd w:val="clear" w:color="auto" w:fill="92D050"/>
            <w:vAlign w:val="center"/>
          </w:tcPr>
          <w:p w14:paraId="051881A7" w14:textId="77777777" w:rsidR="00222751" w:rsidRPr="006A0AEA" w:rsidRDefault="00222751" w:rsidP="000D469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L.p.</w:t>
            </w:r>
          </w:p>
        </w:tc>
        <w:tc>
          <w:tcPr>
            <w:tcW w:w="5840" w:type="dxa"/>
            <w:shd w:val="clear" w:color="auto" w:fill="92D050"/>
            <w:vAlign w:val="center"/>
          </w:tcPr>
          <w:p w14:paraId="18329FD7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692AA91C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2090" w:type="dxa"/>
            <w:shd w:val="clear" w:color="auto" w:fill="92D050"/>
            <w:vAlign w:val="center"/>
          </w:tcPr>
          <w:p w14:paraId="24A6853E" w14:textId="77777777" w:rsidR="00222751" w:rsidRPr="006A0AEA" w:rsidRDefault="00222751" w:rsidP="000D46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222751" w:rsidRPr="006A0AEA" w14:paraId="5F7FC0F7" w14:textId="77777777" w:rsidTr="000D4695">
        <w:tc>
          <w:tcPr>
            <w:tcW w:w="534" w:type="dxa"/>
          </w:tcPr>
          <w:p w14:paraId="2C732DB6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9AD5F68" w14:textId="77777777" w:rsidR="00222751" w:rsidRPr="006A0AEA" w:rsidRDefault="00222751" w:rsidP="000D4695">
            <w:pPr>
              <w:rPr>
                <w:rFonts w:ascii="Garamond" w:hAnsi="Garamond" w:cs="Calibri"/>
              </w:rPr>
            </w:pPr>
            <w:r w:rsidRPr="006A0AEA">
              <w:rPr>
                <w:rFonts w:ascii="Garamond" w:hAnsi="Garamond" w:cs="Calibri"/>
              </w:rPr>
              <w:t xml:space="preserve">Monitor funkcji życiowych umieszczony na stabilnym, pięciokołowym statywie jezdnym, z możliwością zablokowania dwóch kół, z demontowanymi przegródkami na akcesoria (np. mankiety, sensory, kapturki), </w:t>
            </w:r>
          </w:p>
          <w:p w14:paraId="6B31ECC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szpulą na przewód saturacji i schowkiem czujnika SpO2 i wbudowanym oświetleniem LED (do pracy nocnej), systemem prowadzenia kabli, zintegrowanym uchwytem na pojemnik na odpady lub chusteczki dezynfekujące. </w:t>
            </w:r>
          </w:p>
        </w:tc>
        <w:tc>
          <w:tcPr>
            <w:tcW w:w="1701" w:type="dxa"/>
          </w:tcPr>
          <w:p w14:paraId="75555985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6582B3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389C12B" w14:textId="77777777" w:rsidTr="000D4695">
        <w:tc>
          <w:tcPr>
            <w:tcW w:w="534" w:type="dxa"/>
          </w:tcPr>
          <w:p w14:paraId="431A9C9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EF65D6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Obudowa monitora i statywu z kolorystycznym wyróżnieniem stref podlegających szczególnej dezynfekcji (miejsc narażonych na bezpośredni kontakt z użytkownikiem, np. uchwyty, przyciski)</w:t>
            </w:r>
          </w:p>
        </w:tc>
        <w:tc>
          <w:tcPr>
            <w:tcW w:w="1701" w:type="dxa"/>
          </w:tcPr>
          <w:p w14:paraId="7C69ADE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D424CD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49BFD44" w14:textId="77777777" w:rsidTr="000D4695">
        <w:tc>
          <w:tcPr>
            <w:tcW w:w="534" w:type="dxa"/>
          </w:tcPr>
          <w:p w14:paraId="06C48756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C88935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Kolorowy ekran dotykowy o przekątnej min. 8 cali i rozdzielczości min. 1024 x 600 pikseli</w:t>
            </w:r>
          </w:p>
        </w:tc>
        <w:tc>
          <w:tcPr>
            <w:tcW w:w="1701" w:type="dxa"/>
          </w:tcPr>
          <w:p w14:paraId="5E88FA5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7F8F35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3B75FF7" w14:textId="77777777" w:rsidTr="000D4695">
        <w:tc>
          <w:tcPr>
            <w:tcW w:w="534" w:type="dxa"/>
          </w:tcPr>
          <w:p w14:paraId="5F4FD711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4FA9E5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Urządzenie przeznaczone dla pacjentów z predefiniowanym trybem pracy: dorosły, dziecko, noworodek</w:t>
            </w:r>
          </w:p>
        </w:tc>
        <w:tc>
          <w:tcPr>
            <w:tcW w:w="1701" w:type="dxa"/>
          </w:tcPr>
          <w:p w14:paraId="6D98358E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34B884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A9BB477" w14:textId="77777777" w:rsidTr="000D4695">
        <w:tc>
          <w:tcPr>
            <w:tcW w:w="534" w:type="dxa"/>
          </w:tcPr>
          <w:p w14:paraId="2CE9303F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8EC9D2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Jednoczesna prezentacja na ekranie co najmniej 4 parametrów NIBP, SpO2, Temp, Pulsu</w:t>
            </w:r>
          </w:p>
        </w:tc>
        <w:tc>
          <w:tcPr>
            <w:tcW w:w="1701" w:type="dxa"/>
          </w:tcPr>
          <w:p w14:paraId="78547A5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BE6A6D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82EC6CE" w14:textId="77777777" w:rsidTr="000D4695">
        <w:tc>
          <w:tcPr>
            <w:tcW w:w="534" w:type="dxa"/>
          </w:tcPr>
          <w:p w14:paraId="026706B6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579208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Urządzenie oparty wyposażone w aktywną Funkcja EWS.</w:t>
            </w:r>
          </w:p>
        </w:tc>
        <w:tc>
          <w:tcPr>
            <w:tcW w:w="1701" w:type="dxa"/>
          </w:tcPr>
          <w:p w14:paraId="52E2900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8BD107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C42F971" w14:textId="77777777" w:rsidTr="000D4695">
        <w:tc>
          <w:tcPr>
            <w:tcW w:w="534" w:type="dxa"/>
          </w:tcPr>
          <w:p w14:paraId="658DB18A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7E0D9C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zaimplementowania do 6 różnych protokołów: np. MEWS, NEWS, PEWS lub</w:t>
            </w:r>
            <w:r w:rsidRPr="006A0AEA">
              <w:rPr>
                <w:rFonts w:ascii="Garamond" w:hAnsi="Garamond" w:cs="Calibri"/>
                <w:color w:val="FF0000"/>
              </w:rPr>
              <w:t xml:space="preserve"> </w:t>
            </w:r>
            <w:r w:rsidRPr="006A0AEA">
              <w:rPr>
                <w:rFonts w:ascii="Garamond" w:hAnsi="Garamond" w:cs="Calibri"/>
              </w:rPr>
              <w:t>stworzone przez użytkownika</w:t>
            </w:r>
          </w:p>
        </w:tc>
        <w:tc>
          <w:tcPr>
            <w:tcW w:w="1701" w:type="dxa"/>
          </w:tcPr>
          <w:p w14:paraId="580F1DDA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6F912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EED4015" w14:textId="77777777" w:rsidTr="000D4695">
        <w:tc>
          <w:tcPr>
            <w:tcW w:w="534" w:type="dxa"/>
          </w:tcPr>
          <w:p w14:paraId="2068349A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8B6B58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Obsługa do 12 parametrów w ramach jednego protokołu EWS</w:t>
            </w:r>
          </w:p>
        </w:tc>
        <w:tc>
          <w:tcPr>
            <w:tcW w:w="1701" w:type="dxa"/>
          </w:tcPr>
          <w:p w14:paraId="745F2E72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285B7E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39D104D" w14:textId="77777777" w:rsidTr="000D4695">
        <w:tc>
          <w:tcPr>
            <w:tcW w:w="534" w:type="dxa"/>
          </w:tcPr>
          <w:p w14:paraId="4EC048B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1B1575D" w14:textId="77777777" w:rsidR="00222751" w:rsidRPr="006A0AEA" w:rsidRDefault="00222751" w:rsidP="000D4695">
            <w:pPr>
              <w:pStyle w:val="Style10"/>
              <w:suppressAutoHyphens/>
              <w:autoSpaceDN/>
              <w:adjustRightInd/>
              <w:jc w:val="left"/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zaprogramowania komunikatów dla personelu wyświetlanych na ekranie w ramach funkcji EWS– długość komunikatu do 1000 znaków</w:t>
            </w:r>
          </w:p>
        </w:tc>
        <w:tc>
          <w:tcPr>
            <w:tcW w:w="1701" w:type="dxa"/>
          </w:tcPr>
          <w:p w14:paraId="4B7152F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587BE5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D764AE" w14:textId="77777777" w:rsidTr="000D4695">
        <w:tc>
          <w:tcPr>
            <w:tcW w:w="534" w:type="dxa"/>
          </w:tcPr>
          <w:p w14:paraId="4B8742DF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F1D4A3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Pomiar NIBP (</w:t>
            </w:r>
            <w:hyperlink r:id="rId5" w:history="1">
              <w:r w:rsidRPr="006A0AEA">
                <w:rPr>
                  <w:rFonts w:ascii="Garamond" w:hAnsi="Garamond" w:cs="Calibri"/>
                </w:rPr>
                <w:t>Nieinwazyjny pomiar ciśnienia tętniczego)</w:t>
              </w:r>
            </w:hyperlink>
            <w:r w:rsidRPr="006A0AEA">
              <w:rPr>
                <w:rFonts w:ascii="Garamond" w:hAnsi="Garamond" w:cs="Calibri"/>
              </w:rPr>
              <w:t xml:space="preserve">, tętna, SpO2 oraz temperatury ciała na błonie bębenkowej </w:t>
            </w:r>
          </w:p>
        </w:tc>
        <w:tc>
          <w:tcPr>
            <w:tcW w:w="1701" w:type="dxa"/>
          </w:tcPr>
          <w:p w14:paraId="41B5EF36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BA6B76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FF680BA" w14:textId="77777777" w:rsidTr="000D4695">
        <w:tc>
          <w:tcPr>
            <w:tcW w:w="534" w:type="dxa"/>
          </w:tcPr>
          <w:p w14:paraId="733E34C2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47AF69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Wbudowany interfejs sieci bezprzewodowej z antena radiową umożliwiający dwukierunkowy transfer danych z systemem szpitalnym w standardzie HL7</w:t>
            </w:r>
          </w:p>
        </w:tc>
        <w:tc>
          <w:tcPr>
            <w:tcW w:w="1701" w:type="dxa"/>
          </w:tcPr>
          <w:p w14:paraId="6C53632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610075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0D61B9C" w14:textId="77777777" w:rsidTr="000D4695">
        <w:tc>
          <w:tcPr>
            <w:tcW w:w="534" w:type="dxa"/>
          </w:tcPr>
          <w:p w14:paraId="6EB53D87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A065BB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Profil pracy: pomiar punktowy , monitorowanie interwałowe, monitorowanie ciągłe</w:t>
            </w:r>
          </w:p>
        </w:tc>
        <w:tc>
          <w:tcPr>
            <w:tcW w:w="1701" w:type="dxa"/>
          </w:tcPr>
          <w:p w14:paraId="20F8E56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7847DA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C75CE45" w14:textId="77777777" w:rsidTr="000D4695">
        <w:tc>
          <w:tcPr>
            <w:tcW w:w="534" w:type="dxa"/>
          </w:tcPr>
          <w:p w14:paraId="30EDE74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1CE135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Trendy graficzne w profilu monitorowania ciągłego</w:t>
            </w:r>
          </w:p>
        </w:tc>
        <w:tc>
          <w:tcPr>
            <w:tcW w:w="1701" w:type="dxa"/>
          </w:tcPr>
          <w:p w14:paraId="49C9BF3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BB8D2A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0990D88" w14:textId="77777777" w:rsidTr="000D4695">
        <w:tc>
          <w:tcPr>
            <w:tcW w:w="534" w:type="dxa"/>
          </w:tcPr>
          <w:p w14:paraId="2E770E1A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864B78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Automatyczny kalkulator BMI w trybie pomiaru punktowego</w:t>
            </w:r>
          </w:p>
        </w:tc>
        <w:tc>
          <w:tcPr>
            <w:tcW w:w="1701" w:type="dxa"/>
          </w:tcPr>
          <w:p w14:paraId="3AE1F689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9BBB19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DF39FD0" w14:textId="77777777" w:rsidTr="000D4695">
        <w:tc>
          <w:tcPr>
            <w:tcW w:w="534" w:type="dxa"/>
          </w:tcPr>
          <w:p w14:paraId="0AA8D0CF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95F43B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Ustawiane przez użytkownika progi alarmowych NIBP, SpO2; temp, Alarmy w formie wizualnej i dźwiękowej, z możliwością czasowego zawieszenia i wyciszenia</w:t>
            </w:r>
          </w:p>
        </w:tc>
        <w:tc>
          <w:tcPr>
            <w:tcW w:w="1701" w:type="dxa"/>
          </w:tcPr>
          <w:p w14:paraId="26B63A8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7F1451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610F694" w14:textId="77777777" w:rsidTr="000D4695">
        <w:tc>
          <w:tcPr>
            <w:tcW w:w="534" w:type="dxa"/>
          </w:tcPr>
          <w:p w14:paraId="4646CFAB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599BC8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NIBP</w:t>
            </w:r>
          </w:p>
        </w:tc>
        <w:tc>
          <w:tcPr>
            <w:tcW w:w="1701" w:type="dxa"/>
          </w:tcPr>
          <w:p w14:paraId="15E31024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42EF014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4A0D115" w14:textId="77777777" w:rsidTr="000D4695">
        <w:tc>
          <w:tcPr>
            <w:tcW w:w="534" w:type="dxa"/>
          </w:tcPr>
          <w:p w14:paraId="33D07A49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FF0194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Pomiar ciśnienia krwi w trakcie inflacji mankietu</w:t>
            </w:r>
          </w:p>
        </w:tc>
        <w:tc>
          <w:tcPr>
            <w:tcW w:w="1701" w:type="dxa"/>
          </w:tcPr>
          <w:p w14:paraId="1906EC66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9A7C79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BAE0D0D" w14:textId="77777777" w:rsidTr="000D4695">
        <w:tc>
          <w:tcPr>
            <w:tcW w:w="534" w:type="dxa"/>
          </w:tcPr>
          <w:p w14:paraId="5881FBAD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DA10F2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Univers-Condensed" w:hAnsi="Garamond" w:cs="Calibri"/>
              </w:rPr>
              <w:t>Typowy czas okre</w:t>
            </w:r>
            <w:r w:rsidRPr="006A0AEA">
              <w:rPr>
                <w:rFonts w:ascii="Garamond" w:eastAsia="TimesNewRomanPSMT" w:hAnsi="Garamond" w:cs="Calibri"/>
              </w:rPr>
              <w:t>ś</w:t>
            </w:r>
            <w:r w:rsidRPr="006A0AEA">
              <w:rPr>
                <w:rFonts w:ascii="Garamond" w:eastAsia="Univers-Condensed" w:hAnsi="Garamond" w:cs="Calibri"/>
              </w:rPr>
              <w:t>lania ci</w:t>
            </w:r>
            <w:r w:rsidRPr="006A0AEA">
              <w:rPr>
                <w:rFonts w:ascii="Garamond" w:eastAsia="TimesNewRomanPSMT" w:hAnsi="Garamond" w:cs="Calibri"/>
              </w:rPr>
              <w:t>ś</w:t>
            </w:r>
            <w:r w:rsidRPr="006A0AEA">
              <w:rPr>
                <w:rFonts w:ascii="Garamond" w:eastAsia="Univers-Condensed" w:hAnsi="Garamond" w:cs="Calibri"/>
              </w:rPr>
              <w:t>nienia t</w:t>
            </w:r>
            <w:r w:rsidRPr="006A0AEA">
              <w:rPr>
                <w:rFonts w:ascii="Garamond" w:eastAsia="TimesNewRomanPSMT" w:hAnsi="Garamond" w:cs="Calibri"/>
              </w:rPr>
              <w:t>ę</w:t>
            </w:r>
            <w:r w:rsidRPr="006A0AEA">
              <w:rPr>
                <w:rFonts w:ascii="Garamond" w:eastAsia="Univers-Condensed" w:hAnsi="Garamond" w:cs="Calibri"/>
              </w:rPr>
              <w:t xml:space="preserve">tniczego nie dłuższy niż 15 sek. </w:t>
            </w:r>
          </w:p>
        </w:tc>
        <w:tc>
          <w:tcPr>
            <w:tcW w:w="1701" w:type="dxa"/>
          </w:tcPr>
          <w:p w14:paraId="76CF86A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126D06E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D8EFE06" w14:textId="77777777" w:rsidTr="000D4695">
        <w:tc>
          <w:tcPr>
            <w:tcW w:w="534" w:type="dxa"/>
          </w:tcPr>
          <w:p w14:paraId="5F379CB7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383EF0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Univers-Condensed" w:hAnsi="Garamond" w:cs="Calibri"/>
              </w:rPr>
              <w:t>Zabezpieczenie przed „przepompowaniem”, tj. powyżej 300 mmHg, +/- 15 mmHg</w:t>
            </w:r>
          </w:p>
        </w:tc>
        <w:tc>
          <w:tcPr>
            <w:tcW w:w="1701" w:type="dxa"/>
          </w:tcPr>
          <w:p w14:paraId="27758B27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368263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B2F5B33" w14:textId="77777777" w:rsidTr="000D4695">
        <w:tc>
          <w:tcPr>
            <w:tcW w:w="534" w:type="dxa"/>
          </w:tcPr>
          <w:p w14:paraId="61B3F13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F38A37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Univers-Condensed" w:hAnsi="Garamond" w:cs="Calibri"/>
              </w:rPr>
              <w:t xml:space="preserve">Wymóg spełnienia standardu ANSI/AAMI SP10:2002 (dokładność pomiaru) </w:t>
            </w:r>
          </w:p>
        </w:tc>
        <w:tc>
          <w:tcPr>
            <w:tcW w:w="1701" w:type="dxa"/>
          </w:tcPr>
          <w:p w14:paraId="4AE2FA32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0A5295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17DFFD9" w14:textId="77777777" w:rsidTr="000D4695">
        <w:tc>
          <w:tcPr>
            <w:tcW w:w="534" w:type="dxa"/>
          </w:tcPr>
          <w:p w14:paraId="42CA8BA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F5C0F4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Zakres pomiaru ciśnienia skurczowego: min. od 30 do 260 mmHg </w:t>
            </w:r>
          </w:p>
        </w:tc>
        <w:tc>
          <w:tcPr>
            <w:tcW w:w="1701" w:type="dxa"/>
          </w:tcPr>
          <w:p w14:paraId="39C23A68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B47831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59B9299" w14:textId="77777777" w:rsidTr="000D4695">
        <w:tc>
          <w:tcPr>
            <w:tcW w:w="534" w:type="dxa"/>
          </w:tcPr>
          <w:p w14:paraId="49CCFBAD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7DFFF8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Zakres pomiaru ciśnienia rozkurczowego: min. od 20 do 220 mmHg </w:t>
            </w:r>
          </w:p>
        </w:tc>
        <w:tc>
          <w:tcPr>
            <w:tcW w:w="1701" w:type="dxa"/>
          </w:tcPr>
          <w:p w14:paraId="4759C1AB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96793B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FC969EC" w14:textId="77777777" w:rsidTr="000D4695">
        <w:tc>
          <w:tcPr>
            <w:tcW w:w="534" w:type="dxa"/>
          </w:tcPr>
          <w:p w14:paraId="6C53E8B9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A13E5D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Zakres pomiaru ciśnienia średniego: min. </w:t>
            </w:r>
            <w:r w:rsidRPr="006A0AEA">
              <w:rPr>
                <w:rFonts w:ascii="Garamond" w:eastAsia="Univers-Condensed" w:hAnsi="Garamond" w:cs="Calibri"/>
              </w:rPr>
              <w:t xml:space="preserve">od </w:t>
            </w:r>
            <w:r w:rsidRPr="006A0AEA">
              <w:rPr>
                <w:rFonts w:ascii="Garamond" w:hAnsi="Garamond" w:cs="Calibri"/>
              </w:rPr>
              <w:t xml:space="preserve">25 do 230 mmHg </w:t>
            </w:r>
          </w:p>
        </w:tc>
        <w:tc>
          <w:tcPr>
            <w:tcW w:w="1701" w:type="dxa"/>
          </w:tcPr>
          <w:p w14:paraId="18651A7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9B5D56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6776E4E" w14:textId="77777777" w:rsidTr="000D4695">
        <w:tc>
          <w:tcPr>
            <w:tcW w:w="534" w:type="dxa"/>
          </w:tcPr>
          <w:p w14:paraId="7CF16CE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4EBE8E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W zestawie 2 mankiety w rozmiarach  standard i duży dorosły, wykonane z tworzywa sztucznego, wykończone powłoką antybakteryjną, z możliwością dezynfekcji poprzez całkowite zanurzenie, z wbudowanym w mankiet szybkozłączem umożliwiającym obracanie przewodu o 360</w:t>
            </w:r>
            <w:r w:rsidRPr="006A0AEA">
              <w:t>⁰</w:t>
            </w:r>
            <w:r w:rsidRPr="006A0AEA">
              <w:rPr>
                <w:rFonts w:ascii="Garamond" w:hAnsi="Garamond" w:cs="Calibri"/>
              </w:rPr>
              <w:t xml:space="preserve"> oraz wymian</w:t>
            </w:r>
            <w:r w:rsidRPr="006A0AEA">
              <w:rPr>
                <w:rFonts w:ascii="Garamond" w:hAnsi="Garamond" w:cs="Garamond"/>
              </w:rPr>
              <w:t>ę</w:t>
            </w:r>
            <w:r w:rsidRPr="006A0AEA">
              <w:rPr>
                <w:rFonts w:ascii="Garamond" w:hAnsi="Garamond" w:cs="Calibri"/>
              </w:rPr>
              <w:t xml:space="preserve"> samej opaski bezprzewodowej</w:t>
            </w:r>
          </w:p>
        </w:tc>
        <w:tc>
          <w:tcPr>
            <w:tcW w:w="1701" w:type="dxa"/>
          </w:tcPr>
          <w:p w14:paraId="7951EF74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75C2EA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C7975E8" w14:textId="77777777" w:rsidTr="000D4695">
        <w:tc>
          <w:tcPr>
            <w:tcW w:w="534" w:type="dxa"/>
          </w:tcPr>
          <w:p w14:paraId="2ECF5671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333F80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W trybie monitorowania : granice alarmowe oraz wyniki ostatniego pomiaru ciśnienia skurczowego, rozkurczowego i średniego stale widoczne na ekranie głównym</w:t>
            </w:r>
          </w:p>
        </w:tc>
        <w:tc>
          <w:tcPr>
            <w:tcW w:w="1701" w:type="dxa"/>
          </w:tcPr>
          <w:p w14:paraId="5BC0041B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06A638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E424C73" w14:textId="77777777" w:rsidTr="000D4695">
        <w:tc>
          <w:tcPr>
            <w:tcW w:w="534" w:type="dxa"/>
          </w:tcPr>
          <w:p w14:paraId="1AAD17EE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D7BC65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W trybie monitorowania : możliwość dokonywania pomiarów w odstępach automatycznych lub z możliwością zaprogramowania  przez użytkownika min. 2 algorytmów interwałowych </w:t>
            </w:r>
          </w:p>
        </w:tc>
        <w:tc>
          <w:tcPr>
            <w:tcW w:w="1701" w:type="dxa"/>
          </w:tcPr>
          <w:p w14:paraId="107529B7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9CDFBD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1638DB8" w14:textId="77777777" w:rsidTr="000D4695">
        <w:tc>
          <w:tcPr>
            <w:tcW w:w="534" w:type="dxa"/>
          </w:tcPr>
          <w:p w14:paraId="007BDB9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AA383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POMIAR TEMPERATURY</w:t>
            </w:r>
          </w:p>
        </w:tc>
        <w:tc>
          <w:tcPr>
            <w:tcW w:w="1701" w:type="dxa"/>
          </w:tcPr>
          <w:p w14:paraId="5E012A92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6DCB0AA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9F32248" w14:textId="77777777" w:rsidTr="000D4695">
        <w:tc>
          <w:tcPr>
            <w:tcW w:w="534" w:type="dxa"/>
          </w:tcPr>
          <w:p w14:paraId="03408D69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E7DA625" w14:textId="77777777" w:rsidR="00222751" w:rsidRPr="006A0AEA" w:rsidRDefault="00222751" w:rsidP="000D4695">
            <w:pPr>
              <w:rPr>
                <w:rFonts w:ascii="Garamond" w:hAnsi="Garamond" w:cs="Calibri"/>
              </w:rPr>
            </w:pPr>
            <w:r w:rsidRPr="006A0AEA">
              <w:rPr>
                <w:rFonts w:ascii="Garamond" w:hAnsi="Garamond" w:cs="Calibri"/>
              </w:rPr>
              <w:t>Elektroniczny, douszny termometr z</w:t>
            </w:r>
          </w:p>
          <w:p w14:paraId="155BD1B5" w14:textId="77777777" w:rsidR="00222751" w:rsidRPr="006A0AEA" w:rsidRDefault="00222751" w:rsidP="000D4695">
            <w:pPr>
              <w:rPr>
                <w:rFonts w:ascii="Garamond" w:hAnsi="Garamond" w:cs="Calibri"/>
              </w:rPr>
            </w:pPr>
            <w:r w:rsidRPr="006A0AEA">
              <w:rPr>
                <w:rFonts w:ascii="Garamond" w:hAnsi="Garamond" w:cs="Calibri"/>
              </w:rPr>
              <w:t>podgrzewaną końcówką eliminującą wychłodzenie kanału</w:t>
            </w:r>
          </w:p>
          <w:p w14:paraId="7E88C55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słuchowego, wynik pomiaru wyświetlany na ekranie monitora i wyświetlaczu bezpośrednio na termometrze</w:t>
            </w:r>
          </w:p>
        </w:tc>
        <w:tc>
          <w:tcPr>
            <w:tcW w:w="1701" w:type="dxa"/>
          </w:tcPr>
          <w:p w14:paraId="6006E04F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2D82AEB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11B2A57" w14:textId="77777777" w:rsidTr="000D4695">
        <w:tc>
          <w:tcPr>
            <w:tcW w:w="534" w:type="dxa"/>
          </w:tcPr>
          <w:p w14:paraId="3F7704BE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3FDBCAC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Pomiar temperatury za pomocą bezprzewodowego termometru</w:t>
            </w:r>
          </w:p>
        </w:tc>
        <w:tc>
          <w:tcPr>
            <w:tcW w:w="1701" w:type="dxa"/>
          </w:tcPr>
          <w:p w14:paraId="483BEF8C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E61984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4EA38E8" w14:textId="77777777" w:rsidTr="000D4695">
        <w:tc>
          <w:tcPr>
            <w:tcW w:w="534" w:type="dxa"/>
          </w:tcPr>
          <w:p w14:paraId="4A3429F1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E39D05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Zakres pomiaru temperatury co najmniej w zakresie od 20°C do 42°C</w:t>
            </w:r>
          </w:p>
        </w:tc>
        <w:tc>
          <w:tcPr>
            <w:tcW w:w="1701" w:type="dxa"/>
          </w:tcPr>
          <w:p w14:paraId="1AF9EED3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14BD2F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35908C2" w14:textId="77777777" w:rsidTr="000D4695">
        <w:tc>
          <w:tcPr>
            <w:tcW w:w="534" w:type="dxa"/>
          </w:tcPr>
          <w:p w14:paraId="389605EF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E6E651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Dokładność kalibracji maks. ±0,25°C w całym zakresie pomiarowym</w:t>
            </w:r>
          </w:p>
        </w:tc>
        <w:tc>
          <w:tcPr>
            <w:tcW w:w="1701" w:type="dxa"/>
          </w:tcPr>
          <w:p w14:paraId="1C29C15C" w14:textId="77777777" w:rsidR="00222751" w:rsidRPr="006A0AEA" w:rsidRDefault="00222751" w:rsidP="000D4695">
            <w:pPr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8EBA65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EEBE882" w14:textId="77777777" w:rsidTr="000D4695">
        <w:tc>
          <w:tcPr>
            <w:tcW w:w="534" w:type="dxa"/>
          </w:tcPr>
          <w:p w14:paraId="19B1DA5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710EEC0" w14:textId="77777777" w:rsidR="00222751" w:rsidRPr="006A0AEA" w:rsidRDefault="00222751" w:rsidP="000D4695">
            <w:pPr>
              <w:rPr>
                <w:rFonts w:ascii="Garamond" w:hAnsi="Garamond" w:cs="Calibri"/>
              </w:rPr>
            </w:pPr>
            <w:r w:rsidRPr="006A0AEA">
              <w:rPr>
                <w:rFonts w:ascii="Garamond" w:hAnsi="Garamond" w:cs="Calibri"/>
              </w:rPr>
              <w:t>Jednorazowe osłonki sondy pomiarowej usuwane</w:t>
            </w:r>
          </w:p>
          <w:p w14:paraId="3FA424B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bezdotykowo – w dostawie min. 800 szt./ 1 monitor</w:t>
            </w:r>
          </w:p>
        </w:tc>
        <w:tc>
          <w:tcPr>
            <w:tcW w:w="1701" w:type="dxa"/>
          </w:tcPr>
          <w:p w14:paraId="1721B968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3D2895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A42F36B" w14:textId="77777777" w:rsidTr="000D4695">
        <w:tc>
          <w:tcPr>
            <w:tcW w:w="534" w:type="dxa"/>
          </w:tcPr>
          <w:p w14:paraId="7B43A082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C71A0E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POMIAR SATURACJI</w:t>
            </w:r>
          </w:p>
        </w:tc>
        <w:tc>
          <w:tcPr>
            <w:tcW w:w="1701" w:type="dxa"/>
          </w:tcPr>
          <w:p w14:paraId="5E367331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69EDFE5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757BDF" w14:textId="77777777" w:rsidTr="000D4695">
        <w:tc>
          <w:tcPr>
            <w:tcW w:w="534" w:type="dxa"/>
          </w:tcPr>
          <w:p w14:paraId="2581495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BE7063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Pomiar SPO2 w technologii Nellcor – w zakresie min. 1 – 100%, dokładność oznaczona w zakresie.70-100% maks. ±3</w:t>
            </w:r>
          </w:p>
        </w:tc>
        <w:tc>
          <w:tcPr>
            <w:tcW w:w="1701" w:type="dxa"/>
          </w:tcPr>
          <w:p w14:paraId="18E638A3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31771C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FAD9352" w14:textId="77777777" w:rsidTr="000D4695">
        <w:tc>
          <w:tcPr>
            <w:tcW w:w="534" w:type="dxa"/>
          </w:tcPr>
          <w:p w14:paraId="471DEEE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2630C6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W komplecie 1 wielorazowy czujnik palcowy dla pacjentów dorosłych </w:t>
            </w:r>
          </w:p>
        </w:tc>
        <w:tc>
          <w:tcPr>
            <w:tcW w:w="1701" w:type="dxa"/>
          </w:tcPr>
          <w:p w14:paraId="0CDFA842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B46A17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05BF61D" w14:textId="77777777" w:rsidTr="000D4695">
        <w:tc>
          <w:tcPr>
            <w:tcW w:w="534" w:type="dxa"/>
          </w:tcPr>
          <w:p w14:paraId="20F98E14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0CC4E37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Wyświetlanie wartości liczbowej, krzywej pletyzmograficznej, częstości tętna oraz wykresu słupkowego amplitudy tętna (do wyboru przez użytkownika)</w:t>
            </w:r>
          </w:p>
        </w:tc>
        <w:tc>
          <w:tcPr>
            <w:tcW w:w="1701" w:type="dxa"/>
          </w:tcPr>
          <w:p w14:paraId="58E14941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55C42212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A705B29" w14:textId="77777777" w:rsidTr="000D4695">
        <w:tc>
          <w:tcPr>
            <w:tcW w:w="534" w:type="dxa"/>
          </w:tcPr>
          <w:p w14:paraId="42FD8DC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433E91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Progi alarmowe stale widoczne na ekranie w trybie monitorowania</w:t>
            </w:r>
          </w:p>
        </w:tc>
        <w:tc>
          <w:tcPr>
            <w:tcW w:w="1701" w:type="dxa"/>
          </w:tcPr>
          <w:p w14:paraId="26814E14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99D16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6B9DEE9" w14:textId="77777777" w:rsidTr="000D4695">
        <w:tc>
          <w:tcPr>
            <w:tcW w:w="534" w:type="dxa"/>
          </w:tcPr>
          <w:p w14:paraId="3365F82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9EDDC3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Pomiar częstości tętna w zakresie min. od 25 do 240 uderzeń na minutę (+/- 3 cyfry)</w:t>
            </w:r>
          </w:p>
        </w:tc>
        <w:tc>
          <w:tcPr>
            <w:tcW w:w="1701" w:type="dxa"/>
          </w:tcPr>
          <w:p w14:paraId="652600F8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E0025DF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E8977EC" w14:textId="77777777" w:rsidTr="000D4695">
        <w:tc>
          <w:tcPr>
            <w:tcW w:w="534" w:type="dxa"/>
          </w:tcPr>
          <w:p w14:paraId="03A97713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749D2F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POMIAR EKG – opcja rozbudowy</w:t>
            </w:r>
          </w:p>
        </w:tc>
        <w:tc>
          <w:tcPr>
            <w:tcW w:w="1701" w:type="dxa"/>
          </w:tcPr>
          <w:p w14:paraId="063031DE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01F5D21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8275158" w14:textId="77777777" w:rsidTr="000D4695">
        <w:tc>
          <w:tcPr>
            <w:tcW w:w="534" w:type="dxa"/>
          </w:tcPr>
          <w:p w14:paraId="0ACA8217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5ED5F4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rozbudowy o moduł pomiaru  3/5 odpr. EKG</w:t>
            </w:r>
          </w:p>
        </w:tc>
        <w:tc>
          <w:tcPr>
            <w:tcW w:w="1701" w:type="dxa"/>
          </w:tcPr>
          <w:p w14:paraId="4E6E20F5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1F326E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953502A" w14:textId="77777777" w:rsidTr="000D4695">
        <w:tc>
          <w:tcPr>
            <w:tcW w:w="534" w:type="dxa"/>
          </w:tcPr>
          <w:p w14:paraId="37685B16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97B24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przenoszenia modułu między monitorami – podłączenie poprzez gniazdo USB</w:t>
            </w:r>
          </w:p>
        </w:tc>
        <w:tc>
          <w:tcPr>
            <w:tcW w:w="1701" w:type="dxa"/>
          </w:tcPr>
          <w:p w14:paraId="443C9CDB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45A5A9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C22B7D9" w14:textId="77777777" w:rsidTr="000D4695">
        <w:tc>
          <w:tcPr>
            <w:tcW w:w="534" w:type="dxa"/>
          </w:tcPr>
          <w:p w14:paraId="0C374343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F1C195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Funkcja EKG aktywuje min. 1 krzywa EKG na ekranie w trybie monitorowania ciągłego</w:t>
            </w:r>
          </w:p>
        </w:tc>
        <w:tc>
          <w:tcPr>
            <w:tcW w:w="1701" w:type="dxa"/>
          </w:tcPr>
          <w:p w14:paraId="3403DFD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13AF036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1B30FBD" w14:textId="77777777" w:rsidTr="000D4695">
        <w:tc>
          <w:tcPr>
            <w:tcW w:w="534" w:type="dxa"/>
          </w:tcPr>
          <w:p w14:paraId="1AF3DE7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8AA64E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Prędkość przesuwu zapisu min. 25mm/s i 50mm/s</w:t>
            </w:r>
          </w:p>
        </w:tc>
        <w:tc>
          <w:tcPr>
            <w:tcW w:w="1701" w:type="dxa"/>
          </w:tcPr>
          <w:p w14:paraId="5BECE9EC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2AD6E8F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EC4DC28" w14:textId="77777777" w:rsidTr="000D4695">
        <w:tc>
          <w:tcPr>
            <w:tcW w:w="534" w:type="dxa"/>
          </w:tcPr>
          <w:p w14:paraId="1D6F8341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A0B13E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Zakres częstości rytmu serca min. 20-300 u/min</w:t>
            </w:r>
          </w:p>
        </w:tc>
        <w:tc>
          <w:tcPr>
            <w:tcW w:w="1701" w:type="dxa"/>
          </w:tcPr>
          <w:p w14:paraId="7608579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9153CA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F21FA55" w14:textId="77777777" w:rsidTr="000D4695">
        <w:tc>
          <w:tcPr>
            <w:tcW w:w="534" w:type="dxa"/>
          </w:tcPr>
          <w:p w14:paraId="613EF6A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7890B8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Impedancyjny pomiar respiracji </w:t>
            </w:r>
          </w:p>
        </w:tc>
        <w:tc>
          <w:tcPr>
            <w:tcW w:w="1701" w:type="dxa"/>
          </w:tcPr>
          <w:p w14:paraId="6F8D2AD6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15B1554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2F4604E" w14:textId="77777777" w:rsidTr="000D4695">
        <w:tc>
          <w:tcPr>
            <w:tcW w:w="534" w:type="dxa"/>
          </w:tcPr>
          <w:p w14:paraId="658D71C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E52FCD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Zakres respiracji impedancyjnej min.: 5-100 odd/min</w:t>
            </w:r>
          </w:p>
        </w:tc>
        <w:tc>
          <w:tcPr>
            <w:tcW w:w="1701" w:type="dxa"/>
          </w:tcPr>
          <w:p w14:paraId="50BBAA1D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A79EFE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54CDC5B" w14:textId="77777777" w:rsidTr="000D4695">
        <w:tc>
          <w:tcPr>
            <w:tcW w:w="534" w:type="dxa"/>
          </w:tcPr>
          <w:p w14:paraId="341F7ACF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6B7354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Wykrywanie i alarm arytmii zagrażających życiu  </w:t>
            </w:r>
          </w:p>
        </w:tc>
        <w:tc>
          <w:tcPr>
            <w:tcW w:w="1701" w:type="dxa"/>
          </w:tcPr>
          <w:p w14:paraId="2D84F6EF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102037E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7CA3631" w14:textId="77777777" w:rsidTr="000D4695">
        <w:tc>
          <w:tcPr>
            <w:tcW w:w="534" w:type="dxa"/>
          </w:tcPr>
          <w:p w14:paraId="10AE51E6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A8898EF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POZOSTAŁE</w:t>
            </w:r>
          </w:p>
        </w:tc>
        <w:tc>
          <w:tcPr>
            <w:tcW w:w="1701" w:type="dxa"/>
          </w:tcPr>
          <w:p w14:paraId="355FBB0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496C9D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55BE708" w14:textId="77777777" w:rsidTr="000D4695">
        <w:tc>
          <w:tcPr>
            <w:tcW w:w="534" w:type="dxa"/>
          </w:tcPr>
          <w:p w14:paraId="438DBDA8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FB1B74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Pamięć do 400 pomiarów dla co najmniej 50 pacjentów, z zapamiętywaniem listy pacjentów i podsumowaniem danych dla konkretnego chorego</w:t>
            </w:r>
          </w:p>
        </w:tc>
        <w:tc>
          <w:tcPr>
            <w:tcW w:w="1701" w:type="dxa"/>
          </w:tcPr>
          <w:p w14:paraId="4FD162E1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2ECB392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58E8CF8B" w14:textId="77777777" w:rsidTr="000D4695">
        <w:tc>
          <w:tcPr>
            <w:tcW w:w="534" w:type="dxa"/>
          </w:tcPr>
          <w:p w14:paraId="71BAE649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A216A3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Pamięć wykonanych pomiarów min. z ostatnich 24 godzin; automatyczne kasowanie zapisów po 24 godzinach.</w:t>
            </w:r>
          </w:p>
        </w:tc>
        <w:tc>
          <w:tcPr>
            <w:tcW w:w="1701" w:type="dxa"/>
          </w:tcPr>
          <w:p w14:paraId="5EF3B463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65C2AF5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B40B0FB" w14:textId="77777777" w:rsidTr="000D4695">
        <w:tc>
          <w:tcPr>
            <w:tcW w:w="534" w:type="dxa"/>
          </w:tcPr>
          <w:p w14:paraId="766EFFD4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B595D4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wprowadzania danych pacjenta przez klawiaturę alfanumeryczną na ekranie lub poprzez czytnik kodów kresowych</w:t>
            </w:r>
          </w:p>
        </w:tc>
        <w:tc>
          <w:tcPr>
            <w:tcW w:w="1701" w:type="dxa"/>
          </w:tcPr>
          <w:p w14:paraId="4E5C50F9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69B34AD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AC12E14" w14:textId="77777777" w:rsidTr="000D4695">
        <w:tc>
          <w:tcPr>
            <w:tcW w:w="534" w:type="dxa"/>
          </w:tcPr>
          <w:p w14:paraId="0BD268C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2093FE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Czytnik kodów kreskowych na wyposażeniu</w:t>
            </w:r>
          </w:p>
        </w:tc>
        <w:tc>
          <w:tcPr>
            <w:tcW w:w="1701" w:type="dxa"/>
          </w:tcPr>
          <w:p w14:paraId="57E46212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F932361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215907B" w14:textId="77777777" w:rsidTr="000D4695">
        <w:tc>
          <w:tcPr>
            <w:tcW w:w="534" w:type="dxa"/>
          </w:tcPr>
          <w:p w14:paraId="6011C08E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2414FB3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4 mini  złącza typu USB z możliwością zapisu danych pacjenta na pamięci USB – flash, złącze mini USB, złącze Ethernetowe RJ-45, umożliwiające połączenie przewodowe z siecią komputerową, gniazdo systemu przywołania pielęgniarki</w:t>
            </w:r>
          </w:p>
        </w:tc>
        <w:tc>
          <w:tcPr>
            <w:tcW w:w="1701" w:type="dxa"/>
          </w:tcPr>
          <w:p w14:paraId="53F5B7C8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14984ED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E42339A" w14:textId="77777777" w:rsidTr="000D4695">
        <w:tc>
          <w:tcPr>
            <w:tcW w:w="534" w:type="dxa"/>
          </w:tcPr>
          <w:p w14:paraId="00549AA0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8BC9AB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ręcznego wpisywania do 20 dodatkowych wybranych przez użytkownika parametrów pacjenta np.: wzrost, waga, częstość oddechów, poziom bólu, skala AVPU, nawrót kapilarny,</w:t>
            </w:r>
          </w:p>
        </w:tc>
        <w:tc>
          <w:tcPr>
            <w:tcW w:w="1701" w:type="dxa"/>
          </w:tcPr>
          <w:p w14:paraId="0688D10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9C7BA4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5D8D913" w14:textId="77777777" w:rsidTr="000D4695">
        <w:tc>
          <w:tcPr>
            <w:tcW w:w="534" w:type="dxa"/>
          </w:tcPr>
          <w:p w14:paraId="1CC24D73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521F89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Możliwość zabezpieczenia ekranu hasłem oraz wprowadzenia klasyfikacji uprawnień użytkownika poprzez zabezpieczenie </w:t>
            </w:r>
          </w:p>
        </w:tc>
        <w:tc>
          <w:tcPr>
            <w:tcW w:w="1701" w:type="dxa"/>
          </w:tcPr>
          <w:p w14:paraId="634A7B1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B611113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01095D3C" w14:textId="77777777" w:rsidTr="000D4695">
        <w:tc>
          <w:tcPr>
            <w:tcW w:w="534" w:type="dxa"/>
          </w:tcPr>
          <w:p w14:paraId="3B0C793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892AEC8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Bezpłatny dostęp do platformy internetowej umożliwiającej tworzenie własnych konfiguracji interfejsu oraz definiowania własnych protokołów szybkiej oceny pacjenta.</w:t>
            </w:r>
          </w:p>
        </w:tc>
        <w:tc>
          <w:tcPr>
            <w:tcW w:w="1701" w:type="dxa"/>
          </w:tcPr>
          <w:p w14:paraId="5E482843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113D8AFA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2103C1A5" w14:textId="77777777" w:rsidTr="000D4695">
        <w:tc>
          <w:tcPr>
            <w:tcW w:w="534" w:type="dxa"/>
          </w:tcPr>
          <w:p w14:paraId="5F4A740D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46530BD6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ZASILANIE</w:t>
            </w:r>
          </w:p>
        </w:tc>
        <w:tc>
          <w:tcPr>
            <w:tcW w:w="1701" w:type="dxa"/>
          </w:tcPr>
          <w:p w14:paraId="7AF9F25F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61D41A5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67F2C85" w14:textId="77777777" w:rsidTr="000D4695">
        <w:tc>
          <w:tcPr>
            <w:tcW w:w="534" w:type="dxa"/>
          </w:tcPr>
          <w:p w14:paraId="28288D57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36C3178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Zasilanie urządzenia sieciowe (100–240 V,  AC 50–60 Hz) i z wbudowanego akumulatora</w:t>
            </w:r>
          </w:p>
        </w:tc>
        <w:tc>
          <w:tcPr>
            <w:tcW w:w="1701" w:type="dxa"/>
          </w:tcPr>
          <w:p w14:paraId="75695B9E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65ECBF9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0D4DC72" w14:textId="77777777" w:rsidTr="000D4695">
        <w:tc>
          <w:tcPr>
            <w:tcW w:w="534" w:type="dxa"/>
          </w:tcPr>
          <w:p w14:paraId="17DBBF4A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64462C9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 xml:space="preserve">Akumulator litowo-jonowy o czasie ładowania do pełnej pojemności max. 4 godz., pozwalający na wykonanie min. 45 kompletów pomiarów </w:t>
            </w:r>
          </w:p>
        </w:tc>
        <w:tc>
          <w:tcPr>
            <w:tcW w:w="1701" w:type="dxa"/>
          </w:tcPr>
          <w:p w14:paraId="732A3562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54EF334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607A9E1A" w14:textId="77777777" w:rsidTr="000D4695">
        <w:tc>
          <w:tcPr>
            <w:tcW w:w="534" w:type="dxa"/>
          </w:tcPr>
          <w:p w14:paraId="7119D0FC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6735002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Wskaźnik poziomu naładowania  akumulatora stale widoczny na ekranie</w:t>
            </w:r>
          </w:p>
        </w:tc>
        <w:tc>
          <w:tcPr>
            <w:tcW w:w="1701" w:type="dxa"/>
          </w:tcPr>
          <w:p w14:paraId="10D104F7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3DB83FF6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1E73B35" w14:textId="77777777" w:rsidTr="000D4695">
        <w:tc>
          <w:tcPr>
            <w:tcW w:w="534" w:type="dxa"/>
          </w:tcPr>
          <w:p w14:paraId="5B102E33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16C943CE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  <w:b/>
              </w:rPr>
              <w:t>POMIAR EKG – opcja rozbudowy</w:t>
            </w:r>
          </w:p>
        </w:tc>
        <w:tc>
          <w:tcPr>
            <w:tcW w:w="1701" w:type="dxa"/>
          </w:tcPr>
          <w:p w14:paraId="423AF12E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6A434627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3835CDC4" w14:textId="77777777" w:rsidTr="000D4695">
        <w:tc>
          <w:tcPr>
            <w:tcW w:w="534" w:type="dxa"/>
          </w:tcPr>
          <w:p w14:paraId="0ED72F75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70444EC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rozbudowy o moduł pomiaru  3/5 odpr. EKG</w:t>
            </w:r>
          </w:p>
        </w:tc>
        <w:tc>
          <w:tcPr>
            <w:tcW w:w="1701" w:type="dxa"/>
          </w:tcPr>
          <w:p w14:paraId="078E253F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7337A159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4899121A" w14:textId="77777777" w:rsidTr="000D4695">
        <w:tc>
          <w:tcPr>
            <w:tcW w:w="534" w:type="dxa"/>
          </w:tcPr>
          <w:p w14:paraId="0323AA8E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0A52AE9B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Calibri"/>
              </w:rPr>
              <w:t>Możliwość przenoszenia modułu między monitorami – podłączenie poprzez gniazdo USB</w:t>
            </w:r>
          </w:p>
        </w:tc>
        <w:tc>
          <w:tcPr>
            <w:tcW w:w="1701" w:type="dxa"/>
          </w:tcPr>
          <w:p w14:paraId="21011973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423A1088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7EFCF7F3" w14:textId="77777777" w:rsidTr="000D4695">
        <w:tc>
          <w:tcPr>
            <w:tcW w:w="534" w:type="dxa"/>
          </w:tcPr>
          <w:p w14:paraId="335845C4" w14:textId="77777777" w:rsidR="00222751" w:rsidRPr="006A0AEA" w:rsidRDefault="00222751" w:rsidP="000D4695">
            <w:pPr>
              <w:pStyle w:val="Akapitzlist"/>
              <w:numPr>
                <w:ilvl w:val="0"/>
                <w:numId w:val="205"/>
              </w:numPr>
              <w:suppressAutoHyphens w:val="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5840" w:type="dxa"/>
          </w:tcPr>
          <w:p w14:paraId="5C792D45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hAnsi="Garamond" w:cs="Garamond"/>
              </w:rPr>
              <w:t>Kompatybilność monitora z posiadanym przez szpital systeme NCE umożliwiajacym transfer danych z monitoa do systemu szpitalnego KS-Medis firmy Kamsoft . ilość licencji zgodna z ilością monitorów. .</w:t>
            </w:r>
          </w:p>
        </w:tc>
        <w:tc>
          <w:tcPr>
            <w:tcW w:w="1701" w:type="dxa"/>
          </w:tcPr>
          <w:p w14:paraId="2FCA8B55" w14:textId="77777777" w:rsidR="00222751" w:rsidRPr="006A0AEA" w:rsidRDefault="00222751" w:rsidP="000D4695">
            <w:pPr>
              <w:snapToGrid w:val="0"/>
              <w:jc w:val="center"/>
              <w:rPr>
                <w:rFonts w:ascii="Garamond" w:eastAsiaTheme="minorHAnsi" w:hAnsi="Garamond" w:cstheme="minorHAnsi"/>
                <w:sz w:val="18"/>
                <w:szCs w:val="18"/>
              </w:rPr>
            </w:pPr>
            <w:r w:rsidRPr="006A0AEA">
              <w:rPr>
                <w:rFonts w:ascii="Garamond" w:eastAsiaTheme="minorHAnsi" w:hAnsi="Garamond" w:cstheme="minorHAnsi"/>
                <w:sz w:val="18"/>
                <w:szCs w:val="18"/>
              </w:rPr>
              <w:t xml:space="preserve">TAK, opisać </w:t>
            </w:r>
          </w:p>
        </w:tc>
        <w:tc>
          <w:tcPr>
            <w:tcW w:w="2090" w:type="dxa"/>
          </w:tcPr>
          <w:p w14:paraId="084FF880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22751" w:rsidRPr="006A0AEA" w14:paraId="111B3931" w14:textId="77777777" w:rsidTr="000D4695">
        <w:tc>
          <w:tcPr>
            <w:tcW w:w="10165" w:type="dxa"/>
            <w:gridSpan w:val="4"/>
          </w:tcPr>
          <w:p w14:paraId="49C120FC" w14:textId="77777777" w:rsidR="00222751" w:rsidRPr="006A0AEA" w:rsidRDefault="00222751" w:rsidP="000D4695">
            <w:pPr>
              <w:rPr>
                <w:rFonts w:ascii="Garamond" w:hAnsi="Garamond"/>
                <w:sz w:val="18"/>
                <w:szCs w:val="18"/>
              </w:rPr>
            </w:pPr>
            <w:r w:rsidRPr="006A0AEA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222751" w:rsidRPr="006A0AEA" w14:paraId="3A93DAF9" w14:textId="77777777" w:rsidTr="000D4695">
        <w:tc>
          <w:tcPr>
            <w:tcW w:w="534" w:type="dxa"/>
          </w:tcPr>
          <w:p w14:paraId="5C6DD7E1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</w:t>
            </w:r>
          </w:p>
        </w:tc>
        <w:tc>
          <w:tcPr>
            <w:tcW w:w="5840" w:type="dxa"/>
          </w:tcPr>
          <w:p w14:paraId="7CFFAC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Przeglądy w okresie trwania gwarancji (bezpłatnie).</w:t>
            </w:r>
          </w:p>
        </w:tc>
        <w:tc>
          <w:tcPr>
            <w:tcW w:w="1701" w:type="dxa"/>
          </w:tcPr>
          <w:p w14:paraId="77923B2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2090" w:type="dxa"/>
          </w:tcPr>
          <w:p w14:paraId="3FF524DC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29073C02" w14:textId="77777777" w:rsidTr="000D4695">
        <w:tc>
          <w:tcPr>
            <w:tcW w:w="534" w:type="dxa"/>
          </w:tcPr>
          <w:p w14:paraId="55444E22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2</w:t>
            </w:r>
          </w:p>
        </w:tc>
        <w:tc>
          <w:tcPr>
            <w:tcW w:w="5840" w:type="dxa"/>
          </w:tcPr>
          <w:p w14:paraId="387659B9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</w:t>
            </w:r>
          </w:p>
        </w:tc>
        <w:tc>
          <w:tcPr>
            <w:tcW w:w="1701" w:type="dxa"/>
          </w:tcPr>
          <w:p w14:paraId="2F5CF336" w14:textId="77777777" w:rsidR="00222751" w:rsidRPr="006A0AEA" w:rsidRDefault="00222751" w:rsidP="000D4695">
            <w:pPr>
              <w:pStyle w:val="Akapitzlist"/>
              <w:ind w:left="-108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24 mies.</w:t>
            </w:r>
          </w:p>
        </w:tc>
        <w:tc>
          <w:tcPr>
            <w:tcW w:w="2090" w:type="dxa"/>
          </w:tcPr>
          <w:p w14:paraId="1BEB32C4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0A4A8FF0" w14:textId="77777777" w:rsidTr="000D4695">
        <w:tc>
          <w:tcPr>
            <w:tcW w:w="534" w:type="dxa"/>
          </w:tcPr>
          <w:p w14:paraId="1595D20D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3</w:t>
            </w:r>
          </w:p>
        </w:tc>
        <w:tc>
          <w:tcPr>
            <w:tcW w:w="5840" w:type="dxa"/>
          </w:tcPr>
          <w:p w14:paraId="2FA7EE7A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701" w:type="dxa"/>
          </w:tcPr>
          <w:p w14:paraId="5874892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090" w:type="dxa"/>
          </w:tcPr>
          <w:p w14:paraId="09BF486F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7B63727" w14:textId="77777777" w:rsidTr="000D4695">
        <w:tc>
          <w:tcPr>
            <w:tcW w:w="534" w:type="dxa"/>
          </w:tcPr>
          <w:p w14:paraId="698093D8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4</w:t>
            </w:r>
          </w:p>
        </w:tc>
        <w:tc>
          <w:tcPr>
            <w:tcW w:w="5840" w:type="dxa"/>
          </w:tcPr>
          <w:p w14:paraId="04B4C560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701" w:type="dxa"/>
          </w:tcPr>
          <w:p w14:paraId="2604A9A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090" w:type="dxa"/>
          </w:tcPr>
          <w:p w14:paraId="1BEE155C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15DC9E68" w14:textId="77777777" w:rsidTr="000D4695">
        <w:tc>
          <w:tcPr>
            <w:tcW w:w="534" w:type="dxa"/>
          </w:tcPr>
          <w:p w14:paraId="446E86A5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5</w:t>
            </w:r>
          </w:p>
        </w:tc>
        <w:tc>
          <w:tcPr>
            <w:tcW w:w="5840" w:type="dxa"/>
          </w:tcPr>
          <w:p w14:paraId="5F30399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701" w:type="dxa"/>
          </w:tcPr>
          <w:p w14:paraId="581F156C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090" w:type="dxa"/>
          </w:tcPr>
          <w:p w14:paraId="3B85C4D3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39DF0B3E" w14:textId="77777777" w:rsidTr="000D4695">
        <w:tc>
          <w:tcPr>
            <w:tcW w:w="534" w:type="dxa"/>
          </w:tcPr>
          <w:p w14:paraId="4BB5C7C2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6</w:t>
            </w:r>
          </w:p>
        </w:tc>
        <w:tc>
          <w:tcPr>
            <w:tcW w:w="5840" w:type="dxa"/>
          </w:tcPr>
          <w:p w14:paraId="17BD3E5D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701" w:type="dxa"/>
          </w:tcPr>
          <w:p w14:paraId="520E23F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090" w:type="dxa"/>
          </w:tcPr>
          <w:p w14:paraId="0385AA33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7EFC475C" w14:textId="77777777" w:rsidTr="000D4695">
        <w:tc>
          <w:tcPr>
            <w:tcW w:w="534" w:type="dxa"/>
          </w:tcPr>
          <w:p w14:paraId="3CBF2383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7</w:t>
            </w:r>
          </w:p>
        </w:tc>
        <w:tc>
          <w:tcPr>
            <w:tcW w:w="5840" w:type="dxa"/>
          </w:tcPr>
          <w:p w14:paraId="0BC2383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701" w:type="dxa"/>
          </w:tcPr>
          <w:p w14:paraId="34F2CDA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090" w:type="dxa"/>
          </w:tcPr>
          <w:p w14:paraId="61C934D2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5BE86A1C" w14:textId="77777777" w:rsidTr="000D4695">
        <w:tc>
          <w:tcPr>
            <w:tcW w:w="534" w:type="dxa"/>
          </w:tcPr>
          <w:p w14:paraId="2F4A83EB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8</w:t>
            </w:r>
          </w:p>
        </w:tc>
        <w:tc>
          <w:tcPr>
            <w:tcW w:w="5840" w:type="dxa"/>
          </w:tcPr>
          <w:p w14:paraId="58B38CA3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701" w:type="dxa"/>
          </w:tcPr>
          <w:p w14:paraId="7B2720E1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2090" w:type="dxa"/>
          </w:tcPr>
          <w:p w14:paraId="27254583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02DD7596" w14:textId="77777777" w:rsidTr="000D4695">
        <w:tc>
          <w:tcPr>
            <w:tcW w:w="534" w:type="dxa"/>
          </w:tcPr>
          <w:p w14:paraId="7E3BA4DC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9</w:t>
            </w:r>
          </w:p>
        </w:tc>
        <w:tc>
          <w:tcPr>
            <w:tcW w:w="5840" w:type="dxa"/>
          </w:tcPr>
          <w:p w14:paraId="51309351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701" w:type="dxa"/>
          </w:tcPr>
          <w:p w14:paraId="4F906CF5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090" w:type="dxa"/>
          </w:tcPr>
          <w:p w14:paraId="72B0C75F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  <w:tr w:rsidR="00222751" w:rsidRPr="006A0AEA" w14:paraId="301BB0AE" w14:textId="77777777" w:rsidTr="000D4695">
        <w:tc>
          <w:tcPr>
            <w:tcW w:w="534" w:type="dxa"/>
          </w:tcPr>
          <w:p w14:paraId="04F4A887" w14:textId="77777777" w:rsidR="00222751" w:rsidRPr="006A0AEA" w:rsidRDefault="00222751" w:rsidP="000D4695">
            <w:pPr>
              <w:ind w:left="20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 w:cs="Calibri"/>
                <w:sz w:val="18"/>
                <w:szCs w:val="18"/>
              </w:rPr>
              <w:t>10</w:t>
            </w:r>
          </w:p>
        </w:tc>
        <w:tc>
          <w:tcPr>
            <w:tcW w:w="5840" w:type="dxa"/>
          </w:tcPr>
          <w:p w14:paraId="38F1FCE4" w14:textId="77777777" w:rsidR="00222751" w:rsidRPr="006A0AEA" w:rsidRDefault="00222751" w:rsidP="000D4695">
            <w:pPr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Theme="minorHAnsi" w:hAnsi="Garamond" w:cs="Calibr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701" w:type="dxa"/>
          </w:tcPr>
          <w:p w14:paraId="367F89FD" w14:textId="77777777" w:rsidR="00222751" w:rsidRPr="006A0AEA" w:rsidRDefault="00222751" w:rsidP="000D4695">
            <w:pPr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6A0AEA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090" w:type="dxa"/>
          </w:tcPr>
          <w:p w14:paraId="55DD914A" w14:textId="77777777" w:rsidR="00222751" w:rsidRPr="006A0AEA" w:rsidRDefault="00222751" w:rsidP="000D4695">
            <w:pPr>
              <w:rPr>
                <w:rFonts w:ascii="Garamond" w:eastAsiaTheme="minorHAnsi" w:hAnsi="Garamond" w:cstheme="minorHAnsi"/>
                <w:sz w:val="18"/>
                <w:szCs w:val="18"/>
              </w:rPr>
            </w:pPr>
          </w:p>
        </w:tc>
      </w:tr>
    </w:tbl>
    <w:p w14:paraId="3155D329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44929E77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47D61B83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BEA5A16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88EF49A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4F4AA677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7DE0F9FE" w14:textId="77777777" w:rsidR="00222751" w:rsidRPr="006A0AEA" w:rsidRDefault="00222751" w:rsidP="00222751">
      <w:pPr>
        <w:jc w:val="right"/>
        <w:rPr>
          <w:rFonts w:ascii="Garamond" w:hAnsi="Garamond"/>
          <w:bCs/>
          <w:sz w:val="18"/>
          <w:szCs w:val="18"/>
        </w:rPr>
      </w:pPr>
      <w:r w:rsidRPr="006A0AEA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3AE39284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</w:p>
    <w:p w14:paraId="47789490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77E84482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24991428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FA70FC9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67154FE9" w14:textId="77777777" w:rsidR="00222751" w:rsidRPr="006A0AEA" w:rsidRDefault="00222751" w:rsidP="00222751">
      <w:pPr>
        <w:spacing w:after="160" w:line="259" w:lineRule="auto"/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37A778D5" w14:textId="77777777" w:rsidR="00222751" w:rsidRDefault="00222751" w:rsidP="00222751">
      <w:pPr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2ED35F64" w14:textId="77777777" w:rsidR="00222751" w:rsidRPr="006A0AEA" w:rsidRDefault="00222751" w:rsidP="00222751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6A0AEA">
        <w:rPr>
          <w:rFonts w:ascii="Garamond" w:hAnsi="Garamond" w:cstheme="minorHAnsi"/>
          <w:b/>
          <w:bCs/>
          <w:sz w:val="18"/>
          <w:szCs w:val="18"/>
        </w:rPr>
        <w:lastRenderedPageBreak/>
        <w:t>PARAMETRY TECHNICZNE</w:t>
      </w:r>
    </w:p>
    <w:p w14:paraId="7DFF5B43" w14:textId="77777777" w:rsidR="00222751" w:rsidRPr="006A0AEA" w:rsidRDefault="00222751" w:rsidP="00222751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485D14AC" w14:textId="77777777" w:rsidR="00222751" w:rsidRPr="006A0AEA" w:rsidRDefault="00222751" w:rsidP="00222751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kern w:val="2"/>
          <w:sz w:val="18"/>
          <w:szCs w:val="18"/>
          <w:lang w:eastAsia="lt-LT"/>
        </w:rPr>
      </w:pP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>Część I</w:t>
      </w:r>
      <w:r>
        <w:rPr>
          <w:rFonts w:ascii="Garamond" w:hAnsi="Garamond" w:cstheme="minorHAnsi"/>
          <w:b/>
          <w:bCs/>
          <w:color w:val="FF0000"/>
          <w:sz w:val="18"/>
          <w:szCs w:val="18"/>
        </w:rPr>
        <w:t>V</w:t>
      </w: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– Stacja przeglądowa </w:t>
      </w:r>
      <w:r w:rsidR="00EF522B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3 </w:t>
      </w:r>
      <w:r w:rsidRPr="006A0AEA">
        <w:rPr>
          <w:rFonts w:ascii="Garamond" w:hAnsi="Garamond" w:cstheme="minorHAnsi"/>
          <w:b/>
          <w:bCs/>
          <w:color w:val="FF0000"/>
          <w:sz w:val="18"/>
          <w:szCs w:val="18"/>
        </w:rPr>
        <w:t>szt.</w:t>
      </w:r>
    </w:p>
    <w:tbl>
      <w:tblPr>
        <w:tblW w:w="1020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8079"/>
      </w:tblGrid>
      <w:tr w:rsidR="00222751" w:rsidRPr="006A0AEA" w14:paraId="13B0C9EB" w14:textId="77777777" w:rsidTr="000D469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EE3BA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Przedmiot: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316D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B6A3298" w14:textId="77777777" w:rsidTr="000D469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079A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Nazwa i typ: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608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BE7C010" w14:textId="77777777" w:rsidTr="000D469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D17D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Producent: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8A8F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5A156B9" w14:textId="77777777" w:rsidTr="000D469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FEA99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Rok produkcji nie starszy niż 2024 r.: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FA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1988A8E3" w14:textId="77777777" w:rsidR="00222751" w:rsidRPr="006A0AEA" w:rsidRDefault="00222751" w:rsidP="00222751">
      <w:pPr>
        <w:suppressAutoHyphens/>
        <w:autoSpaceDN w:val="0"/>
        <w:textAlignment w:val="baseline"/>
        <w:rPr>
          <w:rFonts w:ascii="Garamond" w:hAnsi="Garamond" w:cstheme="minorHAnsi"/>
          <w:b/>
          <w:bCs/>
          <w:color w:val="1F497D"/>
          <w:kern w:val="3"/>
          <w:sz w:val="18"/>
          <w:szCs w:val="18"/>
          <w:lang w:eastAsia="zh-CN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222751" w:rsidRPr="006A0AEA" w14:paraId="06963744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3D05A" w14:textId="77777777" w:rsidR="00222751" w:rsidRPr="006A0AEA" w:rsidRDefault="00222751" w:rsidP="000D4695">
            <w:pPr>
              <w:suppressAutoHyphens/>
              <w:autoSpaceDN w:val="0"/>
              <w:ind w:left="-6"/>
              <w:jc w:val="center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L.p.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CD5E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Opis minimalnych  wymaganych parametrów technicznych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6C42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wymagana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FDFB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oferowana</w:t>
            </w:r>
          </w:p>
        </w:tc>
      </w:tr>
      <w:tr w:rsidR="00222751" w:rsidRPr="006A0AEA" w14:paraId="73DFB858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2DFC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 xml:space="preserve">STACJA PRZEGLĄDOWA </w:t>
            </w:r>
          </w:p>
        </w:tc>
      </w:tr>
      <w:tr w:rsidR="00222751" w:rsidRPr="006A0AEA" w14:paraId="5F98852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00D1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40932" w14:textId="77777777" w:rsidR="00222751" w:rsidRPr="006A0AEA" w:rsidRDefault="00222751" w:rsidP="000D4695">
            <w:pPr>
              <w:widowControl w:val="0"/>
              <w:suppressAutoHyphens/>
              <w:jc w:val="both"/>
              <w:rPr>
                <w:rFonts w:ascii="Garamond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  <w:lang w:eastAsia="en-US"/>
              </w:rPr>
              <w:t>Monitor medyczny, przeglądowy o przekątnej min. 23”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1A01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BB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8A691DA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9ED1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92163" w14:textId="77777777" w:rsidR="00222751" w:rsidRPr="006A0AEA" w:rsidRDefault="00222751" w:rsidP="000D4695">
            <w:pPr>
              <w:widowControl w:val="0"/>
              <w:suppressAutoHyphens/>
              <w:jc w:val="both"/>
              <w:rPr>
                <w:rFonts w:ascii="Garamond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hAnsi="Garamond" w:cstheme="minorHAnsi"/>
                <w:sz w:val="18"/>
                <w:szCs w:val="18"/>
                <w:lang w:eastAsia="en-US"/>
              </w:rPr>
              <w:t>Liczba monitorów – 2 (medyczny + roboczy)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2960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253D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9AE93AE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64DF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A84B5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Przekątna aktywnej części ekranu, min. 23”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1C428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F196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53ADC2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45F7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E34BD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Rozdzielczość, min. 2 MP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A039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9666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893B0A6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DAB4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1739A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Głębia bitowa, min. 30 bitów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CB17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1DA6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0A8767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CC25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8957E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Kąt widzenia (pion, poziom), min. 178°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BCF5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E7B9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21A09C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6BEC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1AD8F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Luminancja maksymalna min. 600 cd/m</w:t>
            </w:r>
            <w:r w:rsidRPr="006A0AEA">
              <w:rPr>
                <w:rFonts w:ascii="Garamond" w:eastAsia="Calibri" w:hAnsi="Garamond" w:cstheme="minorHAnsi"/>
                <w:sz w:val="18"/>
                <w:szCs w:val="18"/>
                <w:vertAlign w:val="superscript"/>
                <w:lang w:eastAsia="en-US"/>
              </w:rPr>
              <w:t>2</w:t>
            </w: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C3BE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3484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D194E1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F582D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93565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Skalibrowana jasność DICOM min. 350 cd/m</w:t>
            </w:r>
            <w:r w:rsidRPr="006A0AEA">
              <w:rPr>
                <w:rFonts w:ascii="Garamond" w:eastAsia="Calibri" w:hAnsi="Garamond" w:cstheme="minorHAnsi"/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21BA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C168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8E54A35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139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DFFF1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Współczynnik kontrastu – 1000:1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0AA4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01249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ED3513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CCA8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2F091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Czas reakcji, max. 7 ms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3BBD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95CA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4F0173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EDAA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743A9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Wizyjne sygnały wejściowe 1 x DP, 1 x DVI-I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B822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C471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D3EC6B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6AAD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4AD48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Porty USB min. 2 x USB 3.0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387F5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9304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0D7602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99AD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70865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Oprogramowanie do kalibracji monitora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9EB0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B1BD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185F91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033E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3CAE8" w14:textId="77777777" w:rsidR="00222751" w:rsidRPr="006A0AEA" w:rsidRDefault="00222751" w:rsidP="000D4695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Wyrób medyczny min. klasy 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2C03A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490D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7346B5A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B12DB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KOMPUTER</w:t>
            </w:r>
          </w:p>
        </w:tc>
      </w:tr>
      <w:tr w:rsidR="00222751" w:rsidRPr="006A0AEA" w14:paraId="149C564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71E4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28288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Procesor min. 6 rdzeniowy o taktowaniu min. 3,2 GHz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F6805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6306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FB2BB0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7DB9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FB686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Pamięć operacyjna: min 32GB RAM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A12E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370F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2F4A9C8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D036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98CA5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Dysk SSD o pojemności min. 1 TB z wejściem M2 na płycie głównej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56F2F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1E5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A73A96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2228E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74E08" w14:textId="77777777" w:rsidR="00222751" w:rsidRPr="006A0AEA" w:rsidRDefault="00222751" w:rsidP="000D4695">
            <w:pPr>
              <w:rPr>
                <w:rFonts w:ascii="Garamond" w:eastAsia="Calibri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Karta sieciowa 1Gbit/s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939E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F718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E6124E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7A2D3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E459A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Napęd optyczny DVD+/-RW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113B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D32C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6AB5BF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2856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3C456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Przewodowa klawiatura i mysz w zestawie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FF8E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B76D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DA2496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4EE1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F1237" w14:textId="77777777" w:rsidR="00222751" w:rsidRPr="006A0AEA" w:rsidRDefault="00222751" w:rsidP="000D4695">
            <w:pPr>
              <w:rPr>
                <w:rFonts w:ascii="Garamond" w:eastAsia="Calibri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System operacyjny kompatybilny z systemem posiadanym w Szpitalu tj. min. Windows 11 Professional 64-bit PL.</w:t>
            </w:r>
          </w:p>
          <w:p w14:paraId="434ABFB7" w14:textId="77777777" w:rsidR="00222751" w:rsidRPr="006A0AEA" w:rsidRDefault="00222751" w:rsidP="000D4695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Calibri" w:hAnsi="Garamond" w:cstheme="minorHAnsi"/>
                <w:sz w:val="18"/>
                <w:szCs w:val="18"/>
              </w:rPr>
              <w:t>System informatyczny Szpitala działa tylko i wyłącznie w oparciu o system operacyjny z rodziny Windows.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9B38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ED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BACD2B3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635D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Dotum, 돋움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DRUKARKA</w:t>
            </w:r>
          </w:p>
        </w:tc>
      </w:tr>
      <w:tr w:rsidR="00222751" w:rsidRPr="006A0AEA" w14:paraId="3A6E635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BE31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39676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eastAsia="Dotum, 돋움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</w:rPr>
              <w:t xml:space="preserve">Wymagane parametry drukarki: </w:t>
            </w:r>
          </w:p>
          <w:p w14:paraId="7E10140A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szybkość druku: min.30 stron na minutę,</w:t>
            </w:r>
          </w:p>
          <w:p w14:paraId="49DDC868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maksymalna rozdzielczość wydruku: min. 1200 x 1200 dpi,</w:t>
            </w:r>
          </w:p>
          <w:p w14:paraId="5C5E1286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miesięczny cykl pracy: min. 30000 stron,</w:t>
            </w:r>
          </w:p>
          <w:p w14:paraId="1FF9893B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szybkość procesora: min. 800 MHz,</w:t>
            </w:r>
          </w:p>
          <w:p w14:paraId="43125B26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pamięć: min. 256 MB,</w:t>
            </w:r>
          </w:p>
          <w:p w14:paraId="323F9BEB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podajnik papieru o pojemności: min. 250 arkuszy,</w:t>
            </w:r>
          </w:p>
          <w:p w14:paraId="4D4D5B6A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duplex: automatyczny,</w:t>
            </w:r>
          </w:p>
          <w:p w14:paraId="2BB8D191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języki druku: PCL5c; PCL6; PS; PCLmS,</w:t>
            </w:r>
          </w:p>
          <w:p w14:paraId="6C4C7C44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maksymalna rozdzielczość skanu: min. 1200 x 1200 dpi,</w:t>
            </w:r>
          </w:p>
          <w:p w14:paraId="4D483FAD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obsługiwane formaty skanu: JPG, PDF,</w:t>
            </w:r>
          </w:p>
          <w:p w14:paraId="67BFBD2A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szybkość skanu: min. 12 stron na minutę,</w:t>
            </w:r>
          </w:p>
          <w:p w14:paraId="41C8F4FC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rozdzielczość ksero: min. 600 x 600 dpi.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B43A2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0E80C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0ECC297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5409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MODUŁ OPROGRAMOWANIA PRZEGLĄDOWEGO KLINICZNO-DIAGNOSTYCZNEGO – 1 SZT.</w:t>
            </w:r>
          </w:p>
        </w:tc>
      </w:tr>
      <w:tr w:rsidR="00222751" w:rsidRPr="006A0AEA" w14:paraId="2A98C005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208D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A5F8B" w14:textId="77777777" w:rsidR="00222751" w:rsidRPr="006A0AEA" w:rsidRDefault="00222751" w:rsidP="000D4695">
            <w:pPr>
              <w:widowControl w:val="0"/>
              <w:suppressAutoHyphens/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  <w:t>Bezterminowa licencja na użytkowanie oprogramowania stacji przeglądowej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5B38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859C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DD4BBA8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B576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51795" w14:textId="77777777" w:rsidR="00222751" w:rsidRPr="006A0AEA" w:rsidRDefault="00222751" w:rsidP="000D4695">
            <w:pPr>
              <w:widowControl w:val="0"/>
              <w:suppressAutoHyphens/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  <w:t>Możliwość prowadzenia lokalnej bazy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06911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7D5D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56FA59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FE83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D1538" w14:textId="77777777" w:rsidR="00222751" w:rsidRPr="006A0AEA" w:rsidRDefault="00222751" w:rsidP="000D4695">
            <w:pPr>
              <w:widowControl w:val="0"/>
              <w:suppressAutoHyphens/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ar-SA"/>
              </w:rPr>
              <w:t>Automatyczny eksport danych obrazowych do serwera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3F3D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F3C0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5619EEA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0C77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MENADŻER BADAŃ</w:t>
            </w:r>
          </w:p>
        </w:tc>
      </w:tr>
      <w:tr w:rsidR="00222751" w:rsidRPr="006A0AEA" w14:paraId="48D3A9D7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A39B3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42E7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Logowanie loginem i hasłem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76C0B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8892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20C3A7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7735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0F9CB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wielu serwerów jednocześnie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BC04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C545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09EA1A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C9FA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6C0F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Poszukiwanie podstawowe badań według: nazwiska, identyfikatora pacjenta, typu badania, daty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6572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ADB5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34252E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D65B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38DE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Dodatkowe poszukiwanie według: czasu badania, płci, lekarza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lastRenderedPageBreak/>
              <w:t>kierującego, jednostki kierującej, aparatu diagnostycznego, opisu badania, daty urodzenia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76C6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lastRenderedPageBreak/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74A1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74B413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3867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A6A8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Otwieranie badań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6B5EF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E5E7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EC390A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0CA9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9023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Pobieranie badań w tle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7898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479D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054507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9195F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2CDCA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Pobieranie badań z różnych nośników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DACE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AEF0B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E736F9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F34A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4B61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Drukowanie wyników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9DFF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1609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4593EDE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D434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A0C6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Transfer na odległe serwery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B7629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0BE1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55C172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D7B3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C485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Definicja filtrów złożonych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0124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97A7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E65441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1DB1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DB3C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Definicja serwerów danych.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5BCC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79A3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14521D8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1309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1163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Testowanie serwerów: ping, c-echo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D6F1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C2AD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B62BE8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0594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DAB5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Lista badań z konfigurowalną zawartością rekordu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4264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DC95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A736E1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39D9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1FA0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Grupowanie badań według nazwiska, identyfikatora i daty urodzenia.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0E92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C7F1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043CA2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43E8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0964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Podgląd badań z serwera lokalnego.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18FE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B9C19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E57A36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F9C1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3778B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Przeglądanie obrazów w podglądzie w ramach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DF44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1070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FA7519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5B7F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F1BA8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Przeglądanie serii w podglądzie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4B3D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4986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D28DE9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264E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5B13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Skróty klawiszowe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D10EF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F54E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EE983B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0E59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54A78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Wyszukiwanie według pierwszej litery nazwiska pacjenta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6AB4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643F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FE5AD6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FC7E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56FB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Automatyczne zapamiętywanie ostatniego użytego filtru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AB3A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B5CD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EA6B5D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90CB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9EEA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Definiowanie indywidualnych filtrów dla zalogowanego użytkownika oprogramowania diagnostycznego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611A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107D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F25692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A16B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6A474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Kontrola jakości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FC9B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92CB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726E4FD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F297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PRZEGLĄDARKA OBRAZÓW DICOM</w:t>
            </w:r>
          </w:p>
        </w:tc>
      </w:tr>
      <w:tr w:rsidR="00222751" w:rsidRPr="006A0AEA" w14:paraId="567684A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BC8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CD2E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Wyświetlanie skorowidza mini-obrazków wraz z rozwijaniem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48AF0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305E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3529AD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AC4D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D65D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Przewijanie serii i obrazów kółkiem myszy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8896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BF2E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4AA146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7E9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4B8E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Ukrywanie pasków narzędziowych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56EE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C3B4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346925E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D09D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F117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Animacje z interakcyjną zmianą szybkości, kierunku, możliwością zapętlenia prezentacji.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DEAB78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50A3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A8A841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9C93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8E4C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Porównywanie dwóch badań tego samego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D56B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3D18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85FE6B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AEC0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CC74B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Animacje dwóch serii tego samego pacjenta z możliwością synchronizacji. Automatyczna synchronizacja czasu i przekroju.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6556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7ED8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CD8F57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243B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C5910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Ręczna zmiana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17A4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CC9D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F23232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4E537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5BA2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Automatyczna propagacja zmian na całą serię.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3388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D063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675E635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9309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AEAD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obrazów wieloramkowych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1662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974E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3883D2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D4C8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CD51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Tworzenie animacji z serii i z obrazów wieloramkowych.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8BB1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E171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66A858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F91D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A71D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Automatyczne wygaszanie nieużywanych monitorów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E40A9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3817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8581CD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24B7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5D48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Dowolny konfigurowalny układ monitorów: poziomy, pionowy i mieszany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6C65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2B64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78894B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6089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3749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Nieograniczona liczba definiowanych okien obrazowania. Dziesięć pierwszych pod skrótami klawiszowymi.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BF35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2EC1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5484D05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CE55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7772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Przesuwanie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1E0C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8866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CC789C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F967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CA21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Płynne powiększanie (zoom)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E3D33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A533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824AFD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C4EA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18C6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Lokalizator powiększanego fragmentu, definiowanie powiększenia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4D078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5F2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641131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B653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69DB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Lupa (2x).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E1C5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16CA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0FA1AB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702F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9D03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Prezentacja obrazu referencyjnego.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05ABF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20DD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98EE667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0CDD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6147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Inwersja (negatyw)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AEA4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A544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10885A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9DE6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4E45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Odbicia względem obydwu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F9954F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1C32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E42811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B893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BFC5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Obroty o kąt 90 st.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D5F8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61BB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659D46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E427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9A309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Obroty o dowolny kąt.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039C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5794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BBB129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593A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E8EF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Regiony zainteresowania: prostokąt, elipsa, wielokąt dowolny wraz z obliczeniami.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05C8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47A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C6A188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493D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8F52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Blenda elektroniczna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2972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DFB9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395516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B441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EF7E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 regionów zainteresowania jako nakładki.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9F7F8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AB9C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96512E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15F1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9104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Narzędzia pomiarowe: wartość piksela, długość, pole, odległość punktu od prostej, kąt, kąt Cobba, stosunek odcinków.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24C5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833B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14B0E0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3FC5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390A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Kalibracja obrazu według kalibracji aparatu diagnostycznego lub według wzorca zewnętrznego.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25A9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97A7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47EF69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504B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3D8D9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Adnotacje na obrazie.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2BEE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731F2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FDE0D17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67CA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A1539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Usuwanie regionów i pomiarów zarówno indywidualne jak i grupowe.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D08C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637F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15631C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9300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556E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Cofnięcie zmian: powiększenia, przesunięcia,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5047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9037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7DE33B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0D22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C56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Przywrócenie do oryginalnych parametrów (reset).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328A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C5A3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1114F3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71F83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C844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Sortowanie w ramach serii w obydwu kierunkach według: pozycji w osi Z, czasu akwizycji, identyfikatora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AEB3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4D8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E47ADA6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8F80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EFDFA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Filtracja obrazu: wyostrzanie, wygładzanie, wykrywanie krawędzi.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241D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42BF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FE6AFE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D8A0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413E4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Subtrakcja obrazów. (Możliwość definiowania obrazu referencyjnego dla badań XA)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BEF4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6CA9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444B3BE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F677A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9E404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Podział ekranu według siatki do formatu 4x4 włącznie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D41D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3035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B91BC0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0594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D45F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Anonimizacja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2F54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98235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B979DD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7C53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6ADC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Usuwanie tekstów informacyjnych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62FA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F94A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C6381F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90328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E451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Definiowalny pasek narzędzi dla każdego modality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CA4F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0B6D8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F8DCD3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EBB1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D89E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Definiowalne preferencje użytkownika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01D23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AA6C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03F0A2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062FB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141A4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Możliwość definicji ilości okien na monitorach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20195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7882C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EB6016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4600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477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Podpowiedzi kontekstowe.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43ED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A8AA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E14B3A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FE8D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44A9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Karta badań MR z funkcjami: Anatomicznego markera i podglądu umiejscowienia bieżącego obrazu na przekrojach ortogonalnych.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E251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20A5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3EE413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C0E83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5AE6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Karta badań USG z funkcjami pomiarowymi badań dopplerowskich tj. szybkości przepływu, częstości serca i czasów trwania ewolucji serca.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1689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605E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3ED6E5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8DF4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B84A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Karta badań MG z funkcjami: automatyczne dosuwanie projekcji i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0C17C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876A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FE6E855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FC36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Rekonstrukcje wtórne (MPR) serie lub obrazy istotne</w:t>
            </w:r>
          </w:p>
        </w:tc>
      </w:tr>
      <w:tr w:rsidR="00222751" w:rsidRPr="006A0AEA" w14:paraId="13691A6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BD00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8A3D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Zmiana grubości warstwy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330EC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8AD3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CC6214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AC1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7D8A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Zmiana środka współrzędnych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505B6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EA61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5BD5A0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6D292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8EC99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Zmiana kąta nachylenia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9A75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47A1B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7D6067A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411C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A67C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Powiększenia i przesunięcia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BA2B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D4DF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F027F1A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3642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68430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Obroty obrazów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9F29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D4E5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58FDF3A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2BDB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51B4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Pomiary kątów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5428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6CC1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0F839B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3845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805D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Prezentacja przestrzenna (stereo)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60BD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2FEF3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188C50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9FDA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6206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Wyznaczanie współrzędnych punktu na prezentacji stereo.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5022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1697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2BD04C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BE84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B996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Kasowanie pomiarów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7FC0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D421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9647FF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D4EB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27996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Zmiana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F299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A4A6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381C4B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E3C4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BABA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E4745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1003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B349216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4D46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Rekonstrukcje 3D: Volume Rendering</w:t>
            </w:r>
          </w:p>
        </w:tc>
      </w:tr>
      <w:tr w:rsidR="00222751" w:rsidRPr="006A0AEA" w14:paraId="0FBA80B6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531B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0ACD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Predefiniowane filtry, definicja i zapamiętywanie filtrów własnych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2B374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B47B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4C5789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8821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5F46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Narzędzia do ręcznej definicji parametrów obrazowania: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DFAD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DCE0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9DCCD8D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F624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B78C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Powiększanie, jakość obrazowania, tablice kolorów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4F20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52BC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805744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681C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D63D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Przezroczystość, cieniowanie, oświetlenie,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B2F6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7550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009FBB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AFBB3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6BA26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Powiększenie, obroty w płaszczyźnie ekranu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01F8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5F16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948031A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98D0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4AD5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Obroty swobodne (kąty Elulera), przesunięcia i powiększenia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BFCD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0423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298475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BEA3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51DCA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Sześcian orientacji, włączanie/wyłączanie sześcianu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4B81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67C90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59E64CE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F4E19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F3EA9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Przywrócenie do oryginalnej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D5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8298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FC136B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E0C39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7DB4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Edytor profili, zapis nowych i usuwanie zbędnych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4BE5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A7C1C3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E09724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D2BB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35436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Predefiniowane rzuty: koronalny, sagitalny, aksjalny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28D1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A527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94CB1C8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29EC1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1477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EF1D9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1015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F6AC090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D1D5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Rekonstrukcje 3D: Surface Rendering</w:t>
            </w:r>
          </w:p>
        </w:tc>
      </w:tr>
      <w:tr w:rsidR="00222751" w:rsidRPr="006A0AEA" w14:paraId="41345EB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A0BD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4DB1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Filtrowanie wartości predefiniowane i ustawienia ręczne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652291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EC1D7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7DBB9CC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15FB4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14718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Definicja kolorów tła, konturów i obrysu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1413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0424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0D36E9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3815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560E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Płynnie regulowana rozdzielczość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3500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B0FC7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2FA74C7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5E07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0C74A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A331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768C0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7FF0A0F" w14:textId="77777777" w:rsidTr="000D4695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EC6D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Funkcje ogólne</w:t>
            </w:r>
          </w:p>
        </w:tc>
      </w:tr>
      <w:tr w:rsidR="00222751" w:rsidRPr="006A0AEA" w14:paraId="0C0F9728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1C74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6C2D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Prezentacja treści nagłówków (tagów) DICOM.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E6A7A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7D47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AA883D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6818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48B2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struktur SR (Structure Rapport)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C742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19D9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52F7A1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7FB2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B95E2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obrazów istotnych, zaznaczania, operacje tylko na obrazach istotnych w zakresie animacji i eksportu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1E33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6358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02CE2A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6CAC16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2A40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 modyfikacji obrazów jako nowe badanie.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A964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4DCF1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BE14B8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F864C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FC77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 badania podsumowującego.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4AA8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EC5A6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ECFD49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AFB77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DEF61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 dowolnego obrazu w formacie DICOM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52C7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87F7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517D12B4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1AD00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BD1CB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Eksport pojedynczych obrazów lub serii do plików min. .jpg, .png, .bmp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C417E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97C9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21BCC9F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3748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A69E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Eksport filmów w formacie min. .avi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CF33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A94C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2DBA4947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5E0AE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942D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Eksport pojedynczych obrazów lub serii do prezentacji w formacie min. .ppt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6CEFD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F63F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6121D19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A0720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04AC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Zapis badania na płyty CD/DVD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1098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6A4E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F22243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30B5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7F355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Odczyt załączników w formacie min. .pdf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EEA2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39D80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604B0A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351DA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8012C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obrazów istotnych (kluczowych - Key Object),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1BAE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BA8B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0F5FE10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8C7C8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45CF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skrótów klawiszowych (np. Ctrl P dodać obraz do menadżera wydruków itp.)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3DD4F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DE1A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BA71573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0691B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CFA9E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Obsługa dokumentów KO (Key Object Document) min. tworzenie, edycja, zapis do badania, wysłanie na inny serwer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72FA7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BF29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4F4BE4B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EEC143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8CAC7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eastAsia="TimesNewRoman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TimesNewRoman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Podłączenie i skonfigurowanie przez Wykonawcę Stacji </w:t>
            </w:r>
            <w:r w:rsidRPr="006A0AEA">
              <w:rPr>
                <w:rFonts w:ascii="Garamond" w:eastAsia="TimesNewRoman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lastRenderedPageBreak/>
              <w:t>Przeglądowej będącej przedmiotem w/w postępowania do systemu PACS.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8314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lastRenderedPageBreak/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7235F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FADA121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5015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21683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eastAsia="TimesNewRoman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TimesNewRoman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Wykonawca dokona pełnej instalacji dostarczonego sprzętu i oprogramowania w zakresie funkcjonującego systemu dziedzinowego PACS w placówce oraz uruchomienia wszystkich funkcjonalności systemu określonego w/w postępowaniu.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A6959B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61202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01CD042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B56FD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5063E" w14:textId="77777777" w:rsidR="00222751" w:rsidRPr="006A0AEA" w:rsidRDefault="00222751" w:rsidP="000D4695">
            <w:pPr>
              <w:rPr>
                <w:rFonts w:ascii="Garamond" w:eastAsia="TimesNewRoman" w:hAnsi="Garamond" w:cstheme="minorHAnsi"/>
                <w:sz w:val="18"/>
                <w:szCs w:val="18"/>
              </w:rPr>
            </w:pPr>
            <w:r w:rsidRPr="006A0AEA">
              <w:rPr>
                <w:rFonts w:ascii="Garamond" w:eastAsia="TimesNewRoman" w:hAnsi="Garamond" w:cstheme="minorHAnsi"/>
                <w:sz w:val="18"/>
                <w:szCs w:val="18"/>
              </w:rPr>
              <w:t>Licencja do oprogramowania HIS Posiadanego przez Zamawiającego – Obsługa oddziału i dokumentacji medycznej + Zlecenia lekarskie + Podpisywanie dokumentów podpisem elektronicznym (EDM)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D6CA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Tak, opisać 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E7E3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4479C91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E4A5F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7E28D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 czasie prowadzenia prac należy przestrzegać wszystkich norm i przepisów prawnych odnoszących się do przedmiotu umowy, a w szczególności:</w:t>
            </w:r>
          </w:p>
          <w:p w14:paraId="7B2AEBFF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zgodność z przepisami i wymogami NFZ,</w:t>
            </w:r>
          </w:p>
          <w:p w14:paraId="38AC9F5B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zgodność PACS ze szczegółowymi wymogami standardu DICOM 3.0,</w:t>
            </w:r>
          </w:p>
          <w:p w14:paraId="516A3A81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zgodność z innymi szczegółowymi zarządzeniami</w:t>
            </w:r>
            <w:r w:rsidRPr="006A0AEA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 i wymogami w zakresie przetwarzania danych wrażliwych.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33589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9BE5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1AE4E06" w14:textId="77777777" w:rsidTr="000D4695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E50C5" w14:textId="77777777" w:rsidR="00222751" w:rsidRPr="006A0AEA" w:rsidRDefault="00222751" w:rsidP="000D4695">
            <w:pPr>
              <w:numPr>
                <w:ilvl w:val="0"/>
                <w:numId w:val="210"/>
              </w:numPr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D9D90" w14:textId="77777777" w:rsidR="00222751" w:rsidRPr="006A0AEA" w:rsidRDefault="00222751" w:rsidP="000D4695">
            <w:pPr>
              <w:widowControl w:val="0"/>
              <w:suppressAutoHyphens/>
              <w:autoSpaceDN w:val="0"/>
              <w:textAlignment w:val="baseline"/>
              <w:rPr>
                <w:rFonts w:ascii="Garamond" w:eastAsia="Dotum, 돋움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Dotum, 돋움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Dostawa licencji dla urządzeń/stacji komunikacji DICOM:</w:t>
            </w:r>
          </w:p>
          <w:p w14:paraId="53126ADD" w14:textId="77777777" w:rsidR="00222751" w:rsidRPr="006A0AEA" w:rsidRDefault="00222751" w:rsidP="000D4695">
            <w:pPr>
              <w:widowControl w:val="0"/>
              <w:numPr>
                <w:ilvl w:val="0"/>
                <w:numId w:val="209"/>
              </w:numPr>
              <w:suppressAutoHyphens/>
              <w:autoSpaceDN w:val="0"/>
              <w:ind w:hanging="296"/>
              <w:contextualSpacing/>
              <w:textAlignment w:val="baseline"/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</w:pPr>
            <w:r w:rsidRPr="006A0AEA">
              <w:rPr>
                <w:rFonts w:ascii="Garamond" w:eastAsia="Dotum, 돋움" w:hAnsi="Garamond" w:cstheme="minorHAnsi"/>
                <w:sz w:val="18"/>
                <w:szCs w:val="18"/>
                <w:lang w:eastAsia="en-US"/>
              </w:rPr>
              <w:t>1 x licencja SRV(WEB)/DICOM dla Stacji Uniwersalnej Przeglądowej – będąca przedmiotem ww. postępowania</w:t>
            </w:r>
          </w:p>
          <w:p w14:paraId="049A7A0E" w14:textId="77777777" w:rsidR="00222751" w:rsidRPr="006A0AEA" w:rsidRDefault="00222751" w:rsidP="000D4695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ascii="Garamond" w:eastAsia="Dotum, 돋움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Dotum, 돋움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Koszty serwisowe oraz licencyjne związane z podłączeniem Stacji do systemu PACS ponosi Wykonawca.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0F6D" w14:textId="77777777" w:rsidR="00222751" w:rsidRPr="006A0AEA" w:rsidRDefault="00222751" w:rsidP="000D469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 xml:space="preserve">TAK, </w:t>
            </w: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1A61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56F40B74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222751" w:rsidRPr="006A0AEA" w14:paraId="19AE3538" w14:textId="77777777" w:rsidTr="000D4695">
        <w:trPr>
          <w:jc w:val="center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841B9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INFORMACJE DODATKOWE</w:t>
            </w:r>
          </w:p>
        </w:tc>
      </w:tr>
      <w:tr w:rsidR="00222751" w:rsidRPr="006A0AEA" w14:paraId="469F48A9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C651B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FACC0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Instrukcja obsługi w języku polskim.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329D2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868F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8A7612E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4413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76E15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70C05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Min. 10 lat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50757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0FF27D36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813F9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337BD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DFFF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</w:t>
            </w:r>
          </w:p>
          <w:p w14:paraId="10806F7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podać gdzie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0B87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79BC453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A4660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AAED5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Czas reakcji od zgłoszenia.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2190A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7718A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471FBFC3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79478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7A426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Czas trwania naprawy gwarancyjnej dla podzespołów sprowadzanych w kraju.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11680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Max. 3 dni robocze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91E65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67534852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C8916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3E464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Czas trwania naprawy gwarancyjnej dla podzespołów sprowadzonych z zagranicy.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D8A2C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Max. 5 dni roboczych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A9C84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7A2607E8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5FDD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C4E3F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279C4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61FFD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18BA74D8" w14:textId="77777777" w:rsidTr="000D4695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A5375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072DD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Gwarancja min. 24 miesiące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36D7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 xml:space="preserve">TAK, </w:t>
            </w:r>
          </w:p>
          <w:p w14:paraId="067A43C6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AD7E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222751" w:rsidRPr="006A0AEA" w14:paraId="3D920619" w14:textId="77777777" w:rsidTr="000D4695">
        <w:trPr>
          <w:trHeight w:val="274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1538B" w14:textId="77777777" w:rsidR="00222751" w:rsidRPr="006A0AEA" w:rsidRDefault="00222751" w:rsidP="000D4695">
            <w:pPr>
              <w:numPr>
                <w:ilvl w:val="1"/>
                <w:numId w:val="210"/>
              </w:numPr>
              <w:autoSpaceDN w:val="0"/>
              <w:snapToGrid w:val="0"/>
              <w:textAlignment w:val="baseline"/>
              <w:rPr>
                <w:rFonts w:ascii="Garamond" w:hAnsi="Garamond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EC380" w14:textId="77777777" w:rsidR="00222751" w:rsidRPr="006A0AEA" w:rsidRDefault="00222751" w:rsidP="000D4695">
            <w:pPr>
              <w:suppressAutoHyphens/>
              <w:autoSpaceDN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Szkolenie pracowników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EF4B1" w14:textId="77777777" w:rsidR="00222751" w:rsidRPr="006A0AEA" w:rsidRDefault="00222751" w:rsidP="000D4695">
            <w:pPr>
              <w:suppressAutoHyphens/>
              <w:autoSpaceDN w:val="0"/>
              <w:jc w:val="center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  <w:r w:rsidRPr="006A0AEA"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E196C" w14:textId="77777777" w:rsidR="00222751" w:rsidRPr="006A0AEA" w:rsidRDefault="00222751" w:rsidP="000D4695">
            <w:pPr>
              <w:suppressAutoHyphens/>
              <w:autoSpaceDN w:val="0"/>
              <w:snapToGrid w:val="0"/>
              <w:textAlignment w:val="baseline"/>
              <w:rPr>
                <w:rFonts w:ascii="Garamond" w:hAnsi="Garamond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2600B9F6" w14:textId="77777777" w:rsidR="00222751" w:rsidRPr="006A0AEA" w:rsidRDefault="00222751" w:rsidP="00222751">
      <w:pPr>
        <w:suppressAutoHyphens/>
        <w:autoSpaceDN w:val="0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04EAEAC9" w14:textId="77777777" w:rsidR="00222751" w:rsidRPr="006A0AEA" w:rsidRDefault="00222751" w:rsidP="00222751">
      <w:pPr>
        <w:suppressAutoHyphens/>
        <w:autoSpaceDE w:val="0"/>
        <w:autoSpaceDN w:val="0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433DE162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37FC4791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4524CC8" w14:textId="77777777" w:rsidR="00222751" w:rsidRPr="006A0AEA" w:rsidRDefault="00222751" w:rsidP="00222751">
      <w:pPr>
        <w:pStyle w:val="Standard"/>
        <w:ind w:left="-426"/>
        <w:jc w:val="both"/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44587CF5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11BE96DA" w14:textId="77777777" w:rsidR="00222751" w:rsidRPr="006A0AEA" w:rsidRDefault="00222751" w:rsidP="00222751">
      <w:pPr>
        <w:pStyle w:val="Standard"/>
        <w:ind w:left="3540" w:firstLine="708"/>
        <w:rPr>
          <w:rFonts w:ascii="Garamond" w:hAnsi="Garamond"/>
          <w:sz w:val="18"/>
          <w:szCs w:val="18"/>
        </w:rPr>
      </w:pPr>
    </w:p>
    <w:p w14:paraId="57ADE67C" w14:textId="77777777" w:rsidR="00222751" w:rsidRPr="006A0AEA" w:rsidRDefault="00222751" w:rsidP="00222751">
      <w:pPr>
        <w:jc w:val="right"/>
        <w:rPr>
          <w:rFonts w:ascii="Garamond" w:hAnsi="Garamond"/>
          <w:bCs/>
          <w:sz w:val="18"/>
          <w:szCs w:val="18"/>
        </w:rPr>
      </w:pPr>
      <w:r w:rsidRPr="006A0AEA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45701337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</w:p>
    <w:p w14:paraId="779DFB98" w14:textId="77777777" w:rsidR="00222751" w:rsidRPr="006A0AEA" w:rsidRDefault="00222751" w:rsidP="00222751">
      <w:pPr>
        <w:rPr>
          <w:rFonts w:ascii="Garamond" w:hAnsi="Garamond"/>
          <w:sz w:val="18"/>
          <w:szCs w:val="18"/>
        </w:rPr>
      </w:pPr>
      <w:r w:rsidRPr="006A0AEA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02C9F587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18DCE089" w14:textId="77777777" w:rsidR="00222751" w:rsidRPr="006A0AEA" w:rsidRDefault="00222751" w:rsidP="00222751">
      <w:pPr>
        <w:rPr>
          <w:rFonts w:ascii="Garamond" w:hAnsi="Garamond"/>
          <w:b/>
          <w:bCs/>
          <w:i/>
          <w:sz w:val="18"/>
          <w:szCs w:val="18"/>
        </w:rPr>
      </w:pPr>
    </w:p>
    <w:p w14:paraId="6C9EACDA" w14:textId="77777777" w:rsidR="006B584D" w:rsidRPr="00EF522B" w:rsidRDefault="006B584D">
      <w:pPr>
        <w:rPr>
          <w:rFonts w:ascii="Garamond" w:hAnsi="Garamond" w:cstheme="minorHAnsi"/>
          <w:sz w:val="18"/>
          <w:szCs w:val="18"/>
        </w:rPr>
      </w:pPr>
    </w:p>
    <w:sectPr w:rsidR="006B584D" w:rsidRPr="00EF5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charset w:val="00"/>
    <w:family w:val="auto"/>
    <w:pitch w:val="variable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G Mincho Light J">
    <w:altName w:val="Times New Roman"/>
    <w:charset w:val="EE"/>
    <w:family w:val="auto"/>
    <w:pitch w:val="variable"/>
  </w:font>
  <w:font w:name="MyriadPro-Regular">
    <w:altName w:val="Times New Roman"/>
    <w:charset w:val="00"/>
    <w:family w:val="swiss"/>
    <w:pitch w:val="default"/>
  </w:font>
  <w:font w:name="Univers-Condensed">
    <w:altName w:val="Arial Unicode MS"/>
    <w:panose1 w:val="00000000000000000000"/>
    <w:charset w:val="80"/>
    <w:family w:val="script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Dotum, 돋움">
    <w:charset w:val="00"/>
    <w:family w:val="swiss"/>
    <w:pitch w:val="variable"/>
  </w:font>
  <w:font w:name="TimesNewRoman">
    <w:altName w:val="Klee One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900986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9B18937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227" w:hanging="170"/>
      </w:pPr>
      <w:rPr>
        <w:rFonts w:ascii="Symbol" w:hAnsi="Symbol" w:cs="Symbol" w:hint="default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227" w:hanging="170"/>
      </w:pPr>
      <w:rPr>
        <w:rFonts w:ascii="Symbol" w:hAnsi="Symbol" w:cs="Symbol" w:hint="default"/>
      </w:rPr>
    </w:lvl>
  </w:abstractNum>
  <w:abstractNum w:abstractNumId="6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7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30"/>
    <w:multiLevelType w:val="singleLevel"/>
    <w:tmpl w:val="00000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39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253D21"/>
    <w:multiLevelType w:val="hybridMultilevel"/>
    <w:tmpl w:val="49E06C94"/>
    <w:lvl w:ilvl="0" w:tplc="FEDE32B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01D27B88"/>
    <w:multiLevelType w:val="hybridMultilevel"/>
    <w:tmpl w:val="103C18E2"/>
    <w:lvl w:ilvl="0" w:tplc="112C46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D5CC31C">
      <w:start w:val="1"/>
      <w:numFmt w:val="decimal"/>
      <w:lvlText w:val="%2."/>
      <w:lvlJc w:val="left"/>
      <w:pPr>
        <w:ind w:left="11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01F957FD"/>
    <w:multiLevelType w:val="hybridMultilevel"/>
    <w:tmpl w:val="7E1C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B02DFF"/>
    <w:multiLevelType w:val="hybridMultilevel"/>
    <w:tmpl w:val="9D425B6A"/>
    <w:lvl w:ilvl="0" w:tplc="7BF28998">
      <w:start w:val="1"/>
      <w:numFmt w:val="decimal"/>
      <w:lvlText w:val="%1)"/>
      <w:lvlJc w:val="left"/>
      <w:pPr>
        <w:ind w:left="855" w:firstLine="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CF450A"/>
    <w:multiLevelType w:val="hybridMultilevel"/>
    <w:tmpl w:val="8FD690A2"/>
    <w:lvl w:ilvl="0" w:tplc="0D34EAEC">
      <w:start w:val="1"/>
      <w:numFmt w:val="decimal"/>
      <w:lvlText w:val="%1."/>
      <w:lvlJc w:val="left"/>
      <w:pPr>
        <w:ind w:left="720" w:hanging="360"/>
      </w:pPr>
      <w:rPr>
        <w:i w:val="0"/>
        <w:iCs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D91B92"/>
    <w:multiLevelType w:val="hybridMultilevel"/>
    <w:tmpl w:val="EBBC2578"/>
    <w:lvl w:ilvl="0" w:tplc="0044884A">
      <w:start w:val="1"/>
      <w:numFmt w:val="bullet"/>
      <w:lvlText w:val="­"/>
      <w:lvlJc w:val="left"/>
      <w:pPr>
        <w:ind w:left="188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17" w15:restartNumberingAfterBreak="0">
    <w:nsid w:val="04DC2D34"/>
    <w:multiLevelType w:val="hybridMultilevel"/>
    <w:tmpl w:val="CE6ED39A"/>
    <w:lvl w:ilvl="0" w:tplc="30407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55C4CA8"/>
    <w:multiLevelType w:val="hybridMultilevel"/>
    <w:tmpl w:val="8ECEF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8970D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070C75E7"/>
    <w:multiLevelType w:val="hybridMultilevel"/>
    <w:tmpl w:val="BDB20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74356AB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7C4707"/>
    <w:multiLevelType w:val="hybridMultilevel"/>
    <w:tmpl w:val="053C430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0F">
      <w:start w:val="1"/>
      <w:numFmt w:val="decimal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079A508C"/>
    <w:multiLevelType w:val="multilevel"/>
    <w:tmpl w:val="396ADE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922059C"/>
    <w:multiLevelType w:val="hybridMultilevel"/>
    <w:tmpl w:val="1DC8C45E"/>
    <w:lvl w:ilvl="0" w:tplc="F2A67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0AC83B44"/>
    <w:multiLevelType w:val="hybridMultilevel"/>
    <w:tmpl w:val="988E07AC"/>
    <w:lvl w:ilvl="0" w:tplc="CA4EA02C">
      <w:start w:val="1"/>
      <w:numFmt w:val="decimal"/>
      <w:lvlText w:val="%1."/>
      <w:lvlJc w:val="left"/>
      <w:pPr>
        <w:ind w:left="34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6981A80">
      <w:start w:val="1"/>
      <w:numFmt w:val="decimal"/>
      <w:lvlText w:val="%2)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907C92">
      <w:start w:val="1"/>
      <w:numFmt w:val="bullet"/>
      <w:lvlText w:val="-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58C894">
      <w:start w:val="1"/>
      <w:numFmt w:val="bullet"/>
      <w:lvlText w:val="•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D43F02">
      <w:start w:val="1"/>
      <w:numFmt w:val="bullet"/>
      <w:lvlText w:val="o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CCC692">
      <w:start w:val="1"/>
      <w:numFmt w:val="bullet"/>
      <w:lvlText w:val="▪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F065DE">
      <w:start w:val="1"/>
      <w:numFmt w:val="bullet"/>
      <w:lvlText w:val="•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E85DCA">
      <w:start w:val="1"/>
      <w:numFmt w:val="bullet"/>
      <w:lvlText w:val="o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940BFE">
      <w:start w:val="1"/>
      <w:numFmt w:val="bullet"/>
      <w:lvlText w:val="▪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B380418"/>
    <w:multiLevelType w:val="hybridMultilevel"/>
    <w:tmpl w:val="65781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B475131"/>
    <w:multiLevelType w:val="hybridMultilevel"/>
    <w:tmpl w:val="1F705CFA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0BC779B2"/>
    <w:multiLevelType w:val="hybridMultilevel"/>
    <w:tmpl w:val="8A36AA7A"/>
    <w:lvl w:ilvl="0" w:tplc="AA6C6BCE">
      <w:start w:val="2"/>
      <w:numFmt w:val="decimal"/>
      <w:lvlText w:val="%1."/>
      <w:lvlJc w:val="left"/>
      <w:pPr>
        <w:ind w:left="353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8C1E36">
      <w:start w:val="1"/>
      <w:numFmt w:val="lowerLetter"/>
      <w:lvlText w:val="%2"/>
      <w:lvlJc w:val="left"/>
      <w:pPr>
        <w:ind w:left="1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DEDD6C">
      <w:start w:val="1"/>
      <w:numFmt w:val="lowerRoman"/>
      <w:lvlText w:val="%3"/>
      <w:lvlJc w:val="left"/>
      <w:pPr>
        <w:ind w:left="1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D4CB3C">
      <w:start w:val="1"/>
      <w:numFmt w:val="decimal"/>
      <w:lvlText w:val="%4"/>
      <w:lvlJc w:val="left"/>
      <w:pPr>
        <w:ind w:left="2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82E170">
      <w:start w:val="1"/>
      <w:numFmt w:val="lowerLetter"/>
      <w:lvlText w:val="%5"/>
      <w:lvlJc w:val="left"/>
      <w:pPr>
        <w:ind w:left="3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E69D4A">
      <w:start w:val="1"/>
      <w:numFmt w:val="lowerRoman"/>
      <w:lvlText w:val="%6"/>
      <w:lvlJc w:val="left"/>
      <w:pPr>
        <w:ind w:left="4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A4BA10">
      <w:start w:val="1"/>
      <w:numFmt w:val="decimal"/>
      <w:lvlText w:val="%7"/>
      <w:lvlJc w:val="left"/>
      <w:pPr>
        <w:ind w:left="4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288716">
      <w:start w:val="1"/>
      <w:numFmt w:val="lowerLetter"/>
      <w:lvlText w:val="%8"/>
      <w:lvlJc w:val="left"/>
      <w:pPr>
        <w:ind w:left="5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5A351E">
      <w:start w:val="1"/>
      <w:numFmt w:val="lowerRoman"/>
      <w:lvlText w:val="%9"/>
      <w:lvlJc w:val="left"/>
      <w:pPr>
        <w:ind w:left="6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C095B1D"/>
    <w:multiLevelType w:val="hybridMultilevel"/>
    <w:tmpl w:val="728A70E0"/>
    <w:lvl w:ilvl="0" w:tplc="532C2746">
      <w:start w:val="1"/>
      <w:numFmt w:val="decimal"/>
      <w:lvlText w:val="%1."/>
      <w:lvlJc w:val="left"/>
      <w:pPr>
        <w:ind w:left="34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02A7F06">
      <w:start w:val="1"/>
      <w:numFmt w:val="decimal"/>
      <w:lvlText w:val="%2)"/>
      <w:lvlJc w:val="left"/>
      <w:pPr>
        <w:ind w:left="42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D026E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360DE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BE4A1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52649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5AC3B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B2DEF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86E96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0E0C0C9F"/>
    <w:multiLevelType w:val="hybridMultilevel"/>
    <w:tmpl w:val="6540E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E20132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0EAE6D72"/>
    <w:multiLevelType w:val="hybridMultilevel"/>
    <w:tmpl w:val="39E8E2AE"/>
    <w:lvl w:ilvl="0" w:tplc="D85E49B0">
      <w:start w:val="2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5" w15:restartNumberingAfterBreak="0">
    <w:nsid w:val="0EF876FC"/>
    <w:multiLevelType w:val="multilevel"/>
    <w:tmpl w:val="C682DF0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6" w15:restartNumberingAfterBreak="0">
    <w:nsid w:val="0F805574"/>
    <w:multiLevelType w:val="hybridMultilevel"/>
    <w:tmpl w:val="8E12E9F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0FCC3310"/>
    <w:multiLevelType w:val="hybridMultilevel"/>
    <w:tmpl w:val="737CEA8C"/>
    <w:lvl w:ilvl="0" w:tplc="CE32F0C2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09A0926"/>
    <w:multiLevelType w:val="hybridMultilevel"/>
    <w:tmpl w:val="69EA9FA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116E6D33"/>
    <w:multiLevelType w:val="multilevel"/>
    <w:tmpl w:val="075C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25332B9"/>
    <w:multiLevelType w:val="hybridMultilevel"/>
    <w:tmpl w:val="63644CFC"/>
    <w:lvl w:ilvl="0" w:tplc="CE32F0C2">
      <w:start w:val="1"/>
      <w:numFmt w:val="decimal"/>
      <w:lvlText w:val="%1."/>
      <w:lvlJc w:val="left"/>
      <w:pPr>
        <w:ind w:left="360" w:hanging="360"/>
      </w:pPr>
      <w:rPr>
        <w:rFonts w:ascii="Garamond" w:hAnsi="Garamond" w:cs="Tahoma" w:hint="default"/>
        <w:b w:val="0"/>
        <w:bCs/>
        <w:color w:val="auto"/>
        <w:sz w:val="18"/>
        <w:szCs w:val="16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133E65FB"/>
    <w:multiLevelType w:val="hybridMultilevel"/>
    <w:tmpl w:val="C40A2866"/>
    <w:lvl w:ilvl="0" w:tplc="138E8B14">
      <w:start w:val="2"/>
      <w:numFmt w:val="decimal"/>
      <w:lvlText w:val="%1."/>
      <w:lvlJc w:val="left"/>
      <w:pPr>
        <w:ind w:left="501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3ECCD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9ED21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24BB9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B2B39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BC96C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6A7CC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70F35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3457FD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740F1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155D3BCD"/>
    <w:multiLevelType w:val="hybridMultilevel"/>
    <w:tmpl w:val="4B149BB4"/>
    <w:lvl w:ilvl="0" w:tplc="BBAC6FEC">
      <w:start w:val="1"/>
      <w:numFmt w:val="decimal"/>
      <w:lvlText w:val="%1."/>
      <w:lvlJc w:val="left"/>
      <w:pPr>
        <w:ind w:left="718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5440D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B6309E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B24D1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AE678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F8509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2A426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7829B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4A6E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56859FA"/>
    <w:multiLevelType w:val="hybridMultilevel"/>
    <w:tmpl w:val="17186FA0"/>
    <w:lvl w:ilvl="0" w:tplc="AE7C4402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57C5D42"/>
    <w:multiLevelType w:val="hybridMultilevel"/>
    <w:tmpl w:val="D8A8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57C67C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15C00918"/>
    <w:multiLevelType w:val="hybridMultilevel"/>
    <w:tmpl w:val="EADA5D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0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72725B"/>
    <w:multiLevelType w:val="hybridMultilevel"/>
    <w:tmpl w:val="B4303F7A"/>
    <w:lvl w:ilvl="0" w:tplc="AE1850F6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1975565D"/>
    <w:multiLevelType w:val="hybridMultilevel"/>
    <w:tmpl w:val="F77E295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4" w15:restartNumberingAfterBreak="0">
    <w:nsid w:val="19800C70"/>
    <w:multiLevelType w:val="hybridMultilevel"/>
    <w:tmpl w:val="B7B06C68"/>
    <w:lvl w:ilvl="0" w:tplc="39A86C7E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2CF17A">
      <w:start w:val="1"/>
      <w:numFmt w:val="decimal"/>
      <w:lvlText w:val="%2)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26FC7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A6029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1A614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52D20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04697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087F4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78421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C8B48E6"/>
    <w:multiLevelType w:val="hybridMultilevel"/>
    <w:tmpl w:val="3314088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E525521"/>
    <w:multiLevelType w:val="hybridMultilevel"/>
    <w:tmpl w:val="164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E9E3EA7"/>
    <w:multiLevelType w:val="hybridMultilevel"/>
    <w:tmpl w:val="B5DE75AC"/>
    <w:lvl w:ilvl="0" w:tplc="B9D24B3A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70BB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EEA3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5294D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48359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62A4E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F6635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A0D0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6464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1FA8200B"/>
    <w:multiLevelType w:val="multilevel"/>
    <w:tmpl w:val="F93ABB68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01748C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21C70DDB"/>
    <w:multiLevelType w:val="multilevel"/>
    <w:tmpl w:val="93AE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23C0884"/>
    <w:multiLevelType w:val="hybridMultilevel"/>
    <w:tmpl w:val="E5A46BD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278108A"/>
    <w:multiLevelType w:val="hybridMultilevel"/>
    <w:tmpl w:val="7966BFA4"/>
    <w:lvl w:ilvl="0" w:tplc="A63010A8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2C51282"/>
    <w:multiLevelType w:val="multilevel"/>
    <w:tmpl w:val="569A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22CB7A2B"/>
    <w:multiLevelType w:val="hybridMultilevel"/>
    <w:tmpl w:val="35A69F30"/>
    <w:lvl w:ilvl="0" w:tplc="79425D7C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35A6915"/>
    <w:multiLevelType w:val="hybridMultilevel"/>
    <w:tmpl w:val="076652DA"/>
    <w:lvl w:ilvl="0" w:tplc="01AC8280">
      <w:start w:val="1"/>
      <w:numFmt w:val="decimal"/>
      <w:lvlText w:val="%1)"/>
      <w:lvlJc w:val="left"/>
      <w:pPr>
        <w:ind w:left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F0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7ED1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4EF9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82B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BC0D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FA79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C0AC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E657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3BD3564"/>
    <w:multiLevelType w:val="hybridMultilevel"/>
    <w:tmpl w:val="65FCFCBC"/>
    <w:lvl w:ilvl="0" w:tplc="859C4BC4">
      <w:start w:val="6"/>
      <w:numFmt w:val="decimal"/>
      <w:lvlText w:val="%1."/>
      <w:lvlJc w:val="left"/>
      <w:pPr>
        <w:ind w:left="28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BA2E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8A90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3248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E201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F8CB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84F5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9A8F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8277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4686796"/>
    <w:multiLevelType w:val="hybridMultilevel"/>
    <w:tmpl w:val="2B024B2C"/>
    <w:lvl w:ilvl="0" w:tplc="DA0CAC72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0" w15:restartNumberingAfterBreak="0">
    <w:nsid w:val="25AC5FC6"/>
    <w:multiLevelType w:val="multilevel"/>
    <w:tmpl w:val="0A88638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800" w:hanging="360"/>
      </w:p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9720" w:hanging="108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2960" w:hanging="1440"/>
      </w:pPr>
    </w:lvl>
  </w:abstractNum>
  <w:abstractNum w:abstractNumId="71" w15:restartNumberingAfterBreak="0">
    <w:nsid w:val="25D93206"/>
    <w:multiLevelType w:val="hybridMultilevel"/>
    <w:tmpl w:val="C01226AA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2" w15:restartNumberingAfterBreak="0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6425FE9"/>
    <w:multiLevelType w:val="hybridMultilevel"/>
    <w:tmpl w:val="83BAE2B4"/>
    <w:lvl w:ilvl="0" w:tplc="CC5A4682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94B4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FEB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FE8C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28F6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125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FAA8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3AAC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DEEF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6AF4CAA"/>
    <w:multiLevelType w:val="hybridMultilevel"/>
    <w:tmpl w:val="6908C25A"/>
    <w:lvl w:ilvl="0" w:tplc="534E3322">
      <w:start w:val="1"/>
      <w:numFmt w:val="decimal"/>
      <w:lvlText w:val="%1."/>
      <w:lvlJc w:val="left"/>
      <w:pPr>
        <w:ind w:left="34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1C78E8">
      <w:start w:val="1"/>
      <w:numFmt w:val="decimal"/>
      <w:lvlText w:val="%2)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122DC6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961AF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6CF9B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4C999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2E50C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5C4B3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6AF9E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74A0131"/>
    <w:multiLevelType w:val="hybridMultilevel"/>
    <w:tmpl w:val="239A4D62"/>
    <w:lvl w:ilvl="0" w:tplc="FBBE5B80">
      <w:start w:val="1"/>
      <w:numFmt w:val="decimal"/>
      <w:lvlText w:val="%1)"/>
      <w:lvlJc w:val="left"/>
      <w:pPr>
        <w:ind w:left="993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A20BE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C1D80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AE51C2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48BA22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444DC4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D2B1A6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65A4A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6A6A08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7" w15:restartNumberingAfterBreak="0">
    <w:nsid w:val="27EB0D9C"/>
    <w:multiLevelType w:val="hybridMultilevel"/>
    <w:tmpl w:val="37E0135A"/>
    <w:lvl w:ilvl="0" w:tplc="AC6C4FD4">
      <w:start w:val="1"/>
      <w:numFmt w:val="decimal"/>
      <w:lvlText w:val="%1."/>
      <w:lvlJc w:val="left"/>
      <w:pPr>
        <w:ind w:left="644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8574F6E"/>
    <w:multiLevelType w:val="hybridMultilevel"/>
    <w:tmpl w:val="F4F863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A6F1585"/>
    <w:multiLevelType w:val="hybridMultilevel"/>
    <w:tmpl w:val="7C4E42C8"/>
    <w:lvl w:ilvl="0" w:tplc="6E4AAF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AB4782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2C575176"/>
    <w:multiLevelType w:val="multilevel"/>
    <w:tmpl w:val="B03679E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4" w15:restartNumberingAfterBreak="0">
    <w:nsid w:val="2C64346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85" w15:restartNumberingAfterBreak="0">
    <w:nsid w:val="2D1B2294"/>
    <w:multiLevelType w:val="hybridMultilevel"/>
    <w:tmpl w:val="25C8B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D3D28B4"/>
    <w:multiLevelType w:val="hybridMultilevel"/>
    <w:tmpl w:val="6F0A68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8" w15:restartNumberingAfterBreak="0">
    <w:nsid w:val="2E4F55E7"/>
    <w:multiLevelType w:val="hybridMultilevel"/>
    <w:tmpl w:val="A5040F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7">
      <w:start w:val="1"/>
      <w:numFmt w:val="lowerLetter"/>
      <w:lvlText w:val="%2)"/>
      <w:lvlJc w:val="left"/>
      <w:pPr>
        <w:ind w:left="2120" w:hanging="360"/>
      </w:pPr>
    </w:lvl>
    <w:lvl w:ilvl="2" w:tplc="71E86830">
      <w:start w:val="1"/>
      <w:numFmt w:val="decimal"/>
      <w:lvlText w:val="%3)"/>
      <w:lvlJc w:val="left"/>
      <w:pPr>
        <w:ind w:left="30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9" w15:restartNumberingAfterBreak="0">
    <w:nsid w:val="2F7C5F49"/>
    <w:multiLevelType w:val="hybridMultilevel"/>
    <w:tmpl w:val="4DD44AE8"/>
    <w:lvl w:ilvl="0" w:tplc="089824C8">
      <w:start w:val="1"/>
      <w:numFmt w:val="decimal"/>
      <w:lvlText w:val="%1."/>
      <w:lvlJc w:val="left"/>
      <w:pPr>
        <w:ind w:left="34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B656A2">
      <w:start w:val="1"/>
      <w:numFmt w:val="decimal"/>
      <w:lvlText w:val="%2)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C8319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08C01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A62FA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7E9D1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B8832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B6E20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2A3E0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1689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 w15:restartNumberingAfterBreak="0">
    <w:nsid w:val="2FB26A4B"/>
    <w:multiLevelType w:val="hybridMultilevel"/>
    <w:tmpl w:val="A2D2CF8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04A4548"/>
    <w:multiLevelType w:val="hybridMultilevel"/>
    <w:tmpl w:val="BDEA5064"/>
    <w:lvl w:ilvl="0" w:tplc="8C7614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D8B930">
      <w:start w:val="9"/>
      <w:numFmt w:val="decimal"/>
      <w:lvlText w:val="%2)"/>
      <w:lvlJc w:val="left"/>
      <w:pPr>
        <w:ind w:left="4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6728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3AA5A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64067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B0481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A6CA4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3251D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6EAD9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0D47B4D"/>
    <w:multiLevelType w:val="hybridMultilevel"/>
    <w:tmpl w:val="7D4E9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F728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 w15:restartNumberingAfterBreak="0">
    <w:nsid w:val="31927C06"/>
    <w:multiLevelType w:val="hybridMultilevel"/>
    <w:tmpl w:val="79D665A2"/>
    <w:lvl w:ilvl="0" w:tplc="929AAE58">
      <w:start w:val="1"/>
      <w:numFmt w:val="decimal"/>
      <w:lvlText w:val="%1."/>
      <w:lvlJc w:val="left"/>
      <w:pPr>
        <w:ind w:left="345"/>
      </w:pPr>
      <w:rPr>
        <w:rFonts w:ascii="Garamond" w:hAnsi="Garamond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20D59A9"/>
    <w:multiLevelType w:val="multilevel"/>
    <w:tmpl w:val="1C9E4530"/>
    <w:lvl w:ilvl="0">
      <w:start w:val="1"/>
      <w:numFmt w:val="decimal"/>
      <w:lvlText w:val="%1."/>
      <w:lvlJc w:val="left"/>
      <w:pPr>
        <w:ind w:left="720" w:hanging="360"/>
      </w:pPr>
      <w:rPr>
        <w:rFonts w:cs="Tahoma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34B41135"/>
    <w:multiLevelType w:val="hybridMultilevel"/>
    <w:tmpl w:val="8A487082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0" w15:restartNumberingAfterBreak="0">
    <w:nsid w:val="35181D7C"/>
    <w:multiLevelType w:val="multilevel"/>
    <w:tmpl w:val="C3CC1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6"/>
      <w:numFmt w:val="upperRoman"/>
      <w:lvlText w:val="%4."/>
      <w:lvlJc w:val="left"/>
      <w:pPr>
        <w:ind w:left="2880" w:hanging="72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101" w15:restartNumberingAfterBreak="0">
    <w:nsid w:val="35DE488C"/>
    <w:multiLevelType w:val="multilevel"/>
    <w:tmpl w:val="B78A9A02"/>
    <w:lvl w:ilvl="0">
      <w:start w:val="1"/>
      <w:numFmt w:val="decimal"/>
      <w:lvlText w:val="%1."/>
      <w:lvlJc w:val="left"/>
      <w:pPr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6A64DA2"/>
    <w:multiLevelType w:val="hybridMultilevel"/>
    <w:tmpl w:val="FC2250BA"/>
    <w:lvl w:ilvl="0" w:tplc="76EA6D68">
      <w:start w:val="1"/>
      <w:numFmt w:val="decimal"/>
      <w:lvlText w:val="%1."/>
      <w:lvlJc w:val="left"/>
      <w:pPr>
        <w:ind w:left="141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1CBE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B89D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A4C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1C8F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FA49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8C27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2A70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8266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6DE1BFD"/>
    <w:multiLevelType w:val="hybridMultilevel"/>
    <w:tmpl w:val="397CACBC"/>
    <w:lvl w:ilvl="0" w:tplc="17102D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7877C0B"/>
    <w:multiLevelType w:val="hybridMultilevel"/>
    <w:tmpl w:val="4AD0878A"/>
    <w:lvl w:ilvl="0" w:tplc="599417DA">
      <w:start w:val="1"/>
      <w:numFmt w:val="decimal"/>
      <w:lvlText w:val="%1."/>
      <w:lvlJc w:val="left"/>
      <w:pPr>
        <w:ind w:left="345"/>
      </w:pPr>
      <w:rPr>
        <w:rFonts w:ascii="Garamond" w:hAnsi="Garamond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7B550B9"/>
    <w:multiLevelType w:val="hybridMultilevel"/>
    <w:tmpl w:val="722CA2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39314947"/>
    <w:multiLevelType w:val="hybridMultilevel"/>
    <w:tmpl w:val="E2206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AD075C2"/>
    <w:multiLevelType w:val="hybridMultilevel"/>
    <w:tmpl w:val="E5347C02"/>
    <w:lvl w:ilvl="0" w:tplc="E6609EF6">
      <w:start w:val="2"/>
      <w:numFmt w:val="decimal"/>
      <w:lvlText w:val="%1."/>
      <w:lvlJc w:val="left"/>
      <w:pPr>
        <w:ind w:left="64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C69C48">
      <w:start w:val="1"/>
      <w:numFmt w:val="lowerLetter"/>
      <w:lvlText w:val="%2"/>
      <w:lvlJc w:val="left"/>
      <w:pPr>
        <w:ind w:left="1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946472">
      <w:start w:val="1"/>
      <w:numFmt w:val="lowerRoman"/>
      <w:lvlText w:val="%3"/>
      <w:lvlJc w:val="left"/>
      <w:pPr>
        <w:ind w:left="1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0029E0">
      <w:start w:val="1"/>
      <w:numFmt w:val="decimal"/>
      <w:lvlText w:val="%4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D89B30">
      <w:start w:val="1"/>
      <w:numFmt w:val="lowerLetter"/>
      <w:lvlText w:val="%5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EBD82">
      <w:start w:val="1"/>
      <w:numFmt w:val="lowerRoman"/>
      <w:lvlText w:val="%6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AE59DC">
      <w:start w:val="1"/>
      <w:numFmt w:val="decimal"/>
      <w:lvlText w:val="%7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546452">
      <w:start w:val="1"/>
      <w:numFmt w:val="lowerLetter"/>
      <w:lvlText w:val="%8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B40B78">
      <w:start w:val="1"/>
      <w:numFmt w:val="lowerRoman"/>
      <w:lvlText w:val="%9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B626058"/>
    <w:multiLevelType w:val="hybridMultilevel"/>
    <w:tmpl w:val="F0128A30"/>
    <w:lvl w:ilvl="0" w:tplc="DF348F9E">
      <w:start w:val="1"/>
      <w:numFmt w:val="decimal"/>
      <w:lvlText w:val="%1)"/>
      <w:lvlJc w:val="left"/>
      <w:pPr>
        <w:ind w:left="851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471"/>
        </w:tabs>
        <w:ind w:left="471" w:hanging="360"/>
      </w:pPr>
    </w:lvl>
    <w:lvl w:ilvl="2" w:tplc="0415001B">
      <w:start w:val="1"/>
      <w:numFmt w:val="decimal"/>
      <w:lvlText w:val="%3."/>
      <w:lvlJc w:val="left"/>
      <w:pPr>
        <w:tabs>
          <w:tab w:val="num" w:pos="1191"/>
        </w:tabs>
        <w:ind w:left="1191" w:hanging="360"/>
      </w:pPr>
    </w:lvl>
    <w:lvl w:ilvl="3" w:tplc="0415000F">
      <w:start w:val="1"/>
      <w:numFmt w:val="decimal"/>
      <w:lvlText w:val="%4."/>
      <w:lvlJc w:val="left"/>
      <w:pPr>
        <w:tabs>
          <w:tab w:val="num" w:pos="1911"/>
        </w:tabs>
        <w:ind w:left="1911" w:hanging="360"/>
      </w:pPr>
    </w:lvl>
    <w:lvl w:ilvl="4" w:tplc="04150019">
      <w:start w:val="1"/>
      <w:numFmt w:val="decimal"/>
      <w:lvlText w:val="%5."/>
      <w:lvlJc w:val="left"/>
      <w:pPr>
        <w:tabs>
          <w:tab w:val="num" w:pos="2631"/>
        </w:tabs>
        <w:ind w:left="2631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51"/>
        </w:tabs>
        <w:ind w:left="3351" w:hanging="360"/>
      </w:pPr>
    </w:lvl>
    <w:lvl w:ilvl="6" w:tplc="0415000F">
      <w:start w:val="1"/>
      <w:numFmt w:val="decimal"/>
      <w:lvlText w:val="%7."/>
      <w:lvlJc w:val="left"/>
      <w:pPr>
        <w:tabs>
          <w:tab w:val="num" w:pos="4071"/>
        </w:tabs>
        <w:ind w:left="4071" w:hanging="360"/>
      </w:pPr>
    </w:lvl>
    <w:lvl w:ilvl="7" w:tplc="04150019">
      <w:start w:val="1"/>
      <w:numFmt w:val="decimal"/>
      <w:lvlText w:val="%8."/>
      <w:lvlJc w:val="left"/>
      <w:pPr>
        <w:tabs>
          <w:tab w:val="num" w:pos="4791"/>
        </w:tabs>
        <w:ind w:left="4791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11"/>
        </w:tabs>
        <w:ind w:left="5511" w:hanging="360"/>
      </w:pPr>
    </w:lvl>
  </w:abstractNum>
  <w:abstractNum w:abstractNumId="110" w15:restartNumberingAfterBreak="0">
    <w:nsid w:val="3B6A2053"/>
    <w:multiLevelType w:val="hybridMultilevel"/>
    <w:tmpl w:val="3D4260B8"/>
    <w:lvl w:ilvl="0" w:tplc="AFC8379A">
      <w:start w:val="2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F89FFA">
      <w:start w:val="1"/>
      <w:numFmt w:val="decimal"/>
      <w:lvlText w:val="%2)"/>
      <w:lvlJc w:val="left"/>
      <w:pPr>
        <w:ind w:left="42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C6228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ACD0A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BEB48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E4719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56A06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5A740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2C714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3BB24B7A"/>
    <w:multiLevelType w:val="hybridMultilevel"/>
    <w:tmpl w:val="F3943D44"/>
    <w:lvl w:ilvl="0" w:tplc="B426A1C4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3D27382F"/>
    <w:multiLevelType w:val="hybridMultilevel"/>
    <w:tmpl w:val="44A254D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5" w15:restartNumberingAfterBreak="0">
    <w:nsid w:val="3D594F80"/>
    <w:multiLevelType w:val="hybridMultilevel"/>
    <w:tmpl w:val="29A27048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6" w15:restartNumberingAfterBreak="0">
    <w:nsid w:val="3DD55F36"/>
    <w:multiLevelType w:val="multilevel"/>
    <w:tmpl w:val="DC565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3E812357"/>
    <w:multiLevelType w:val="hybridMultilevel"/>
    <w:tmpl w:val="5C00CEA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9" w15:restartNumberingAfterBreak="0">
    <w:nsid w:val="3EC837B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 w15:restartNumberingAfterBreak="0">
    <w:nsid w:val="3F2E0C4F"/>
    <w:multiLevelType w:val="hybridMultilevel"/>
    <w:tmpl w:val="94FAD7CE"/>
    <w:lvl w:ilvl="0" w:tplc="DA602DF6">
      <w:start w:val="24"/>
      <w:numFmt w:val="decimal"/>
      <w:lvlText w:val="%1"/>
      <w:lvlJc w:val="left"/>
      <w:pPr>
        <w:ind w:left="720" w:hanging="360"/>
      </w:pPr>
      <w:rPr>
        <w:rFonts w:ascii="Garamond" w:hAnsi="Garamond" w:cs="Open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3F513B95"/>
    <w:multiLevelType w:val="hybridMultilevel"/>
    <w:tmpl w:val="5B8C888E"/>
    <w:lvl w:ilvl="0" w:tplc="1016889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42E804DA"/>
    <w:multiLevelType w:val="hybridMultilevel"/>
    <w:tmpl w:val="FDEAAB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0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3A85990"/>
    <w:multiLevelType w:val="hybridMultilevel"/>
    <w:tmpl w:val="7130A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5034223"/>
    <w:multiLevelType w:val="hybridMultilevel"/>
    <w:tmpl w:val="A4CCBD0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</w:rPr>
    </w:lvl>
    <w:lvl w:ilvl="1" w:tplc="3482D4C0">
      <w:start w:val="1"/>
      <w:numFmt w:val="decimal"/>
      <w:lvlText w:val="%2.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450639C9"/>
    <w:multiLevelType w:val="hybridMultilevel"/>
    <w:tmpl w:val="97A2A702"/>
    <w:lvl w:ilvl="0" w:tplc="A5D8F424">
      <w:start w:val="1"/>
      <w:numFmt w:val="decimal"/>
      <w:lvlText w:val="%1."/>
      <w:lvlJc w:val="left"/>
      <w:pPr>
        <w:ind w:left="345"/>
      </w:pPr>
      <w:rPr>
        <w:rFonts w:ascii="Garamond" w:hAnsi="Garamond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63700FA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468765E4"/>
    <w:multiLevelType w:val="hybridMultilevel"/>
    <w:tmpl w:val="FA622498"/>
    <w:lvl w:ilvl="0" w:tplc="64B28874">
      <w:start w:val="1"/>
      <w:numFmt w:val="decimal"/>
      <w:lvlText w:val="%1.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180ED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62348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F214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64F39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2F78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B49DF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0068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6E765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7B9572E"/>
    <w:multiLevelType w:val="hybridMultilevel"/>
    <w:tmpl w:val="944E1E06"/>
    <w:lvl w:ilvl="0" w:tplc="3B664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95623B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2" w15:restartNumberingAfterBreak="0">
    <w:nsid w:val="49657C0C"/>
    <w:multiLevelType w:val="hybridMultilevel"/>
    <w:tmpl w:val="9AA4090A"/>
    <w:lvl w:ilvl="0" w:tplc="035052EE">
      <w:start w:val="1"/>
      <w:numFmt w:val="decimal"/>
      <w:lvlText w:val="%1."/>
      <w:lvlJc w:val="left"/>
      <w:pPr>
        <w:ind w:left="720" w:hanging="360"/>
      </w:pPr>
      <w:rPr>
        <w:rFonts w:ascii="Calibri" w:hAnsi="Calibri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34" w15:restartNumberingAfterBreak="0">
    <w:nsid w:val="49E809D0"/>
    <w:multiLevelType w:val="hybridMultilevel"/>
    <w:tmpl w:val="5C14F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4B3D2A8E"/>
    <w:multiLevelType w:val="hybridMultilevel"/>
    <w:tmpl w:val="78A49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 w15:restartNumberingAfterBreak="0">
    <w:nsid w:val="4B966FF6"/>
    <w:multiLevelType w:val="multilevel"/>
    <w:tmpl w:val="18CE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4BD43A61"/>
    <w:multiLevelType w:val="hybridMultilevel"/>
    <w:tmpl w:val="0C047BB4"/>
    <w:lvl w:ilvl="0" w:tplc="081205B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D783D77"/>
    <w:multiLevelType w:val="hybridMultilevel"/>
    <w:tmpl w:val="9F54D20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4DD76B97"/>
    <w:multiLevelType w:val="hybridMultilevel"/>
    <w:tmpl w:val="C26C34E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4EA25E1C"/>
    <w:multiLevelType w:val="multilevel"/>
    <w:tmpl w:val="10107B36"/>
    <w:lvl w:ilvl="0">
      <w:start w:val="1"/>
      <w:numFmt w:val="decimal"/>
      <w:lvlText w:val="%1."/>
      <w:lvlJc w:val="left"/>
      <w:pPr>
        <w:ind w:left="75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141" w15:restartNumberingAfterBreak="0">
    <w:nsid w:val="510579EB"/>
    <w:multiLevelType w:val="hybridMultilevel"/>
    <w:tmpl w:val="ECC4C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1061CA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3" w15:restartNumberingAfterBreak="0">
    <w:nsid w:val="510E4F84"/>
    <w:multiLevelType w:val="hybridMultilevel"/>
    <w:tmpl w:val="68EA58E2"/>
    <w:lvl w:ilvl="0" w:tplc="F83E0820">
      <w:start w:val="1"/>
      <w:numFmt w:val="decimal"/>
      <w:lvlText w:val="%1."/>
      <w:lvlJc w:val="left"/>
      <w:pPr>
        <w:ind w:left="34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9A27548">
      <w:start w:val="1"/>
      <w:numFmt w:val="decimal"/>
      <w:lvlText w:val="%2)"/>
      <w:lvlJc w:val="left"/>
      <w:pPr>
        <w:ind w:left="78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2B89A7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982EF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969F9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E0F6A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F47FF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9C6A6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4FD9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13B11F3"/>
    <w:multiLevelType w:val="multilevel"/>
    <w:tmpl w:val="FF34F132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color w:val="00000A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5" w15:restartNumberingAfterBreak="0">
    <w:nsid w:val="51E74E21"/>
    <w:multiLevelType w:val="hybridMultilevel"/>
    <w:tmpl w:val="5FA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3CC7E00"/>
    <w:multiLevelType w:val="hybridMultilevel"/>
    <w:tmpl w:val="1BD2AA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8" w15:restartNumberingAfterBreak="0">
    <w:nsid w:val="54FD359C"/>
    <w:multiLevelType w:val="hybridMultilevel"/>
    <w:tmpl w:val="7966BFA4"/>
    <w:lvl w:ilvl="0" w:tplc="A63010A8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0" w15:restartNumberingAfterBreak="0">
    <w:nsid w:val="56FC4C79"/>
    <w:multiLevelType w:val="hybridMultilevel"/>
    <w:tmpl w:val="5A7EF2A0"/>
    <w:lvl w:ilvl="0" w:tplc="857EA02A">
      <w:start w:val="1"/>
      <w:numFmt w:val="decimal"/>
      <w:lvlText w:val="%1."/>
      <w:lvlJc w:val="left"/>
      <w:pPr>
        <w:ind w:left="644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1" w15:restartNumberingAfterBreak="0">
    <w:nsid w:val="58E75B66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BED6045"/>
    <w:multiLevelType w:val="hybridMultilevel"/>
    <w:tmpl w:val="25D82D70"/>
    <w:lvl w:ilvl="0" w:tplc="8924ADFA">
      <w:start w:val="1"/>
      <w:numFmt w:val="decimal"/>
      <w:lvlText w:val="%1."/>
      <w:lvlJc w:val="left"/>
      <w:pPr>
        <w:ind w:left="644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5" w15:restartNumberingAfterBreak="0">
    <w:nsid w:val="5C130787"/>
    <w:multiLevelType w:val="hybridMultilevel"/>
    <w:tmpl w:val="2B024B2C"/>
    <w:lvl w:ilvl="0" w:tplc="FFFFFFFF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0" w:hanging="360"/>
      </w:pPr>
    </w:lvl>
    <w:lvl w:ilvl="2" w:tplc="FFFFFFFF" w:tentative="1">
      <w:start w:val="1"/>
      <w:numFmt w:val="lowerRoman"/>
      <w:lvlText w:val="%3."/>
      <w:lvlJc w:val="right"/>
      <w:pPr>
        <w:ind w:left="1820" w:hanging="180"/>
      </w:pPr>
    </w:lvl>
    <w:lvl w:ilvl="3" w:tplc="FFFFFFFF" w:tentative="1">
      <w:start w:val="1"/>
      <w:numFmt w:val="decimal"/>
      <w:lvlText w:val="%4."/>
      <w:lvlJc w:val="left"/>
      <w:pPr>
        <w:ind w:left="2540" w:hanging="360"/>
      </w:pPr>
    </w:lvl>
    <w:lvl w:ilvl="4" w:tplc="FFFFFFFF" w:tentative="1">
      <w:start w:val="1"/>
      <w:numFmt w:val="lowerLetter"/>
      <w:lvlText w:val="%5."/>
      <w:lvlJc w:val="left"/>
      <w:pPr>
        <w:ind w:left="3260" w:hanging="360"/>
      </w:pPr>
    </w:lvl>
    <w:lvl w:ilvl="5" w:tplc="FFFFFFFF" w:tentative="1">
      <w:start w:val="1"/>
      <w:numFmt w:val="lowerRoman"/>
      <w:lvlText w:val="%6."/>
      <w:lvlJc w:val="right"/>
      <w:pPr>
        <w:ind w:left="3980" w:hanging="180"/>
      </w:pPr>
    </w:lvl>
    <w:lvl w:ilvl="6" w:tplc="FFFFFFFF" w:tentative="1">
      <w:start w:val="1"/>
      <w:numFmt w:val="decimal"/>
      <w:lvlText w:val="%7."/>
      <w:lvlJc w:val="left"/>
      <w:pPr>
        <w:ind w:left="4700" w:hanging="360"/>
      </w:pPr>
    </w:lvl>
    <w:lvl w:ilvl="7" w:tplc="FFFFFFFF" w:tentative="1">
      <w:start w:val="1"/>
      <w:numFmt w:val="lowerLetter"/>
      <w:lvlText w:val="%8."/>
      <w:lvlJc w:val="left"/>
      <w:pPr>
        <w:ind w:left="5420" w:hanging="360"/>
      </w:pPr>
    </w:lvl>
    <w:lvl w:ilvl="8" w:tplc="FFFFFFFF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56" w15:restartNumberingAfterBreak="0">
    <w:nsid w:val="5C2A1349"/>
    <w:multiLevelType w:val="hybridMultilevel"/>
    <w:tmpl w:val="395035E4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7" w15:restartNumberingAfterBreak="0">
    <w:nsid w:val="5D3D2E4F"/>
    <w:multiLevelType w:val="hybridMultilevel"/>
    <w:tmpl w:val="17487254"/>
    <w:lvl w:ilvl="0" w:tplc="7512B48A">
      <w:start w:val="1"/>
      <w:numFmt w:val="decimal"/>
      <w:lvlText w:val="%1."/>
      <w:lvlJc w:val="left"/>
      <w:pPr>
        <w:ind w:left="569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4949102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47A3B06">
      <w:start w:val="2"/>
      <w:numFmt w:val="lowerLetter"/>
      <w:lvlText w:val="%3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A51EA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86548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0801E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40D1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36BC0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86F652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D890DEB"/>
    <w:multiLevelType w:val="hybridMultilevel"/>
    <w:tmpl w:val="3DD45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5D972F79"/>
    <w:multiLevelType w:val="hybridMultilevel"/>
    <w:tmpl w:val="C5249D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5E257655"/>
    <w:multiLevelType w:val="hybridMultilevel"/>
    <w:tmpl w:val="E6CA5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E373674"/>
    <w:multiLevelType w:val="hybridMultilevel"/>
    <w:tmpl w:val="531CEB08"/>
    <w:lvl w:ilvl="0" w:tplc="60D06C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C2497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0820C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886B2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924C9A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E44638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20B9E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A0BC48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34BB3A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F395F49"/>
    <w:multiLevelType w:val="hybridMultilevel"/>
    <w:tmpl w:val="EF04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04F6EA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4" w15:restartNumberingAfterBreak="0">
    <w:nsid w:val="610D0866"/>
    <w:multiLevelType w:val="hybridMultilevel"/>
    <w:tmpl w:val="B6545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12462DF"/>
    <w:multiLevelType w:val="hybridMultilevel"/>
    <w:tmpl w:val="6B7040D0"/>
    <w:lvl w:ilvl="0" w:tplc="DC46F9F4">
      <w:start w:val="1"/>
      <w:numFmt w:val="decimal"/>
      <w:lvlText w:val="%1."/>
      <w:lvlJc w:val="left"/>
      <w:pPr>
        <w:ind w:left="345"/>
      </w:pPr>
      <w:rPr>
        <w:rFonts w:ascii="Garamond" w:hAnsi="Garamond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14607B2"/>
    <w:multiLevelType w:val="hybridMultilevel"/>
    <w:tmpl w:val="223EEB10"/>
    <w:lvl w:ilvl="0" w:tplc="7172AB28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61582838"/>
    <w:multiLevelType w:val="hybridMultilevel"/>
    <w:tmpl w:val="CD5A9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3557E02"/>
    <w:multiLevelType w:val="hybridMultilevel"/>
    <w:tmpl w:val="BE182756"/>
    <w:lvl w:ilvl="0" w:tplc="5636AD5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6490401D"/>
    <w:multiLevelType w:val="hybridMultilevel"/>
    <w:tmpl w:val="F1422C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50D7315"/>
    <w:multiLevelType w:val="multilevel"/>
    <w:tmpl w:val="7AEE8066"/>
    <w:lvl w:ilvl="0">
      <w:numFmt w:val="bullet"/>
      <w:lvlText w:val="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71" w15:restartNumberingAfterBreak="0">
    <w:nsid w:val="651B0E3E"/>
    <w:multiLevelType w:val="hybridMultilevel"/>
    <w:tmpl w:val="4738B17E"/>
    <w:lvl w:ilvl="0" w:tplc="AE1E4B08">
      <w:start w:val="1"/>
      <w:numFmt w:val="decimal"/>
      <w:lvlText w:val="%1)"/>
      <w:lvlJc w:val="left"/>
      <w:pPr>
        <w:ind w:left="14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2" w15:restartNumberingAfterBreak="0">
    <w:nsid w:val="66117467"/>
    <w:multiLevelType w:val="multilevel"/>
    <w:tmpl w:val="092ADD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iCs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66CB5571"/>
    <w:multiLevelType w:val="hybridMultilevel"/>
    <w:tmpl w:val="F320BD0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559EFADE">
      <w:start w:val="1"/>
      <w:numFmt w:val="decimal"/>
      <w:lvlText w:val="%2."/>
      <w:lvlJc w:val="left"/>
      <w:pPr>
        <w:ind w:left="1140" w:hanging="360"/>
      </w:pPr>
      <w:rPr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5" w15:restartNumberingAfterBreak="0">
    <w:nsid w:val="66DF4CC8"/>
    <w:multiLevelType w:val="multilevel"/>
    <w:tmpl w:val="9D3231F2"/>
    <w:lvl w:ilvl="0">
      <w:start w:val="1"/>
      <w:numFmt w:val="lowerLetter"/>
      <w:lvlText w:val="%1)"/>
      <w:lvlJc w:val="left"/>
      <w:pPr>
        <w:ind w:left="762" w:hanging="360"/>
      </w:pPr>
    </w:lvl>
    <w:lvl w:ilvl="1">
      <w:start w:val="1"/>
      <w:numFmt w:val="lowerLetter"/>
      <w:lvlText w:val="%2."/>
      <w:lvlJc w:val="left"/>
      <w:pPr>
        <w:ind w:left="1482" w:hanging="360"/>
      </w:pPr>
    </w:lvl>
    <w:lvl w:ilvl="2">
      <w:start w:val="1"/>
      <w:numFmt w:val="lowerRoman"/>
      <w:lvlText w:val="%3."/>
      <w:lvlJc w:val="left"/>
      <w:pPr>
        <w:ind w:left="2202" w:hanging="180"/>
      </w:pPr>
    </w:lvl>
    <w:lvl w:ilvl="3">
      <w:start w:val="1"/>
      <w:numFmt w:val="decimal"/>
      <w:lvlText w:val="%4."/>
      <w:lvlJc w:val="left"/>
      <w:pPr>
        <w:ind w:left="2922" w:hanging="360"/>
      </w:pPr>
    </w:lvl>
    <w:lvl w:ilvl="4">
      <w:start w:val="1"/>
      <w:numFmt w:val="lowerLetter"/>
      <w:lvlText w:val="%5."/>
      <w:lvlJc w:val="left"/>
      <w:pPr>
        <w:ind w:left="3642" w:hanging="360"/>
      </w:pPr>
    </w:lvl>
    <w:lvl w:ilvl="5">
      <w:start w:val="1"/>
      <w:numFmt w:val="lowerRoman"/>
      <w:lvlText w:val="%6."/>
      <w:lvlJc w:val="left"/>
      <w:pPr>
        <w:ind w:left="4362" w:hanging="180"/>
      </w:pPr>
    </w:lvl>
    <w:lvl w:ilvl="6">
      <w:start w:val="1"/>
      <w:numFmt w:val="decimal"/>
      <w:lvlText w:val="%7."/>
      <w:lvlJc w:val="left"/>
      <w:pPr>
        <w:ind w:left="5082" w:hanging="360"/>
      </w:pPr>
    </w:lvl>
    <w:lvl w:ilvl="7">
      <w:start w:val="1"/>
      <w:numFmt w:val="lowerLetter"/>
      <w:lvlText w:val="%8."/>
      <w:lvlJc w:val="left"/>
      <w:pPr>
        <w:ind w:left="5802" w:hanging="360"/>
      </w:pPr>
    </w:lvl>
    <w:lvl w:ilvl="8">
      <w:start w:val="1"/>
      <w:numFmt w:val="lowerRoman"/>
      <w:lvlText w:val="%9."/>
      <w:lvlJc w:val="left"/>
      <w:pPr>
        <w:ind w:left="6522" w:hanging="180"/>
      </w:pPr>
    </w:lvl>
  </w:abstractNum>
  <w:abstractNum w:abstractNumId="176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77" w15:restartNumberingAfterBreak="0">
    <w:nsid w:val="692C78DB"/>
    <w:multiLevelType w:val="multilevel"/>
    <w:tmpl w:val="70B2C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8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2" w:hanging="1800"/>
      </w:pPr>
      <w:rPr>
        <w:rFonts w:hint="default"/>
      </w:rPr>
    </w:lvl>
  </w:abstractNum>
  <w:abstractNum w:abstractNumId="178" w15:restartNumberingAfterBreak="0">
    <w:nsid w:val="69F64821"/>
    <w:multiLevelType w:val="hybridMultilevel"/>
    <w:tmpl w:val="AC048C8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6B015B9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0" w15:restartNumberingAfterBreak="0">
    <w:nsid w:val="6B114993"/>
    <w:multiLevelType w:val="hybridMultilevel"/>
    <w:tmpl w:val="AFC2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6C734A5D"/>
    <w:multiLevelType w:val="hybridMultilevel"/>
    <w:tmpl w:val="4B288D5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9A6716"/>
    <w:multiLevelType w:val="hybridMultilevel"/>
    <w:tmpl w:val="1E52B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6EBE3CF6"/>
    <w:multiLevelType w:val="hybridMultilevel"/>
    <w:tmpl w:val="505666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28F3884"/>
    <w:multiLevelType w:val="hybridMultilevel"/>
    <w:tmpl w:val="D04C77E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6A02431"/>
    <w:multiLevelType w:val="hybridMultilevel"/>
    <w:tmpl w:val="64048638"/>
    <w:lvl w:ilvl="0" w:tplc="A6B028EC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9" w15:restartNumberingAfterBreak="0">
    <w:nsid w:val="76FB55AD"/>
    <w:multiLevelType w:val="hybridMultilevel"/>
    <w:tmpl w:val="DEFC1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77747CEE"/>
    <w:multiLevelType w:val="multilevel"/>
    <w:tmpl w:val="F6629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9B560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2" w15:restartNumberingAfterBreak="0">
    <w:nsid w:val="7AB67651"/>
    <w:multiLevelType w:val="hybridMultilevel"/>
    <w:tmpl w:val="FC088012"/>
    <w:lvl w:ilvl="0" w:tplc="04150011">
      <w:start w:val="1"/>
      <w:numFmt w:val="decimal"/>
      <w:lvlText w:val="%1)"/>
      <w:lvlJc w:val="left"/>
      <w:pPr>
        <w:ind w:left="495"/>
      </w:pPr>
      <w:rPr>
        <w:rFonts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B3E42E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4" w15:restartNumberingAfterBreak="0">
    <w:nsid w:val="7C5A5D1F"/>
    <w:multiLevelType w:val="multilevel"/>
    <w:tmpl w:val="9236B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7DD52F59"/>
    <w:multiLevelType w:val="hybridMultilevel"/>
    <w:tmpl w:val="DD36EC7E"/>
    <w:lvl w:ilvl="0" w:tplc="04150011">
      <w:start w:val="1"/>
      <w:numFmt w:val="decimal"/>
      <w:lvlText w:val="%1)"/>
      <w:lvlJc w:val="left"/>
      <w:pPr>
        <w:ind w:left="345"/>
      </w:pPr>
      <w:rPr>
        <w:rFonts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42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F2179A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7" w15:restartNumberingAfterBreak="0">
    <w:nsid w:val="7FB63343"/>
    <w:multiLevelType w:val="hybridMultilevel"/>
    <w:tmpl w:val="2B024B2C"/>
    <w:lvl w:ilvl="0" w:tplc="FFFFFFFF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0" w:hanging="360"/>
      </w:pPr>
    </w:lvl>
    <w:lvl w:ilvl="2" w:tplc="FFFFFFFF" w:tentative="1">
      <w:start w:val="1"/>
      <w:numFmt w:val="lowerRoman"/>
      <w:lvlText w:val="%3."/>
      <w:lvlJc w:val="right"/>
      <w:pPr>
        <w:ind w:left="1820" w:hanging="180"/>
      </w:pPr>
    </w:lvl>
    <w:lvl w:ilvl="3" w:tplc="FFFFFFFF" w:tentative="1">
      <w:start w:val="1"/>
      <w:numFmt w:val="decimal"/>
      <w:lvlText w:val="%4."/>
      <w:lvlJc w:val="left"/>
      <w:pPr>
        <w:ind w:left="2540" w:hanging="360"/>
      </w:pPr>
    </w:lvl>
    <w:lvl w:ilvl="4" w:tplc="FFFFFFFF" w:tentative="1">
      <w:start w:val="1"/>
      <w:numFmt w:val="lowerLetter"/>
      <w:lvlText w:val="%5."/>
      <w:lvlJc w:val="left"/>
      <w:pPr>
        <w:ind w:left="3260" w:hanging="360"/>
      </w:pPr>
    </w:lvl>
    <w:lvl w:ilvl="5" w:tplc="FFFFFFFF" w:tentative="1">
      <w:start w:val="1"/>
      <w:numFmt w:val="lowerRoman"/>
      <w:lvlText w:val="%6."/>
      <w:lvlJc w:val="right"/>
      <w:pPr>
        <w:ind w:left="3980" w:hanging="180"/>
      </w:pPr>
    </w:lvl>
    <w:lvl w:ilvl="6" w:tplc="FFFFFFFF" w:tentative="1">
      <w:start w:val="1"/>
      <w:numFmt w:val="decimal"/>
      <w:lvlText w:val="%7."/>
      <w:lvlJc w:val="left"/>
      <w:pPr>
        <w:ind w:left="4700" w:hanging="360"/>
      </w:pPr>
    </w:lvl>
    <w:lvl w:ilvl="7" w:tplc="FFFFFFFF" w:tentative="1">
      <w:start w:val="1"/>
      <w:numFmt w:val="lowerLetter"/>
      <w:lvlText w:val="%8."/>
      <w:lvlJc w:val="left"/>
      <w:pPr>
        <w:ind w:left="5420" w:hanging="360"/>
      </w:pPr>
    </w:lvl>
    <w:lvl w:ilvl="8" w:tplc="FFFFFFFF" w:tentative="1">
      <w:start w:val="1"/>
      <w:numFmt w:val="lowerRoman"/>
      <w:lvlText w:val="%9."/>
      <w:lvlJc w:val="right"/>
      <w:pPr>
        <w:ind w:left="6140" w:hanging="180"/>
      </w:pPr>
    </w:lvl>
  </w:abstractNum>
  <w:num w:numId="1" w16cid:durableId="118890545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8118348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124548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532240">
    <w:abstractNumId w:val="8"/>
  </w:num>
  <w:num w:numId="5" w16cid:durableId="1010528111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9280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6315683">
    <w:abstractNumId w:val="176"/>
  </w:num>
  <w:num w:numId="8" w16cid:durableId="1334336608">
    <w:abstractNumId w:val="113"/>
  </w:num>
  <w:num w:numId="9" w16cid:durableId="1437093818">
    <w:abstractNumId w:val="59"/>
  </w:num>
  <w:num w:numId="10" w16cid:durableId="360277294">
    <w:abstractNumId w:val="21"/>
  </w:num>
  <w:num w:numId="11" w16cid:durableId="147869765">
    <w:abstractNumId w:val="52"/>
  </w:num>
  <w:num w:numId="12" w16cid:durableId="1791515489">
    <w:abstractNumId w:val="78"/>
  </w:num>
  <w:num w:numId="13" w16cid:durableId="32271095">
    <w:abstractNumId w:val="151"/>
  </w:num>
  <w:num w:numId="14" w16cid:durableId="1829518222">
    <w:abstractNumId w:val="57"/>
  </w:num>
  <w:num w:numId="15" w16cid:durableId="1869373555">
    <w:abstractNumId w:val="107"/>
  </w:num>
  <w:num w:numId="16" w16cid:durableId="960377083">
    <w:abstractNumId w:val="121"/>
  </w:num>
  <w:num w:numId="17" w16cid:durableId="1983919713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7953026">
    <w:abstractNumId w:val="180"/>
  </w:num>
  <w:num w:numId="19" w16cid:durableId="2128354736">
    <w:abstractNumId w:val="18"/>
  </w:num>
  <w:num w:numId="20" w16cid:durableId="1537696845">
    <w:abstractNumId w:val="53"/>
  </w:num>
  <w:num w:numId="21" w16cid:durableId="263652018">
    <w:abstractNumId w:val="88"/>
  </w:num>
  <w:num w:numId="22" w16cid:durableId="407308781">
    <w:abstractNumId w:val="140"/>
  </w:num>
  <w:num w:numId="23" w16cid:durableId="52391810">
    <w:abstractNumId w:val="93"/>
  </w:num>
  <w:num w:numId="24" w16cid:durableId="1693260789">
    <w:abstractNumId w:val="189"/>
  </w:num>
  <w:num w:numId="25" w16cid:durableId="1070079098">
    <w:abstractNumId w:val="28"/>
  </w:num>
  <w:num w:numId="26" w16cid:durableId="453789303">
    <w:abstractNumId w:val="99"/>
  </w:num>
  <w:num w:numId="27" w16cid:durableId="1602101430">
    <w:abstractNumId w:val="80"/>
  </w:num>
  <w:num w:numId="28" w16cid:durableId="943268304">
    <w:abstractNumId w:val="98"/>
  </w:num>
  <w:num w:numId="29" w16cid:durableId="1998072334">
    <w:abstractNumId w:val="6"/>
  </w:num>
  <w:num w:numId="30" w16cid:durableId="906107401">
    <w:abstractNumId w:val="130"/>
  </w:num>
  <w:num w:numId="31" w16cid:durableId="2091123788">
    <w:abstractNumId w:val="7"/>
  </w:num>
  <w:num w:numId="32" w16cid:durableId="1531651228">
    <w:abstractNumId w:val="25"/>
  </w:num>
  <w:num w:numId="33" w16cid:durableId="1239242513">
    <w:abstractNumId w:val="56"/>
  </w:num>
  <w:num w:numId="34" w16cid:durableId="396590342">
    <w:abstractNumId w:val="60"/>
  </w:num>
  <w:num w:numId="35" w16cid:durableId="1757629252">
    <w:abstractNumId w:val="129"/>
  </w:num>
  <w:num w:numId="36" w16cid:durableId="1442457457">
    <w:abstractNumId w:val="38"/>
  </w:num>
  <w:num w:numId="37" w16cid:durableId="268777124">
    <w:abstractNumId w:val="27"/>
  </w:num>
  <w:num w:numId="38" w16cid:durableId="603925133">
    <w:abstractNumId w:val="76"/>
  </w:num>
  <w:num w:numId="39" w16cid:durableId="1359042805">
    <w:abstractNumId w:val="96"/>
  </w:num>
  <w:num w:numId="40" w16cid:durableId="633295179">
    <w:abstractNumId w:val="71"/>
  </w:num>
  <w:num w:numId="41" w16cid:durableId="1206410104">
    <w:abstractNumId w:val="122"/>
  </w:num>
  <w:num w:numId="42" w16cid:durableId="2080052551">
    <w:abstractNumId w:val="147"/>
  </w:num>
  <w:num w:numId="43" w16cid:durableId="631710587">
    <w:abstractNumId w:val="16"/>
  </w:num>
  <w:num w:numId="44" w16cid:durableId="937758477">
    <w:abstractNumId w:val="149"/>
  </w:num>
  <w:num w:numId="45" w16cid:durableId="511116375">
    <w:abstractNumId w:val="31"/>
  </w:num>
  <w:num w:numId="46" w16cid:durableId="2028553102">
    <w:abstractNumId w:val="168"/>
  </w:num>
  <w:num w:numId="47" w16cid:durableId="1181357026">
    <w:abstractNumId w:val="187"/>
  </w:num>
  <w:num w:numId="48" w16cid:durableId="1124352214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11948920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7773299">
    <w:abstractNumId w:val="172"/>
  </w:num>
  <w:num w:numId="51" w16cid:durableId="52461385">
    <w:abstractNumId w:val="164"/>
  </w:num>
  <w:num w:numId="52" w16cid:durableId="1677421199">
    <w:abstractNumId w:val="35"/>
  </w:num>
  <w:num w:numId="53" w16cid:durableId="226646618">
    <w:abstractNumId w:val="170"/>
  </w:num>
  <w:num w:numId="54" w16cid:durableId="683828155">
    <w:abstractNumId w:val="118"/>
  </w:num>
  <w:num w:numId="55" w16cid:durableId="715392799">
    <w:abstractNumId w:val="133"/>
  </w:num>
  <w:num w:numId="56" w16cid:durableId="1811823959">
    <w:abstractNumId w:val="133"/>
    <w:lvlOverride w:ilvl="0">
      <w:startOverride w:val="1"/>
    </w:lvlOverride>
  </w:num>
  <w:num w:numId="57" w16cid:durableId="1909460247">
    <w:abstractNumId w:val="42"/>
  </w:num>
  <w:num w:numId="58" w16cid:durableId="1534994525">
    <w:abstractNumId w:val="11"/>
  </w:num>
  <w:num w:numId="59" w16cid:durableId="1385253432">
    <w:abstractNumId w:val="42"/>
    <w:lvlOverride w:ilvl="0">
      <w:startOverride w:val="1"/>
    </w:lvlOverride>
  </w:num>
  <w:num w:numId="60" w16cid:durableId="109248592">
    <w:abstractNumId w:val="6"/>
    <w:lvlOverride w:ilvl="0">
      <w:startOverride w:val="1"/>
    </w:lvlOverride>
  </w:num>
  <w:num w:numId="61" w16cid:durableId="7296498">
    <w:abstractNumId w:val="11"/>
    <w:lvlOverride w:ilvl="0">
      <w:startOverride w:val="1"/>
    </w:lvlOverride>
  </w:num>
  <w:num w:numId="62" w16cid:durableId="1563439762">
    <w:abstractNumId w:val="23"/>
  </w:num>
  <w:num w:numId="63" w16cid:durableId="938945224">
    <w:abstractNumId w:val="83"/>
  </w:num>
  <w:num w:numId="64" w16cid:durableId="138886187">
    <w:abstractNumId w:val="100"/>
  </w:num>
  <w:num w:numId="65" w16cid:durableId="172305902">
    <w:abstractNumId w:val="190"/>
  </w:num>
  <w:num w:numId="66" w16cid:durableId="907030326">
    <w:abstractNumId w:val="91"/>
  </w:num>
  <w:num w:numId="67" w16cid:durableId="1636370640">
    <w:abstractNumId w:val="1"/>
  </w:num>
  <w:num w:numId="68" w16cid:durableId="874074656">
    <w:abstractNumId w:val="2"/>
  </w:num>
  <w:num w:numId="69" w16cid:durableId="1325624187">
    <w:abstractNumId w:val="3"/>
  </w:num>
  <w:num w:numId="70" w16cid:durableId="737942345">
    <w:abstractNumId w:val="4"/>
  </w:num>
  <w:num w:numId="71" w16cid:durableId="1787697055">
    <w:abstractNumId w:val="5"/>
  </w:num>
  <w:num w:numId="72" w16cid:durableId="1991982672">
    <w:abstractNumId w:val="116"/>
  </w:num>
  <w:num w:numId="73" w16cid:durableId="1383793119">
    <w:abstractNumId w:val="109"/>
  </w:num>
  <w:num w:numId="74" w16cid:durableId="1811511739">
    <w:abstractNumId w:val="85"/>
  </w:num>
  <w:num w:numId="75" w16cid:durableId="1570847508">
    <w:abstractNumId w:val="114"/>
  </w:num>
  <w:num w:numId="76" w16cid:durableId="1594171208">
    <w:abstractNumId w:val="73"/>
  </w:num>
  <w:num w:numId="77" w16cid:durableId="2102482464">
    <w:abstractNumId w:val="10"/>
  </w:num>
  <w:num w:numId="78" w16cid:durableId="1275163852">
    <w:abstractNumId w:val="102"/>
  </w:num>
  <w:num w:numId="79" w16cid:durableId="365909998">
    <w:abstractNumId w:val="112"/>
  </w:num>
  <w:num w:numId="80" w16cid:durableId="83766392">
    <w:abstractNumId w:val="46"/>
  </w:num>
  <w:num w:numId="81" w16cid:durableId="1101685281">
    <w:abstractNumId w:val="115"/>
  </w:num>
  <w:num w:numId="82" w16cid:durableId="1434397130">
    <w:abstractNumId w:val="43"/>
  </w:num>
  <w:num w:numId="83" w16cid:durableId="1453750509">
    <w:abstractNumId w:val="161"/>
  </w:num>
  <w:num w:numId="84" w16cid:durableId="1675768670">
    <w:abstractNumId w:val="68"/>
  </w:num>
  <w:num w:numId="85" w16cid:durableId="465201709">
    <w:abstractNumId w:val="14"/>
  </w:num>
  <w:num w:numId="86" w16cid:durableId="1010449564">
    <w:abstractNumId w:val="152"/>
  </w:num>
  <w:num w:numId="87" w16cid:durableId="771708595">
    <w:abstractNumId w:val="171"/>
  </w:num>
  <w:num w:numId="88" w16cid:durableId="1380083669">
    <w:abstractNumId w:val="103"/>
  </w:num>
  <w:num w:numId="89" w16cid:durableId="1875386853">
    <w:abstractNumId w:val="51"/>
  </w:num>
  <w:num w:numId="90" w16cid:durableId="1227961116">
    <w:abstractNumId w:val="26"/>
  </w:num>
  <w:num w:numId="91" w16cid:durableId="1743479778">
    <w:abstractNumId w:val="74"/>
  </w:num>
  <w:num w:numId="92" w16cid:durableId="483204948">
    <w:abstractNumId w:val="92"/>
  </w:num>
  <w:num w:numId="93" w16cid:durableId="165635811">
    <w:abstractNumId w:val="110"/>
  </w:num>
  <w:num w:numId="94" w16cid:durableId="1428042301">
    <w:abstractNumId w:val="30"/>
  </w:num>
  <w:num w:numId="95" w16cid:durableId="251401039">
    <w:abstractNumId w:val="143"/>
  </w:num>
  <w:num w:numId="96" w16cid:durableId="799883161">
    <w:abstractNumId w:val="89"/>
  </w:num>
  <w:num w:numId="97" w16cid:durableId="491916190">
    <w:abstractNumId w:val="54"/>
  </w:num>
  <w:num w:numId="98" w16cid:durableId="438723021">
    <w:abstractNumId w:val="75"/>
  </w:num>
  <w:num w:numId="99" w16cid:durableId="962275502">
    <w:abstractNumId w:val="29"/>
  </w:num>
  <w:num w:numId="100" w16cid:durableId="1472552782">
    <w:abstractNumId w:val="67"/>
  </w:num>
  <w:num w:numId="101" w16cid:durableId="241917176">
    <w:abstractNumId w:val="108"/>
  </w:num>
  <w:num w:numId="102" w16cid:durableId="172034556">
    <w:abstractNumId w:val="128"/>
  </w:num>
  <w:num w:numId="103" w16cid:durableId="1452090613">
    <w:abstractNumId w:val="12"/>
  </w:num>
  <w:num w:numId="104" w16cid:durableId="409038262">
    <w:abstractNumId w:val="174"/>
  </w:num>
  <w:num w:numId="105" w16cid:durableId="1722745662">
    <w:abstractNumId w:val="22"/>
  </w:num>
  <w:num w:numId="106" w16cid:durableId="421724979">
    <w:abstractNumId w:val="160"/>
  </w:num>
  <w:num w:numId="107" w16cid:durableId="1567493611">
    <w:abstractNumId w:val="184"/>
  </w:num>
  <w:num w:numId="108" w16cid:durableId="584077271">
    <w:abstractNumId w:val="126"/>
  </w:num>
  <w:num w:numId="109" w16cid:durableId="1933778743">
    <w:abstractNumId w:val="104"/>
  </w:num>
  <w:num w:numId="110" w16cid:durableId="1255631007">
    <w:abstractNumId w:val="156"/>
  </w:num>
  <w:num w:numId="111" w16cid:durableId="472409524">
    <w:abstractNumId w:val="50"/>
  </w:num>
  <w:num w:numId="112" w16cid:durableId="1041981853">
    <w:abstractNumId w:val="123"/>
  </w:num>
  <w:num w:numId="113" w16cid:durableId="1560095903">
    <w:abstractNumId w:val="20"/>
  </w:num>
  <w:num w:numId="114" w16cid:durableId="1470905487">
    <w:abstractNumId w:val="165"/>
  </w:num>
  <w:num w:numId="115" w16cid:durableId="934359651">
    <w:abstractNumId w:val="95"/>
  </w:num>
  <w:num w:numId="116" w16cid:durableId="1007974571">
    <w:abstractNumId w:val="137"/>
  </w:num>
  <w:num w:numId="117" w16cid:durableId="1727413388">
    <w:abstractNumId w:val="40"/>
  </w:num>
  <w:num w:numId="118" w16cid:durableId="1959339728">
    <w:abstractNumId w:val="182"/>
  </w:num>
  <w:num w:numId="119" w16cid:durableId="550387437">
    <w:abstractNumId w:val="157"/>
  </w:num>
  <w:num w:numId="120" w16cid:durableId="855847675">
    <w:abstractNumId w:val="132"/>
  </w:num>
  <w:num w:numId="121" w16cid:durableId="75637976">
    <w:abstractNumId w:val="146"/>
  </w:num>
  <w:num w:numId="122" w16cid:durableId="651301000">
    <w:abstractNumId w:val="138"/>
  </w:num>
  <w:num w:numId="123" w16cid:durableId="2131783257">
    <w:abstractNumId w:val="66"/>
  </w:num>
  <w:num w:numId="124" w16cid:durableId="132406506">
    <w:abstractNumId w:val="177"/>
  </w:num>
  <w:num w:numId="125" w16cid:durableId="460879962">
    <w:abstractNumId w:val="195"/>
  </w:num>
  <w:num w:numId="126" w16cid:durableId="465662832">
    <w:abstractNumId w:val="58"/>
  </w:num>
  <w:num w:numId="127" w16cid:durableId="1872573420">
    <w:abstractNumId w:val="24"/>
  </w:num>
  <w:num w:numId="128" w16cid:durableId="1340615822">
    <w:abstractNumId w:val="81"/>
  </w:num>
  <w:num w:numId="129" w16cid:durableId="894581753">
    <w:abstractNumId w:val="135"/>
  </w:num>
  <w:num w:numId="130" w16cid:durableId="1003052296">
    <w:abstractNumId w:val="162"/>
  </w:num>
  <w:num w:numId="131" w16cid:durableId="535702962">
    <w:abstractNumId w:val="105"/>
  </w:num>
  <w:num w:numId="132" w16cid:durableId="1735153770">
    <w:abstractNumId w:val="55"/>
  </w:num>
  <w:num w:numId="133" w16cid:durableId="1970502710">
    <w:abstractNumId w:val="125"/>
  </w:num>
  <w:num w:numId="134" w16cid:durableId="1080449065">
    <w:abstractNumId w:val="41"/>
  </w:num>
  <w:num w:numId="135" w16cid:durableId="1958558687">
    <w:abstractNumId w:val="37"/>
  </w:num>
  <w:num w:numId="136" w16cid:durableId="1433476500">
    <w:abstractNumId w:val="192"/>
  </w:num>
  <w:num w:numId="137" w16cid:durableId="1627662436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2130464900">
    <w:abstractNumId w:val="98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41505283">
    <w:abstractNumId w:val="86"/>
  </w:num>
  <w:num w:numId="140" w16cid:durableId="1455249328">
    <w:abstractNumId w:val="167"/>
  </w:num>
  <w:num w:numId="141" w16cid:durableId="727799773">
    <w:abstractNumId w:val="48"/>
  </w:num>
  <w:num w:numId="142" w16cid:durableId="104615247">
    <w:abstractNumId w:val="166"/>
  </w:num>
  <w:num w:numId="143" w16cid:durableId="1507205971">
    <w:abstractNumId w:val="106"/>
  </w:num>
  <w:num w:numId="144" w16cid:durableId="655380677">
    <w:abstractNumId w:val="158"/>
  </w:num>
  <w:num w:numId="145" w16cid:durableId="451361655">
    <w:abstractNumId w:val="188"/>
  </w:num>
  <w:num w:numId="146" w16cid:durableId="818881526">
    <w:abstractNumId w:val="119"/>
  </w:num>
  <w:num w:numId="147" w16cid:durableId="1218709553">
    <w:abstractNumId w:val="136"/>
  </w:num>
  <w:num w:numId="148" w16cid:durableId="1560554997">
    <w:abstractNumId w:val="49"/>
  </w:num>
  <w:num w:numId="149" w16cid:durableId="2111506319">
    <w:abstractNumId w:val="90"/>
  </w:num>
  <w:num w:numId="150" w16cid:durableId="598829161">
    <w:abstractNumId w:val="45"/>
  </w:num>
  <w:num w:numId="151" w16cid:durableId="1946646933">
    <w:abstractNumId w:val="82"/>
  </w:num>
  <w:num w:numId="152" w16cid:durableId="135801155">
    <w:abstractNumId w:val="127"/>
  </w:num>
  <w:num w:numId="153" w16cid:durableId="134376341">
    <w:abstractNumId w:val="163"/>
  </w:num>
  <w:num w:numId="154" w16cid:durableId="258683978">
    <w:abstractNumId w:val="61"/>
  </w:num>
  <w:num w:numId="155" w16cid:durableId="1929846871">
    <w:abstractNumId w:val="94"/>
  </w:num>
  <w:num w:numId="156" w16cid:durableId="918249749">
    <w:abstractNumId w:val="196"/>
  </w:num>
  <w:num w:numId="157" w16cid:durableId="614289457">
    <w:abstractNumId w:val="33"/>
  </w:num>
  <w:num w:numId="158" w16cid:durableId="246696235">
    <w:abstractNumId w:val="142"/>
  </w:num>
  <w:num w:numId="159" w16cid:durableId="408190320">
    <w:abstractNumId w:val="131"/>
  </w:num>
  <w:num w:numId="160" w16cid:durableId="484778635">
    <w:abstractNumId w:val="179"/>
  </w:num>
  <w:num w:numId="161" w16cid:durableId="2110731565">
    <w:abstractNumId w:val="193"/>
  </w:num>
  <w:num w:numId="162" w16cid:durableId="32930877">
    <w:abstractNumId w:val="44"/>
  </w:num>
  <w:num w:numId="163" w16cid:durableId="212039321">
    <w:abstractNumId w:val="191"/>
  </w:num>
  <w:num w:numId="164" w16cid:durableId="1939215457">
    <w:abstractNumId w:val="185"/>
  </w:num>
  <w:num w:numId="165" w16cid:durableId="1147285824">
    <w:abstractNumId w:val="153"/>
  </w:num>
  <w:num w:numId="166" w16cid:durableId="290596718">
    <w:abstractNumId w:val="17"/>
  </w:num>
  <w:num w:numId="167" w16cid:durableId="4150575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 w16cid:durableId="2113160284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1623222603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 w16cid:durableId="4622678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 w16cid:durableId="852842108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2144881107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 w16cid:durableId="1380397690">
    <w:abstractNumId w:val="7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 w16cid:durableId="348457214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 w16cid:durableId="59174000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905948301">
    <w:abstractNumId w:val="19"/>
  </w:num>
  <w:num w:numId="177" w16cid:durableId="1249578753">
    <w:abstractNumId w:val="15"/>
  </w:num>
  <w:num w:numId="178" w16cid:durableId="14423248">
    <w:abstractNumId w:val="0"/>
  </w:num>
  <w:num w:numId="179" w16cid:durableId="563376376">
    <w:abstractNumId w:val="32"/>
  </w:num>
  <w:num w:numId="180" w16cid:durableId="1236354536">
    <w:abstractNumId w:val="178"/>
  </w:num>
  <w:num w:numId="181" w16cid:durableId="64304062">
    <w:abstractNumId w:val="64"/>
  </w:num>
  <w:num w:numId="182" w16cid:durableId="1175651088">
    <w:abstractNumId w:val="77"/>
  </w:num>
  <w:num w:numId="183" w16cid:durableId="632907329">
    <w:abstractNumId w:val="148"/>
  </w:num>
  <w:num w:numId="184" w16cid:durableId="1292055761">
    <w:abstractNumId w:val="150"/>
  </w:num>
  <w:num w:numId="185" w16cid:durableId="1752848578">
    <w:abstractNumId w:val="154"/>
  </w:num>
  <w:num w:numId="186" w16cid:durableId="941455126">
    <w:abstractNumId w:val="13"/>
  </w:num>
  <w:num w:numId="187" w16cid:durableId="1817838957">
    <w:abstractNumId w:val="63"/>
  </w:num>
  <w:num w:numId="188" w16cid:durableId="1750151611">
    <w:abstractNumId w:val="139"/>
  </w:num>
  <w:num w:numId="189" w16cid:durableId="556549712">
    <w:abstractNumId w:val="62"/>
  </w:num>
  <w:num w:numId="190" w16cid:durableId="2080397736">
    <w:abstractNumId w:val="39"/>
  </w:num>
  <w:num w:numId="191" w16cid:durableId="1737629756">
    <w:abstractNumId w:val="159"/>
  </w:num>
  <w:num w:numId="192" w16cid:durableId="971860213">
    <w:abstractNumId w:val="183"/>
  </w:num>
  <w:num w:numId="193" w16cid:durableId="191961317">
    <w:abstractNumId w:val="145"/>
  </w:num>
  <w:num w:numId="194" w16cid:durableId="420444898">
    <w:abstractNumId w:val="141"/>
  </w:num>
  <w:num w:numId="195" w16cid:durableId="1823621626">
    <w:abstractNumId w:val="134"/>
  </w:num>
  <w:num w:numId="196" w16cid:durableId="717700159">
    <w:abstractNumId w:val="34"/>
  </w:num>
  <w:num w:numId="197" w16cid:durableId="1290042619">
    <w:abstractNumId w:val="111"/>
  </w:num>
  <w:num w:numId="198" w16cid:durableId="1247543976">
    <w:abstractNumId w:val="97"/>
  </w:num>
  <w:num w:numId="199" w16cid:durableId="1066149277">
    <w:abstractNumId w:val="124"/>
  </w:num>
  <w:num w:numId="200" w16cid:durableId="415975956">
    <w:abstractNumId w:val="69"/>
  </w:num>
  <w:num w:numId="201" w16cid:durableId="348068890">
    <w:abstractNumId w:val="120"/>
  </w:num>
  <w:num w:numId="202" w16cid:durableId="1763211477">
    <w:abstractNumId w:val="65"/>
  </w:num>
  <w:num w:numId="203" w16cid:durableId="783305077">
    <w:abstractNumId w:val="155"/>
  </w:num>
  <w:num w:numId="204" w16cid:durableId="14117792">
    <w:abstractNumId w:val="169"/>
  </w:num>
  <w:num w:numId="205" w16cid:durableId="328021631">
    <w:abstractNumId w:val="197"/>
  </w:num>
  <w:num w:numId="206" w16cid:durableId="110902980">
    <w:abstractNumId w:val="47"/>
  </w:num>
  <w:num w:numId="207" w16cid:durableId="1891458481">
    <w:abstractNumId w:val="181"/>
  </w:num>
  <w:num w:numId="208" w16cid:durableId="1612785166">
    <w:abstractNumId w:val="186"/>
  </w:num>
  <w:num w:numId="209" w16cid:durableId="267667446">
    <w:abstractNumId w:val="36"/>
  </w:num>
  <w:num w:numId="210" w16cid:durableId="1427068643">
    <w:abstractNumId w:val="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751"/>
    <w:rsid w:val="00222751"/>
    <w:rsid w:val="002B00CF"/>
    <w:rsid w:val="006B584D"/>
    <w:rsid w:val="00EF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1CD7"/>
  <w15:chartTrackingRefBased/>
  <w15:docId w15:val="{A78C04D7-BDC1-49E4-A01C-622D0A2E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27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uiPriority w:val="9"/>
    <w:qFormat/>
    <w:rsid w:val="002227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aliases w:val="Interreg LT-PL Heading 1"/>
    <w:basedOn w:val="Normalny"/>
    <w:link w:val="Nagwek2Znak"/>
    <w:uiPriority w:val="9"/>
    <w:qFormat/>
    <w:rsid w:val="00222751"/>
    <w:pPr>
      <w:spacing w:before="100" w:beforeAutospacing="1" w:after="100" w:afterAutospacing="1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Interreg LT-PL Heading 2"/>
    <w:basedOn w:val="Normalny"/>
    <w:link w:val="Nagwek3Znak"/>
    <w:autoRedefine/>
    <w:uiPriority w:val="9"/>
    <w:unhideWhenUsed/>
    <w:qFormat/>
    <w:rsid w:val="00222751"/>
    <w:pPr>
      <w:spacing w:before="60" w:after="120" w:line="360" w:lineRule="auto"/>
      <w:ind w:left="39"/>
      <w:contextualSpacing/>
      <w:jc w:val="center"/>
      <w:outlineLvl w:val="2"/>
    </w:pPr>
    <w:rPr>
      <w:bCs/>
      <w:sz w:val="24"/>
      <w:szCs w:val="24"/>
    </w:rPr>
  </w:style>
  <w:style w:type="paragraph" w:styleId="Nagwek4">
    <w:name w:val="heading 4"/>
    <w:aliases w:val="Interreg LT-PL Heading 3"/>
    <w:basedOn w:val="Normalny"/>
    <w:next w:val="Normalny"/>
    <w:link w:val="Nagwek4Znak"/>
    <w:uiPriority w:val="9"/>
    <w:unhideWhenUsed/>
    <w:qFormat/>
    <w:rsid w:val="002227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2275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2275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2275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2275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2275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uiPriority w:val="9"/>
    <w:rsid w:val="00222751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pl-PL"/>
      <w14:ligatures w14:val="none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rsid w:val="00222751"/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uiPriority w:val="9"/>
    <w:rsid w:val="00222751"/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rsid w:val="00222751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0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semiHidden/>
    <w:rsid w:val="00222751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semiHidden/>
    <w:rsid w:val="00222751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semiHidden/>
    <w:rsid w:val="00222751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semiHidden/>
    <w:rsid w:val="00222751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semiHidden/>
    <w:rsid w:val="00222751"/>
    <w:rPr>
      <w:rFonts w:ascii="Arial" w:eastAsia="Times New Roman" w:hAnsi="Arial" w:cs="Arial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qFormat/>
    <w:rsid w:val="002227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275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qFormat/>
    <w:rsid w:val="002227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22275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uiPriority w:val="99"/>
    <w:rsid w:val="00222751"/>
    <w:rPr>
      <w:rFonts w:cs="Times New Roman"/>
      <w:color w:val="0000FF"/>
      <w:u w:val="single"/>
    </w:rPr>
  </w:style>
  <w:style w:type="paragraph" w:customStyle="1" w:styleId="Standard">
    <w:name w:val="Standard"/>
    <w:qFormat/>
    <w:rsid w:val="0022275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  <w14:ligatures w14:val="none"/>
    </w:rPr>
  </w:style>
  <w:style w:type="paragraph" w:styleId="Tekstdymka">
    <w:name w:val="Balloon Text"/>
    <w:basedOn w:val="Normalny"/>
    <w:link w:val="TekstdymkaZnak"/>
    <w:uiPriority w:val="99"/>
    <w:qFormat/>
    <w:rsid w:val="0022275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222751"/>
    <w:rPr>
      <w:rFonts w:ascii="Tahoma" w:eastAsia="Times New Roman" w:hAnsi="Tahoma" w:cs="Times New Roman"/>
      <w:kern w:val="0"/>
      <w:sz w:val="16"/>
      <w:szCs w:val="16"/>
      <w:lang w:eastAsia="pl-PL"/>
      <w14:ligatures w14:val="none"/>
    </w:rPr>
  </w:style>
  <w:style w:type="character" w:customStyle="1" w:styleId="style28">
    <w:name w:val="style28"/>
    <w:uiPriority w:val="99"/>
    <w:rsid w:val="00222751"/>
    <w:rPr>
      <w:rFonts w:cs="Times New Roman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Bulleted list,b1"/>
    <w:basedOn w:val="Normalny"/>
    <w:link w:val="AkapitzlistZnak"/>
    <w:uiPriority w:val="34"/>
    <w:qFormat/>
    <w:rsid w:val="00222751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NormalnyWeb">
    <w:name w:val="Normal (Web)"/>
    <w:basedOn w:val="Normalny"/>
    <w:qFormat/>
    <w:rsid w:val="002227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99"/>
    <w:qFormat/>
    <w:rsid w:val="00222751"/>
    <w:rPr>
      <w:rFonts w:cs="Times New Roman"/>
      <w:b/>
      <w:bCs/>
    </w:rPr>
  </w:style>
  <w:style w:type="table" w:styleId="Tabela-Siatka">
    <w:name w:val="Table Grid"/>
    <w:basedOn w:val="Standardowy"/>
    <w:uiPriority w:val="39"/>
    <w:rsid w:val="002227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uiPriority w:val="99"/>
    <w:rsid w:val="00222751"/>
    <w:rPr>
      <w:rFonts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222751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222751"/>
    <w:rPr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rsid w:val="0022275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222751"/>
  </w:style>
  <w:style w:type="character" w:customStyle="1" w:styleId="TekstkomentarzaZnak">
    <w:name w:val="Tekst komentarza Znak"/>
    <w:basedOn w:val="Domylnaczcionkaakapitu"/>
    <w:link w:val="Tekstkomentarza"/>
    <w:semiHidden/>
    <w:rsid w:val="0022275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aliases w:val=" Znak Znak,Znak Znak"/>
    <w:basedOn w:val="Normalny"/>
    <w:link w:val="TekstpodstawowyZnak"/>
    <w:uiPriority w:val="99"/>
    <w:unhideWhenUsed/>
    <w:qFormat/>
    <w:rsid w:val="00222751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uiPriority w:val="99"/>
    <w:qFormat/>
    <w:rsid w:val="0022275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Lista">
    <w:name w:val="List"/>
    <w:basedOn w:val="Tekstpodstawowy"/>
    <w:unhideWhenUsed/>
    <w:qFormat/>
    <w:rsid w:val="00222751"/>
    <w:pPr>
      <w:suppressAutoHyphens/>
      <w:spacing w:after="0" w:line="160" w:lineRule="atLeast"/>
    </w:pPr>
    <w:rPr>
      <w:szCs w:val="20"/>
    </w:rPr>
  </w:style>
  <w:style w:type="paragraph" w:styleId="Tytu">
    <w:name w:val="Title"/>
    <w:basedOn w:val="Normalny"/>
    <w:next w:val="Normalny"/>
    <w:link w:val="TytuZnak"/>
    <w:autoRedefine/>
    <w:qFormat/>
    <w:rsid w:val="00222751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222751"/>
    <w:rPr>
      <w:rFonts w:ascii="Times New Roman" w:eastAsia="Times New Roman" w:hAnsi="Times New Roman" w:cs="Arial"/>
      <w:b/>
      <w:bCs/>
      <w:kern w:val="28"/>
      <w:sz w:val="32"/>
      <w:szCs w:val="32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qFormat/>
    <w:rsid w:val="0022275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2275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qFormat/>
    <w:rsid w:val="00222751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2275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qFormat/>
    <w:rsid w:val="00222751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22275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2227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22751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2227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,b1 Znak"/>
    <w:link w:val="Akapitzlist"/>
    <w:uiPriority w:val="34"/>
    <w:qFormat/>
    <w:locked/>
    <w:rsid w:val="00222751"/>
    <w:rPr>
      <w:rFonts w:ascii="Bookman Old Style" w:eastAsia="Times New Roman" w:hAnsi="Bookman Old Style" w:cs="Mangal"/>
      <w:i/>
      <w:kern w:val="0"/>
      <w:sz w:val="24"/>
      <w:szCs w:val="20"/>
      <w:lang w:eastAsia="hi-IN" w:bidi="hi-IN"/>
      <w14:ligatures w14:val="none"/>
    </w:rPr>
  </w:style>
  <w:style w:type="paragraph" w:customStyle="1" w:styleId="pkt">
    <w:name w:val="pkt"/>
    <w:basedOn w:val="Normalny"/>
    <w:qFormat/>
    <w:rsid w:val="00222751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qFormat/>
    <w:rsid w:val="00222751"/>
    <w:pPr>
      <w:ind w:left="850" w:hanging="425"/>
    </w:p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222751"/>
    <w:pPr>
      <w:keepLines w:val="0"/>
      <w:spacing w:before="0" w:line="360" w:lineRule="auto"/>
      <w:contextualSpacing/>
      <w:jc w:val="center"/>
    </w:pPr>
    <w:rPr>
      <w:rFonts w:ascii="Times New Roman" w:eastAsia="Times New Roman" w:hAnsi="Times New Roman" w:cs="Times New Roman"/>
      <w:bCs w:val="0"/>
      <w:i w:val="0"/>
      <w:iCs w:val="0"/>
      <w:color w:val="auto"/>
      <w:sz w:val="24"/>
    </w:rPr>
  </w:style>
  <w:style w:type="paragraph" w:customStyle="1" w:styleId="StylNagwek3Wyjustowany">
    <w:name w:val="Styl Nagłówek 3 + Wyjustowany"/>
    <w:basedOn w:val="Nagwek3"/>
    <w:qFormat/>
    <w:rsid w:val="00222751"/>
    <w:rPr>
      <w:bCs w:val="0"/>
      <w:szCs w:val="20"/>
    </w:rPr>
  </w:style>
  <w:style w:type="paragraph" w:customStyle="1" w:styleId="Mapadokumentu1">
    <w:name w:val="Mapa dokumentu1"/>
    <w:basedOn w:val="Normalny"/>
    <w:semiHidden/>
    <w:qFormat/>
    <w:rsid w:val="00222751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NormalnyWyjustowany">
    <w:name w:val="Normalny + Wyjustowany"/>
    <w:aliases w:val="Przed:  3 pt,Po:  6 pt"/>
    <w:basedOn w:val="Nagwek2"/>
    <w:qFormat/>
    <w:rsid w:val="00222751"/>
    <w:pPr>
      <w:tabs>
        <w:tab w:val="num" w:pos="1361"/>
      </w:tabs>
      <w:spacing w:before="0" w:beforeAutospacing="0" w:after="0" w:afterAutospacing="0" w:line="360" w:lineRule="auto"/>
      <w:ind w:left="1361" w:hanging="284"/>
      <w:jc w:val="both"/>
    </w:pPr>
    <w:rPr>
      <w:rFonts w:ascii="Garamond" w:hAnsi="Garamond" w:cstheme="majorBidi"/>
      <w:b w:val="0"/>
      <w:i w:val="0"/>
      <w:sz w:val="18"/>
      <w:szCs w:val="18"/>
    </w:rPr>
  </w:style>
  <w:style w:type="character" w:customStyle="1" w:styleId="DefaultZnak">
    <w:name w:val="Default Znak"/>
    <w:basedOn w:val="Domylnaczcionkaakapitu"/>
    <w:link w:val="Default"/>
    <w:locked/>
    <w:rsid w:val="00222751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222751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customStyle="1" w:styleId="ListParagraphChar">
    <w:name w:val="List Paragraph Char"/>
    <w:link w:val="Akapitzlist1"/>
    <w:locked/>
    <w:rsid w:val="00222751"/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222751"/>
    <w:pPr>
      <w:suppressAutoHyphens/>
      <w:spacing w:line="100" w:lineRule="atLeast"/>
    </w:pPr>
    <w:rPr>
      <w:rFonts w:asciiTheme="minorHAnsi" w:eastAsiaTheme="minorHAnsi" w:hAnsiTheme="minorHAnsi" w:cstheme="minorBidi"/>
      <w:kern w:val="2"/>
      <w:sz w:val="22"/>
      <w:szCs w:val="22"/>
      <w:lang w:eastAsia="ar-SA"/>
      <w14:ligatures w14:val="standardContextual"/>
    </w:rPr>
  </w:style>
  <w:style w:type="paragraph" w:customStyle="1" w:styleId="Tekstpodstawowy24">
    <w:name w:val="Tekst podstawowy 24"/>
    <w:basedOn w:val="Normalny"/>
    <w:uiPriority w:val="99"/>
    <w:qFormat/>
    <w:rsid w:val="00222751"/>
    <w:pPr>
      <w:suppressAutoHyphens/>
      <w:spacing w:line="100" w:lineRule="atLeast"/>
    </w:pPr>
    <w:rPr>
      <w:rFonts w:eastAsia="MS Mincho"/>
      <w:kern w:val="2"/>
      <w:sz w:val="24"/>
      <w:lang w:eastAsia="ar-SA"/>
    </w:rPr>
  </w:style>
  <w:style w:type="paragraph" w:customStyle="1" w:styleId="Tretekstu">
    <w:name w:val="Treść tekstu"/>
    <w:basedOn w:val="Normalny"/>
    <w:qFormat/>
    <w:rsid w:val="00222751"/>
    <w:pPr>
      <w:suppressAutoHyphens/>
      <w:jc w:val="both"/>
    </w:pPr>
    <w:rPr>
      <w:color w:val="00000A"/>
      <w:sz w:val="24"/>
    </w:rPr>
  </w:style>
  <w:style w:type="paragraph" w:customStyle="1" w:styleId="NormalnyWeb1">
    <w:name w:val="Normalny (Web)1"/>
    <w:basedOn w:val="Normalny"/>
    <w:qFormat/>
    <w:rsid w:val="00222751"/>
    <w:pPr>
      <w:suppressAutoHyphens/>
      <w:spacing w:line="100" w:lineRule="atLeast"/>
    </w:pPr>
    <w:rPr>
      <w:kern w:val="2"/>
      <w:lang w:eastAsia="ar-SA"/>
    </w:rPr>
  </w:style>
  <w:style w:type="character" w:styleId="Odwoanieprzypisudolnego">
    <w:name w:val="footnote reference"/>
    <w:uiPriority w:val="99"/>
    <w:semiHidden/>
    <w:unhideWhenUsed/>
    <w:rsid w:val="00222751"/>
    <w:rPr>
      <w:vertAlign w:val="superscript"/>
    </w:rPr>
  </w:style>
  <w:style w:type="character" w:styleId="Odwoaniedokomentarza">
    <w:name w:val="annotation reference"/>
    <w:semiHidden/>
    <w:unhideWhenUsed/>
    <w:rsid w:val="00222751"/>
    <w:rPr>
      <w:sz w:val="16"/>
      <w:szCs w:val="16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locked/>
    <w:rsid w:val="00222751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numbering" w:customStyle="1" w:styleId="Poziom1">
    <w:name w:val="Poziom1"/>
    <w:rsid w:val="00222751"/>
    <w:pPr>
      <w:numPr>
        <w:numId w:val="7"/>
      </w:numPr>
    </w:pPr>
  </w:style>
  <w:style w:type="paragraph" w:customStyle="1" w:styleId="Textbodyuser">
    <w:name w:val="Text body (user)"/>
    <w:basedOn w:val="Normalny"/>
    <w:rsid w:val="00222751"/>
    <w:pPr>
      <w:widowControl w:val="0"/>
      <w:suppressAutoHyphens/>
      <w:autoSpaceDN w:val="0"/>
      <w:spacing w:after="120"/>
      <w:textAlignment w:val="baseline"/>
    </w:pPr>
    <w:rPr>
      <w:rFonts w:eastAsia="SimSun, 宋体" w:cs="Arial"/>
      <w:kern w:val="3"/>
      <w:sz w:val="24"/>
      <w:szCs w:val="24"/>
      <w:lang w:eastAsia="zh-CN" w:bidi="hi-IN"/>
    </w:rPr>
  </w:style>
  <w:style w:type="paragraph" w:customStyle="1" w:styleId="Tekstpodstawowy23">
    <w:name w:val="Tekst podstawowy 23"/>
    <w:basedOn w:val="Normalny"/>
    <w:rsid w:val="00222751"/>
    <w:pPr>
      <w:spacing w:line="160" w:lineRule="atLeast"/>
      <w:jc w:val="center"/>
    </w:pPr>
    <w:rPr>
      <w:b/>
      <w:sz w:val="24"/>
      <w:lang w:eastAsia="ar-SA"/>
    </w:rPr>
  </w:style>
  <w:style w:type="character" w:customStyle="1" w:styleId="grame">
    <w:name w:val="grame"/>
    <w:basedOn w:val="Domylnaczcionkaakapitu"/>
    <w:rsid w:val="00222751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227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2275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FontStyle77">
    <w:name w:val="Font Style77"/>
    <w:rsid w:val="0022275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rsid w:val="00222751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rsid w:val="00222751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22275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2275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222751"/>
    <w:rPr>
      <w:color w:val="808080"/>
    </w:rPr>
  </w:style>
  <w:style w:type="paragraph" w:customStyle="1" w:styleId="WW-Tekstpodstawowy2">
    <w:name w:val="WW-Tekst podstawowy 2"/>
    <w:basedOn w:val="Normalny"/>
    <w:qFormat/>
    <w:rsid w:val="00222751"/>
    <w:pPr>
      <w:suppressAutoHyphens/>
      <w:spacing w:line="160" w:lineRule="atLeast"/>
      <w:jc w:val="center"/>
    </w:pPr>
    <w:rPr>
      <w:b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2751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222751"/>
    <w:rPr>
      <w:i/>
      <w:iCs/>
    </w:rPr>
  </w:style>
  <w:style w:type="paragraph" w:customStyle="1" w:styleId="Textbody">
    <w:name w:val="Text body"/>
    <w:basedOn w:val="Standard"/>
    <w:rsid w:val="00222751"/>
    <w:pPr>
      <w:widowControl/>
      <w:spacing w:after="120"/>
      <w:textAlignment w:val="baseline"/>
    </w:pPr>
    <w:rPr>
      <w:rFonts w:ascii="Liberation Serif" w:eastAsia="SimSun" w:hAnsi="Liberation Serif" w:cs="Mangal"/>
    </w:rPr>
  </w:style>
  <w:style w:type="paragraph" w:customStyle="1" w:styleId="TableContents">
    <w:name w:val="Table Contents"/>
    <w:basedOn w:val="Standard"/>
    <w:rsid w:val="00222751"/>
    <w:pPr>
      <w:widowControl/>
      <w:suppressLineNumbers/>
      <w:textAlignment w:val="baseline"/>
    </w:pPr>
    <w:rPr>
      <w:rFonts w:ascii="Liberation Serif" w:eastAsia="SimSun" w:hAnsi="Liberation Serif" w:cs="Mangal"/>
    </w:rPr>
  </w:style>
  <w:style w:type="paragraph" w:customStyle="1" w:styleId="Normalny1">
    <w:name w:val="Normalny1"/>
    <w:rsid w:val="002227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Tekstpodstawowy1">
    <w:name w:val="Tekst podstawowy1"/>
    <w:basedOn w:val="Normalny1"/>
    <w:rsid w:val="00222751"/>
    <w:pPr>
      <w:spacing w:after="120"/>
    </w:pPr>
  </w:style>
  <w:style w:type="character" w:customStyle="1" w:styleId="Domylnaczcionkaakapitu2">
    <w:name w:val="Domyślna czcionka akapitu2"/>
    <w:rsid w:val="00222751"/>
  </w:style>
  <w:style w:type="numbering" w:customStyle="1" w:styleId="WW8Num2">
    <w:name w:val="WW8Num2"/>
    <w:basedOn w:val="Bezlisty"/>
    <w:rsid w:val="00222751"/>
    <w:pPr>
      <w:numPr>
        <w:numId w:val="55"/>
      </w:numPr>
    </w:pPr>
  </w:style>
  <w:style w:type="numbering" w:customStyle="1" w:styleId="WW8Num1">
    <w:name w:val="WW8Num1"/>
    <w:basedOn w:val="Bezlisty"/>
    <w:rsid w:val="00222751"/>
    <w:pPr>
      <w:numPr>
        <w:numId w:val="57"/>
      </w:numPr>
    </w:pPr>
  </w:style>
  <w:style w:type="numbering" w:customStyle="1" w:styleId="WW8Num3">
    <w:name w:val="WW8Num3"/>
    <w:basedOn w:val="Bezlisty"/>
    <w:rsid w:val="00222751"/>
    <w:pPr>
      <w:numPr>
        <w:numId w:val="58"/>
      </w:numPr>
    </w:pPr>
  </w:style>
  <w:style w:type="paragraph" w:customStyle="1" w:styleId="Tekstpodstawowy21">
    <w:name w:val="Tekst podstawowy 21"/>
    <w:basedOn w:val="Normalny"/>
    <w:rsid w:val="00222751"/>
    <w:pPr>
      <w:suppressAutoHyphens/>
    </w:pPr>
    <w:rPr>
      <w:sz w:val="24"/>
      <w:lang w:eastAsia="ar-SA"/>
    </w:rPr>
  </w:style>
  <w:style w:type="paragraph" w:customStyle="1" w:styleId="WW-Tekstpodstawowy21">
    <w:name w:val="WW-Tekst podstawowy 21"/>
    <w:basedOn w:val="Normalny"/>
    <w:rsid w:val="00222751"/>
    <w:pPr>
      <w:spacing w:line="160" w:lineRule="atLeast"/>
      <w:jc w:val="center"/>
    </w:pPr>
    <w:rPr>
      <w:b/>
      <w:sz w:val="24"/>
    </w:rPr>
  </w:style>
  <w:style w:type="paragraph" w:customStyle="1" w:styleId="Tekstpodstawowy22">
    <w:name w:val="Tekst podstawowy 22"/>
    <w:basedOn w:val="Normalny"/>
    <w:qFormat/>
    <w:rsid w:val="00222751"/>
    <w:pPr>
      <w:suppressAutoHyphens/>
      <w:spacing w:line="100" w:lineRule="atLeast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222751"/>
    <w:pPr>
      <w:suppressAutoHyphens/>
      <w:spacing w:line="100" w:lineRule="atLeast"/>
    </w:pPr>
    <w:rPr>
      <w:kern w:val="1"/>
      <w:lang w:eastAsia="ar-SA"/>
    </w:rPr>
  </w:style>
  <w:style w:type="paragraph" w:customStyle="1" w:styleId="Tekstpodstawowy31">
    <w:name w:val="Tekst podstawowy 31"/>
    <w:basedOn w:val="Normalny"/>
    <w:rsid w:val="00222751"/>
    <w:rPr>
      <w:b/>
      <w:bCs/>
      <w:sz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227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22751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wtze">
    <w:name w:val="hwtze"/>
    <w:basedOn w:val="Domylnaczcionkaakapitu"/>
    <w:rsid w:val="00222751"/>
  </w:style>
  <w:style w:type="character" w:customStyle="1" w:styleId="rynqvb">
    <w:name w:val="rynqvb"/>
    <w:basedOn w:val="Domylnaczcionkaakapitu"/>
    <w:rsid w:val="00222751"/>
  </w:style>
  <w:style w:type="paragraph" w:customStyle="1" w:styleId="Tekstpodstawowywcity31">
    <w:name w:val="Tekst podstawowy wcięty 31"/>
    <w:basedOn w:val="Normalny"/>
    <w:rsid w:val="00222751"/>
    <w:pPr>
      <w:suppressAutoHyphens/>
      <w:spacing w:line="360" w:lineRule="auto"/>
      <w:ind w:hanging="284"/>
      <w:jc w:val="both"/>
    </w:pPr>
    <w:rPr>
      <w:sz w:val="24"/>
      <w:szCs w:val="24"/>
      <w:lang w:val="x-none" w:eastAsia="ar-SA"/>
    </w:rPr>
  </w:style>
  <w:style w:type="character" w:customStyle="1" w:styleId="alb">
    <w:name w:val="a_lb"/>
    <w:basedOn w:val="Domylnaczcionkaakapitu"/>
    <w:rsid w:val="00222751"/>
  </w:style>
  <w:style w:type="paragraph" w:customStyle="1" w:styleId="text-justifylist-indent-2">
    <w:name w:val="text-justify list-indent-2"/>
    <w:basedOn w:val="Normalny"/>
    <w:rsid w:val="00222751"/>
    <w:pPr>
      <w:spacing w:before="100" w:beforeAutospacing="1" w:after="100" w:afterAutospacing="1"/>
    </w:pPr>
    <w:rPr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222751"/>
    <w:pPr>
      <w:numPr>
        <w:numId w:val="178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1">
    <w:name w:val="st1"/>
    <w:rsid w:val="00222751"/>
  </w:style>
  <w:style w:type="paragraph" w:customStyle="1" w:styleId="Zawartotabeli">
    <w:name w:val="Zawartość tabeli"/>
    <w:basedOn w:val="Tekstpodstawowy"/>
    <w:rsid w:val="00222751"/>
    <w:pPr>
      <w:suppressLineNumbers/>
      <w:suppressAutoHyphens/>
      <w:spacing w:after="0"/>
      <w:jc w:val="both"/>
    </w:pPr>
    <w:rPr>
      <w:lang w:eastAsia="ar-SA"/>
    </w:rPr>
  </w:style>
  <w:style w:type="paragraph" w:customStyle="1" w:styleId="InterregHeadline1">
    <w:name w:val="Interreg Headline 1"/>
    <w:basedOn w:val="Normalny"/>
    <w:link w:val="InterregHeadline1Char"/>
    <w:rsid w:val="00222751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rsid w:val="00222751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rsid w:val="00222751"/>
    <w:rPr>
      <w:rFonts w:ascii="Open Sans" w:eastAsia="Times New Roman" w:hAnsi="Open Sans" w:cs="Open Sans"/>
      <w:b/>
      <w:color w:val="003399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rsid w:val="00222751"/>
    <w:pPr>
      <w:spacing w:after="120" w:line="276" w:lineRule="auto"/>
    </w:pPr>
    <w:rPr>
      <w:rFonts w:ascii="Open Sans" w:hAnsi="Open Sans" w:cs="Open Sans"/>
      <w:b/>
      <w:color w:val="003399"/>
      <w:kern w:val="2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rsid w:val="00222751"/>
    <w:rPr>
      <w:rFonts w:ascii="Open Sans" w:eastAsia="Times New Roman" w:hAnsi="Open Sans" w:cs="Open Sans"/>
      <w:b/>
      <w:color w:val="003399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rsid w:val="00222751"/>
    <w:pPr>
      <w:spacing w:after="120" w:line="276" w:lineRule="auto"/>
    </w:pPr>
    <w:rPr>
      <w:rFonts w:ascii="Open Sans" w:hAnsi="Open Sans" w:cs="Open Sans"/>
      <w:color w:val="000000"/>
      <w:kern w:val="2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rsid w:val="00222751"/>
    <w:rPr>
      <w:rFonts w:ascii="Open Sans" w:eastAsia="Times New Roman" w:hAnsi="Open Sans" w:cs="Open Sans"/>
      <w:b/>
      <w:color w:val="003399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rsid w:val="00222751"/>
    <w:rPr>
      <w:rFonts w:ascii="Open Sans" w:eastAsia="Times New Roman" w:hAnsi="Open Sans" w:cs="Open Sans"/>
      <w:color w:val="000000"/>
      <w:sz w:val="20"/>
      <w:szCs w:val="20"/>
      <w:lang w:val="en-US" w:eastAsia="lt-LT"/>
      <w14:ligatures w14:val="standard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22751"/>
    <w:rPr>
      <w:color w:val="605E5C"/>
      <w:shd w:val="clear" w:color="auto" w:fill="E1DFDD"/>
    </w:rPr>
  </w:style>
  <w:style w:type="paragraph" w:customStyle="1" w:styleId="Style10">
    <w:name w:val="Style10"/>
    <w:basedOn w:val="Normalny"/>
    <w:rsid w:val="00222751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sa=t&amp;rct=j&amp;q=&amp;esrc=s&amp;source=web&amp;cd=1&amp;cad=rja&amp;uact=8&amp;ved=2ahUKEwiU-vLFsvblAhXtkosKHTjgDx4QFjAAegQIABAC&amp;url=https%3A%2F%2Fwww.zoll.com%2F-%2Fmedia%2Fpublic-site%2Fproducts%2Fe-series%2F9650-1214-04-reva.ashx&amp;usg=AOvVaw3wkVNYyR2TkXt1oDdvAwG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6377</Words>
  <Characters>38263</Characters>
  <Application>Microsoft Office Word</Application>
  <DocSecurity>0</DocSecurity>
  <Lines>318</Lines>
  <Paragraphs>89</Paragraphs>
  <ScaleCrop>false</ScaleCrop>
  <Company/>
  <LinksUpToDate>false</LinksUpToDate>
  <CharactersWithSpaces>44551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2024-09-06T12:08:00Z</dcterms:created>
  <dcterms:modified xsi:type="dcterms:W3CDTF">2024-09-06T12:09:00Z</dcterms:modified>
</cp:coreProperties>
</file>