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34EC7E" w14:textId="28D82522" w:rsidR="00A20333" w:rsidRDefault="00A20333" w:rsidP="00E66EB6">
      <w:pPr>
        <w:keepNext/>
        <w:tabs>
          <w:tab w:val="center" w:pos="4819"/>
          <w:tab w:val="right" w:pos="9072"/>
        </w:tabs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Załącznik nr </w:t>
      </w:r>
      <w:r w:rsidR="009D5002">
        <w:rPr>
          <w:rFonts w:eastAsia="Times New Roman" w:cs="Calibri"/>
          <w:b/>
          <w:lang w:eastAsia="pl-PL"/>
        </w:rPr>
        <w:t>4</w:t>
      </w:r>
      <w:r w:rsidR="0084336D">
        <w:rPr>
          <w:rFonts w:eastAsia="Times New Roman" w:cs="Calibri"/>
          <w:b/>
          <w:lang w:eastAsia="pl-PL"/>
        </w:rPr>
        <w:t xml:space="preserve"> </w:t>
      </w:r>
      <w:r w:rsidR="002D08B0">
        <w:rPr>
          <w:rFonts w:eastAsia="Times New Roman" w:cs="Calibri"/>
          <w:b/>
          <w:lang w:eastAsia="pl-PL"/>
        </w:rPr>
        <w:t>do SWZ</w:t>
      </w:r>
    </w:p>
    <w:p w14:paraId="74618CBD" w14:textId="77777777"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5D612F3C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745E054F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5FE92D8" w14:textId="77777777"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6C80C5EA" w14:textId="6C111EAE" w:rsidR="00A20333" w:rsidRDefault="00A20333" w:rsidP="007C0A47">
      <w:pPr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</w:t>
      </w:r>
      <w:r w:rsidR="007D1E38">
        <w:rPr>
          <w:rFonts w:eastAsia="Times New Roman" w:cs="Calibri"/>
          <w:lang w:eastAsia="pl-PL"/>
        </w:rPr>
        <w:t>ia przetargowego prowadzonego w </w:t>
      </w:r>
      <w:r>
        <w:rPr>
          <w:rFonts w:eastAsia="Times New Roman" w:cs="Calibri"/>
          <w:lang w:eastAsia="pl-PL"/>
        </w:rPr>
        <w:t xml:space="preserve">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</w:t>
      </w:r>
      <w:r w:rsidR="009A410B" w:rsidRPr="00C0217E">
        <w:rPr>
          <w:rFonts w:eastAsia="Times New Roman" w:cs="Calibri"/>
          <w:lang w:eastAsia="pl-PL"/>
        </w:rPr>
        <w:t>Dz. U. z 202</w:t>
      </w:r>
      <w:r w:rsidR="001F4911">
        <w:rPr>
          <w:rFonts w:eastAsia="Times New Roman" w:cs="Calibri"/>
          <w:lang w:eastAsia="pl-PL"/>
        </w:rPr>
        <w:t>3</w:t>
      </w:r>
      <w:r w:rsidR="009A410B" w:rsidRPr="00C0217E">
        <w:rPr>
          <w:rFonts w:eastAsia="Times New Roman" w:cs="Calibri"/>
          <w:lang w:eastAsia="pl-PL"/>
        </w:rPr>
        <w:t xml:space="preserve"> r. poz. 1</w:t>
      </w:r>
      <w:r w:rsidR="001F4911">
        <w:rPr>
          <w:rFonts w:eastAsia="Times New Roman" w:cs="Calibri"/>
          <w:lang w:eastAsia="pl-PL"/>
        </w:rPr>
        <w:t>605</w:t>
      </w:r>
      <w:r w:rsidR="007C0A47">
        <w:rPr>
          <w:rFonts w:eastAsia="Times New Roman" w:cs="Calibri"/>
          <w:lang w:eastAsia="pl-PL"/>
        </w:rPr>
        <w:t xml:space="preserve"> z późn. zm.</w:t>
      </w:r>
      <w:r>
        <w:rPr>
          <w:rFonts w:eastAsia="Times New Roman" w:cs="Calibri"/>
          <w:lang w:eastAsia="pl-PL"/>
        </w:rPr>
        <w:t xml:space="preserve">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E1524B">
        <w:rPr>
          <w:rFonts w:eastAsia="Times New Roman" w:cs="Calibri"/>
          <w:b/>
          <w:lang w:eastAsia="pl-PL"/>
        </w:rPr>
        <w:t>99</w:t>
      </w:r>
      <w:r w:rsidR="00E5442B">
        <w:rPr>
          <w:rFonts w:eastAsia="Times New Roman" w:cs="Calibri"/>
          <w:b/>
          <w:lang w:eastAsia="pl-PL"/>
        </w:rPr>
        <w:t>/202</w:t>
      </w:r>
      <w:r w:rsidR="007C0A47">
        <w:rPr>
          <w:rFonts w:eastAsia="Times New Roman" w:cs="Calibri"/>
          <w:b/>
          <w:lang w:eastAsia="pl-PL"/>
        </w:rPr>
        <w:t>4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 w:rsidR="002D08B0">
        <w:rPr>
          <w:rFonts w:eastAsia="Times New Roman" w:cs="Calibri"/>
          <w:b/>
          <w:lang w:eastAsia="pl-PL"/>
        </w:rPr>
        <w:t xml:space="preserve"> </w:t>
      </w:r>
      <w:r w:rsidR="00E1524B" w:rsidRPr="00E1524B">
        <w:rPr>
          <w:b/>
          <w:bCs/>
          <w:i/>
        </w:rPr>
        <w:t>Stanowisko do badania ogniw paliwowych</w:t>
      </w:r>
      <w:r w:rsidR="007C0A47" w:rsidRPr="007C0A47">
        <w:rPr>
          <w:i/>
        </w:rPr>
        <w:t xml:space="preserve">, </w:t>
      </w:r>
      <w:r w:rsidRPr="007C0A47">
        <w:rPr>
          <w:rFonts w:eastAsia="Times New Roman" w:cs="Calibri"/>
          <w:lang w:eastAsia="pl-PL"/>
        </w:rPr>
        <w:t>pomiędzy:</w:t>
      </w:r>
    </w:p>
    <w:p w14:paraId="23358D02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586F47E3" w14:textId="77777777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4025B837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0218ED47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1153615C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46CAD27A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DF96ACF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148374E6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12284C0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2EF9BCC1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3DCAF68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2E607EA6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6E7657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362C8B2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65E339D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592F1C23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7F57508A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53B9B891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EA6506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3932628F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CFBD772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448525E7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430BE190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9D93890" w14:textId="77777777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D5BD1B0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14:paraId="268843ED" w14:textId="77777777"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54A29FA8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7DD3D19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421C545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3DD4AC7" w14:textId="1FEDA284" w:rsidR="00C2183F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</w:t>
      </w:r>
      <w:r w:rsidR="007D1E38">
        <w:rPr>
          <w:rFonts w:eastAsia="Times New Roman" w:cs="Calibri"/>
          <w:lang w:eastAsia="pl-PL"/>
        </w:rPr>
        <w:t xml:space="preserve"> technicznymi przedstawionymi w </w:t>
      </w:r>
      <w:r w:rsidRPr="00077681">
        <w:rPr>
          <w:rFonts w:eastAsia="Times New Roman" w:cs="Calibri"/>
          <w:lang w:eastAsia="pl-PL"/>
        </w:rPr>
        <w:t>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B8A89B5" w14:textId="77777777" w:rsidR="009D5002" w:rsidRDefault="009D5002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3CD1E7A7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5BB0D81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2A5EF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816CD94" w14:textId="01912A5D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 w:rsidR="007D1E38">
        <w:rPr>
          <w:rFonts w:eastAsia="Times New Roman" w:cs="Calibri"/>
          <w:lang w:eastAsia="pl-PL"/>
        </w:rPr>
        <w:t>fabrycznie nowego sprzętu w 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564B24">
        <w:rPr>
          <w:rFonts w:eastAsia="Times New Roman" w:cs="Calibri"/>
          <w:b/>
          <w:color w:val="000000" w:themeColor="text1"/>
          <w:lang w:eastAsia="pl-PL"/>
        </w:rPr>
        <w:t xml:space="preserve"> </w:t>
      </w:r>
      <w:r w:rsidR="00C2183F">
        <w:rPr>
          <w:rFonts w:eastAsia="Times New Roman" w:cs="Calibri"/>
          <w:b/>
          <w:color w:val="000000" w:themeColor="text1"/>
          <w:lang w:eastAsia="pl-PL"/>
        </w:rPr>
        <w:t>dni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, </w:t>
      </w:r>
      <w:r w:rsidR="00E5442B">
        <w:rPr>
          <w:rFonts w:eastAsia="Times New Roman" w:cs="Calibri"/>
          <w:lang w:eastAsia="pl-PL"/>
        </w:rPr>
        <w:t>zgodnie z ofertą.</w:t>
      </w:r>
    </w:p>
    <w:p w14:paraId="3DD96734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585917D2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Koszty przewozu, opakowania i ubezpieczenia za czas przewozu ponosi Wykonawca, a Zamawiający na swój koszt zapewni odbiór wyrobu w miejscu określonym w niniejszym paragrafie.</w:t>
      </w:r>
    </w:p>
    <w:p w14:paraId="6CF3BCA3" w14:textId="7913408C" w:rsidR="00A20333" w:rsidRPr="00E66EB6" w:rsidRDefault="00A20333" w:rsidP="00E66EB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lub niekompletnego.</w:t>
      </w:r>
    </w:p>
    <w:p w14:paraId="5D98A1E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4387783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3F1C1F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4E17CEA" w14:textId="5FCEC988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 w:rsidR="007D1E38">
        <w:rPr>
          <w:rFonts w:eastAsia="Times New Roman" w:cs="Calibri"/>
          <w:lang w:eastAsia="pl-PL"/>
        </w:rPr>
        <w:t>ma charakter ryczałtowy i </w:t>
      </w:r>
      <w:r>
        <w:rPr>
          <w:rFonts w:eastAsia="Times New Roman" w:cs="Calibri"/>
          <w:lang w:eastAsia="pl-PL"/>
        </w:rPr>
        <w:t>zawiera wszelkie niezbędne wydatki i koszty konieczne do poniesienia przez Wykonawcę w celu realizacji umowy.</w:t>
      </w:r>
    </w:p>
    <w:p w14:paraId="4981E264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16D6F7D0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4FEDA61A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14:paraId="6B0A0E7B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7BDA791E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7657E9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5BB6491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7B1EAFD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34D1662" w14:textId="77777777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14:paraId="1F60A5DD" w14:textId="1B6F8F37"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 xml:space="preserve">Wykonawca wystawi fakturę VAT z zastosowaniem </w:t>
      </w:r>
      <w:r w:rsidR="00821713">
        <w:rPr>
          <w:rFonts w:eastAsia="Times New Roman" w:cs="Calibri"/>
          <w:lang w:eastAsia="pl-PL"/>
        </w:rPr>
        <w:t>właściwej</w:t>
      </w:r>
      <w:r w:rsidR="00821713" w:rsidRPr="006F1507">
        <w:rPr>
          <w:rFonts w:eastAsia="Times New Roman" w:cs="Calibri"/>
          <w:lang w:eastAsia="pl-PL"/>
        </w:rPr>
        <w:t xml:space="preserve"> </w:t>
      </w:r>
      <w:r w:rsidR="001F2FE4" w:rsidRPr="006F1507">
        <w:rPr>
          <w:rFonts w:eastAsia="Times New Roman" w:cs="Calibri"/>
          <w:lang w:eastAsia="pl-PL"/>
        </w:rPr>
        <w:t>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</w:t>
      </w:r>
      <w:r w:rsidR="005B2E54">
        <w:rPr>
          <w:rFonts w:eastAsia="Times New Roman" w:cs="Calibri"/>
          <w:lang w:eastAsia="pl-PL"/>
        </w:rPr>
        <w:t xml:space="preserve"> 30 </w:t>
      </w:r>
      <w:r w:rsidR="009A410B">
        <w:rPr>
          <w:rFonts w:eastAsia="Times New Roman" w:cs="Calibri"/>
          <w:lang w:eastAsia="pl-PL"/>
        </w:rPr>
        <w:t xml:space="preserve"> dni </w:t>
      </w:r>
      <w:r w:rsidR="006E75C7" w:rsidRPr="006F1507">
        <w:rPr>
          <w:rFonts w:eastAsia="Times New Roman" w:cs="Calibri"/>
          <w:lang w:eastAsia="pl-PL"/>
        </w:rPr>
        <w:t xml:space="preserve">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14:paraId="59C7D737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6298413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060A5B22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5656E8C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5F2C70A2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6E9D0F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1303677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04A4BC6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3EDCD7DE" w14:textId="41F3AE06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</w:t>
      </w:r>
      <w:r w:rsidR="005946C4">
        <w:rPr>
          <w:rFonts w:eastAsia="Times New Roman" w:cs="Calibri"/>
          <w:lang w:eastAsia="pl-PL"/>
        </w:rPr>
        <w:t xml:space="preserve">w wymiarze </w:t>
      </w:r>
      <w:r w:rsidR="009A410B">
        <w:rPr>
          <w:rFonts w:eastAsia="Times New Roman" w:cs="Calibri"/>
          <w:b/>
          <w:lang w:eastAsia="pl-PL"/>
        </w:rPr>
        <w:t>min</w:t>
      </w:r>
      <w:r w:rsidR="007C0A47">
        <w:rPr>
          <w:rFonts w:eastAsia="Times New Roman" w:cs="Calibri"/>
          <w:b/>
          <w:lang w:eastAsia="pl-PL"/>
        </w:rPr>
        <w:t>……………………</w:t>
      </w:r>
      <w:r w:rsidR="00C2183F">
        <w:rPr>
          <w:rFonts w:eastAsia="Times New Roman" w:cs="Calibri"/>
          <w:b/>
          <w:lang w:eastAsia="pl-PL"/>
        </w:rPr>
        <w:t xml:space="preserve"> </w:t>
      </w:r>
      <w:r w:rsidR="006366B2" w:rsidRPr="009F7F07">
        <w:rPr>
          <w:rFonts w:eastAsia="Times New Roman" w:cs="Calibri"/>
          <w:b/>
          <w:lang w:eastAsia="pl-PL"/>
        </w:rPr>
        <w:t>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 w:rsidR="007D1E38">
        <w:rPr>
          <w:rFonts w:eastAsia="Times New Roman" w:cs="Calibri"/>
          <w:lang w:eastAsia="pl-PL"/>
        </w:rPr>
        <w:t>tym</w:t>
      </w:r>
      <w:r w:rsidR="009D6A02">
        <w:rPr>
          <w:rFonts w:eastAsia="Times New Roman" w:cs="Calibri"/>
          <w:lang w:eastAsia="pl-PL"/>
        </w:rPr>
        <w:t>:</w:t>
      </w:r>
    </w:p>
    <w:p w14:paraId="395243AE" w14:textId="14845A83"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7D1E38">
        <w:rPr>
          <w:rFonts w:eastAsia="Times New Roman" w:cs="Calibri"/>
          <w:lang w:eastAsia="pl-PL"/>
        </w:rPr>
        <w:t xml:space="preserve"> zgodnie z </w:t>
      </w:r>
      <w:r w:rsidR="009D6A02">
        <w:rPr>
          <w:rFonts w:eastAsia="Times New Roman" w:cs="Calibri"/>
          <w:lang w:eastAsia="pl-PL"/>
        </w:rPr>
        <w:t xml:space="preserve">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76803A25" w14:textId="60EC6240" w:rsidR="00C77E00" w:rsidRPr="007D1E38" w:rsidRDefault="009D6A02" w:rsidP="007D1E38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0439E9E" w14:textId="72A0433A"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jest:</w:t>
      </w:r>
    </w:p>
    <w:p w14:paraId="2D28F2EF" w14:textId="093FF864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</w:t>
      </w:r>
      <w:r w:rsidR="003352EF">
        <w:rPr>
          <w:rFonts w:asciiTheme="minorHAnsi" w:hAnsiTheme="minorHAnsi"/>
          <w:lang w:eastAsia="pl-PL"/>
        </w:rPr>
        <w:t>nia</w:t>
      </w:r>
      <w:r w:rsidRPr="000A4DE8">
        <w:rPr>
          <w:rFonts w:asciiTheme="minorHAnsi" w:hAnsiTheme="minorHAnsi"/>
          <w:lang w:eastAsia="pl-PL"/>
        </w:rPr>
        <w:t xml:space="preserve">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70874A75" w14:textId="20063A68" w:rsidR="0003254D" w:rsidRPr="007D1E38" w:rsidRDefault="005F07CC" w:rsidP="007D1E38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1405534" w14:textId="4CDC5762"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</w:t>
      </w:r>
      <w:r w:rsidR="007D1E38">
        <w:rPr>
          <w:rFonts w:eastAsia="Times New Roman" w:cs="Calibri"/>
          <w:lang w:eastAsia="pl-PL"/>
        </w:rPr>
        <w:t>t</w:t>
      </w:r>
      <w:r w:rsidR="004771F4">
        <w:rPr>
          <w:rFonts w:eastAsia="Times New Roman" w:cs="Calibri"/>
          <w:lang w:eastAsia="pl-PL"/>
        </w:rPr>
        <w:t>.</w:t>
      </w:r>
      <w:r w:rsidR="007D1E38">
        <w:rPr>
          <w:rFonts w:eastAsia="Times New Roman" w:cs="Calibri"/>
          <w:lang w:eastAsia="pl-PL"/>
        </w:rPr>
        <w:t xml:space="preserve"> b Wykonawca zobowiązany jest</w:t>
      </w:r>
      <w:r w:rsidR="005F07CC" w:rsidRPr="0003254D">
        <w:rPr>
          <w:rFonts w:eastAsia="Times New Roman" w:cs="Calibri"/>
          <w:lang w:eastAsia="pl-PL"/>
        </w:rPr>
        <w:t>:</w:t>
      </w:r>
    </w:p>
    <w:p w14:paraId="6C11788A" w14:textId="77777777"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14:paraId="754A3F5D" w14:textId="77777777"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3C6DCF17" w14:textId="77777777"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lastRenderedPageBreak/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14:paraId="524C5C13" w14:textId="190C53D9" w:rsidR="008C3B47" w:rsidRPr="007D1E38" w:rsidRDefault="005F07CC" w:rsidP="007D1E3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567521E3" w14:textId="2E9F96A1" w:rsidR="00A20333" w:rsidRPr="00A3316C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 xml:space="preserve">skorzystania przez </w:t>
      </w:r>
      <w:r w:rsidR="00423065" w:rsidRPr="00A3316C">
        <w:rPr>
          <w:rFonts w:eastAsia="Times New Roman" w:cs="Calibri"/>
          <w:u w:val="single"/>
          <w:lang w:eastAsia="pl-PL"/>
        </w:rPr>
        <w:t>Zamawiającego</w:t>
      </w:r>
      <w:r w:rsidR="007D1E38">
        <w:rPr>
          <w:rFonts w:eastAsia="Times New Roman" w:cs="Calibri"/>
          <w:u w:val="single"/>
          <w:lang w:eastAsia="pl-PL"/>
        </w:rPr>
        <w:t xml:space="preserve"> z uprawnień gwarancyjnych</w:t>
      </w:r>
      <w:r w:rsidR="00423065" w:rsidRPr="00A3316C">
        <w:rPr>
          <w:rFonts w:eastAsia="Times New Roman" w:cs="Calibri"/>
          <w:u w:val="single"/>
          <w:lang w:eastAsia="pl-PL"/>
        </w:rPr>
        <w:t>:</w:t>
      </w:r>
    </w:p>
    <w:p w14:paraId="66A1EB43" w14:textId="57472D2E" w:rsidR="00A20333" w:rsidRPr="00A3316C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A3316C">
        <w:rPr>
          <w:rFonts w:eastAsia="Times New Roman" w:cs="Calibri"/>
          <w:u w:val="single"/>
          <w:lang w:eastAsia="pl-PL"/>
        </w:rPr>
        <w:t xml:space="preserve">czas przystąpienia do naprawy gwarancyjnej </w:t>
      </w:r>
      <w:r w:rsidR="00E66EB6" w:rsidRPr="00A3316C">
        <w:rPr>
          <w:rFonts w:eastAsia="Times New Roman" w:cs="Calibri"/>
          <w:b/>
          <w:lang w:eastAsia="pl-PL"/>
        </w:rPr>
        <w:t>do 3 dni roboczych od dnia zgłoszenia usterki</w:t>
      </w:r>
      <w:r w:rsidR="004771F4">
        <w:rPr>
          <w:rFonts w:eastAsia="Times New Roman" w:cs="Calibri"/>
          <w:b/>
          <w:lang w:eastAsia="pl-PL"/>
        </w:rPr>
        <w:t>,</w:t>
      </w:r>
    </w:p>
    <w:p w14:paraId="6CCB5575" w14:textId="77777777" w:rsidR="00423065" w:rsidRPr="00A3316C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czas usuwania usterki </w:t>
      </w:r>
      <w:r w:rsidR="002F022C" w:rsidRPr="00A3316C">
        <w:rPr>
          <w:rFonts w:eastAsia="Times New Roman" w:cs="Calibri"/>
          <w:lang w:eastAsia="pl-PL"/>
        </w:rPr>
        <w:t xml:space="preserve">nie może być dłuższy niż </w:t>
      </w:r>
      <w:r w:rsidR="00025F36" w:rsidRPr="00A3316C">
        <w:rPr>
          <w:rFonts w:eastAsia="Times New Roman" w:cs="Calibri"/>
          <w:b/>
          <w:lang w:eastAsia="pl-PL"/>
        </w:rPr>
        <w:t xml:space="preserve">30 </w:t>
      </w:r>
      <w:r w:rsidR="002F022C" w:rsidRPr="00A3316C">
        <w:rPr>
          <w:rFonts w:eastAsia="Times New Roman" w:cs="Calibri"/>
          <w:b/>
          <w:lang w:eastAsia="pl-PL"/>
        </w:rPr>
        <w:t>dni</w:t>
      </w:r>
      <w:r w:rsidR="006F7051" w:rsidRPr="00A3316C">
        <w:rPr>
          <w:rFonts w:eastAsia="Times New Roman" w:cs="Calibri"/>
          <w:b/>
          <w:lang w:eastAsia="pl-PL"/>
        </w:rPr>
        <w:t xml:space="preserve"> roboczych</w:t>
      </w:r>
      <w:r w:rsidR="00A608CA" w:rsidRPr="00A3316C">
        <w:rPr>
          <w:rFonts w:eastAsia="Times New Roman" w:cs="Calibri"/>
          <w:b/>
          <w:lang w:eastAsia="pl-PL"/>
        </w:rPr>
        <w:t>,</w:t>
      </w:r>
    </w:p>
    <w:p w14:paraId="4F9A6DD4" w14:textId="77777777" w:rsidR="00423065" w:rsidRPr="00A3316C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3316C">
        <w:rPr>
          <w:lang w:eastAsia="pl-PL"/>
        </w:rPr>
        <w:t>c</w:t>
      </w:r>
      <w:r w:rsidR="00A20333" w:rsidRPr="00A3316C">
        <w:rPr>
          <w:lang w:eastAsia="pl-PL"/>
        </w:rPr>
        <w:t>zas trwania naprawy nie może być dłuższy niż</w:t>
      </w:r>
      <w:r w:rsidR="00A20333" w:rsidRPr="00A3316C">
        <w:rPr>
          <w:b/>
          <w:lang w:eastAsia="pl-PL"/>
        </w:rPr>
        <w:t xml:space="preserve"> </w:t>
      </w:r>
      <w:r w:rsidR="00025F36" w:rsidRPr="00A3316C">
        <w:rPr>
          <w:b/>
          <w:lang w:eastAsia="pl-PL"/>
        </w:rPr>
        <w:t xml:space="preserve">30 </w:t>
      </w:r>
      <w:r w:rsidR="00A20333" w:rsidRPr="00A3316C">
        <w:rPr>
          <w:b/>
          <w:lang w:eastAsia="pl-PL"/>
        </w:rPr>
        <w:t xml:space="preserve">dni </w:t>
      </w:r>
      <w:r w:rsidR="006F7051" w:rsidRPr="00A3316C">
        <w:rPr>
          <w:b/>
          <w:lang w:eastAsia="pl-PL"/>
        </w:rPr>
        <w:t>roboczych</w:t>
      </w:r>
      <w:r w:rsidR="00A20333" w:rsidRPr="00A3316C">
        <w:rPr>
          <w:lang w:eastAsia="pl-PL"/>
        </w:rPr>
        <w:t>, licząc od momentu zgłoszenia awarii, jeśli naprawa możliwa jest w serwisie</w:t>
      </w:r>
      <w:r w:rsidRPr="00A3316C">
        <w:rPr>
          <w:lang w:eastAsia="pl-PL"/>
        </w:rPr>
        <w:t>;</w:t>
      </w:r>
    </w:p>
    <w:p w14:paraId="6E4DACB6" w14:textId="43D20776" w:rsidR="008A3B5A" w:rsidRPr="007D1E38" w:rsidRDefault="00423065" w:rsidP="007D1E38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>j</w:t>
      </w:r>
      <w:r w:rsidR="00A20333" w:rsidRPr="00A3316C">
        <w:rPr>
          <w:rFonts w:eastAsia="Times New Roman" w:cs="Calibri"/>
          <w:lang w:eastAsia="pl-PL"/>
        </w:rPr>
        <w:t xml:space="preserve">akiekolwiek wydłużenie czasu trwania naprawy gwarancyjnej </w:t>
      </w:r>
      <w:r w:rsidR="00A20333" w:rsidRPr="00821713">
        <w:rPr>
          <w:rFonts w:eastAsia="Times New Roman" w:cs="Calibri"/>
          <w:lang w:eastAsia="pl-PL"/>
        </w:rPr>
        <w:t xml:space="preserve">powyżej </w:t>
      </w:r>
      <w:r w:rsidR="00025F36" w:rsidRPr="00821713">
        <w:rPr>
          <w:rFonts w:eastAsia="Times New Roman" w:cs="Calibri"/>
          <w:b/>
          <w:lang w:eastAsia="pl-PL"/>
        </w:rPr>
        <w:t xml:space="preserve">30 </w:t>
      </w:r>
      <w:r w:rsidR="00A20333" w:rsidRPr="00821713">
        <w:rPr>
          <w:rFonts w:eastAsia="Times New Roman" w:cs="Calibri"/>
          <w:b/>
          <w:lang w:eastAsia="pl-PL"/>
        </w:rPr>
        <w:t>dni</w:t>
      </w:r>
      <w:r w:rsidR="00F27E43" w:rsidRPr="00821713">
        <w:rPr>
          <w:rFonts w:eastAsia="Times New Roman" w:cs="Calibri"/>
          <w:b/>
          <w:lang w:eastAsia="pl-PL"/>
        </w:rPr>
        <w:t xml:space="preserve"> </w:t>
      </w:r>
      <w:r w:rsidR="00A20333" w:rsidRPr="00821713">
        <w:rPr>
          <w:rFonts w:eastAsia="Times New Roman" w:cs="Calibri"/>
          <w:b/>
          <w:lang w:eastAsia="pl-PL"/>
        </w:rPr>
        <w:t>roboczych</w:t>
      </w:r>
      <w:r w:rsidR="00A20333" w:rsidRPr="00A3316C">
        <w:rPr>
          <w:rFonts w:eastAsia="Times New Roman" w:cs="Calibri"/>
          <w:b/>
          <w:lang w:eastAsia="pl-PL"/>
        </w:rPr>
        <w:t xml:space="preserve"> </w:t>
      </w:r>
      <w:r w:rsidR="00A20333" w:rsidRPr="00A3316C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34E7C338" w14:textId="77777777" w:rsidR="00A20333" w:rsidRPr="00A3316C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przypadku 3-ch napraw </w:t>
      </w:r>
      <w:r w:rsidR="00E66EB6" w:rsidRPr="00A3316C">
        <w:rPr>
          <w:rFonts w:eastAsia="Times New Roman" w:cs="Calibri"/>
          <w:lang w:eastAsia="pl-PL"/>
        </w:rPr>
        <w:t xml:space="preserve">tego samego podzespołu </w:t>
      </w:r>
      <w:r w:rsidRPr="00A3316C">
        <w:rPr>
          <w:rFonts w:eastAsia="Times New Roman" w:cs="Calibri"/>
          <w:lang w:eastAsia="pl-PL"/>
        </w:rPr>
        <w:t>Wykonawca zobowiązany jest do wymiany przedmiotu umowy na nowy.</w:t>
      </w:r>
    </w:p>
    <w:p w14:paraId="3A3913FC" w14:textId="2257C40E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razie odrzucenia reklamacji przez Wykonawcę, </w:t>
      </w:r>
      <w:r>
        <w:rPr>
          <w:rFonts w:eastAsia="Times New Roman" w:cs="Calibri"/>
          <w:lang w:eastAsia="pl-PL"/>
        </w:rPr>
        <w:t>Zamawiający może wnieść zlecić przeprowadzenia ekspertyzy przez rzeczoznawcę. W wypadku</w:t>
      </w:r>
      <w:r w:rsidR="003352EF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14:paraId="3AC07FD1" w14:textId="77777777" w:rsidR="00C2183F" w:rsidRPr="000E5A52" w:rsidRDefault="00C2183F" w:rsidP="00C2183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5F44388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06CF5A47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5BC70D2A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E50E703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14:paraId="00BB475E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14:paraId="2BAD9C91" w14:textId="57AA1405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="007D1E38">
        <w:rPr>
          <w:szCs w:val="24"/>
        </w:rPr>
        <w:t>zwłokę</w:t>
      </w:r>
      <w:r w:rsidR="007D1E38" w:rsidRPr="000507B7">
        <w:rPr>
          <w:szCs w:val="24"/>
        </w:rPr>
        <w:t xml:space="preserve"> </w:t>
      </w:r>
      <w:r w:rsidRPr="000507B7">
        <w:rPr>
          <w:szCs w:val="24"/>
        </w:rPr>
        <w:t xml:space="preserve">w dostawie sprzętu </w:t>
      </w:r>
      <w:r>
        <w:rPr>
          <w:szCs w:val="24"/>
        </w:rPr>
        <w:t xml:space="preserve">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 xml:space="preserve">% wynagrodzenia brutto określonego w § 3 ust. 2 za każdy dzień </w:t>
      </w:r>
      <w:r w:rsidR="007D1E38">
        <w:rPr>
          <w:szCs w:val="24"/>
        </w:rPr>
        <w:t>zwłoki</w:t>
      </w:r>
      <w:r w:rsidRPr="000507B7">
        <w:rPr>
          <w:szCs w:val="24"/>
        </w:rPr>
        <w:t>;</w:t>
      </w:r>
    </w:p>
    <w:p w14:paraId="3E5C4217" w14:textId="31A65B53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</w:t>
      </w:r>
      <w:r w:rsidR="007D1E38">
        <w:rPr>
          <w:szCs w:val="24"/>
        </w:rPr>
        <w:t>zwłokę</w:t>
      </w:r>
      <w:r w:rsidR="007D1E38" w:rsidRPr="000507B7">
        <w:rPr>
          <w:szCs w:val="24"/>
        </w:rPr>
        <w:t xml:space="preserve"> </w:t>
      </w:r>
      <w:r w:rsidRPr="000507B7">
        <w:rPr>
          <w:szCs w:val="24"/>
        </w:rPr>
        <w:t xml:space="preserve">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>§</w:t>
      </w:r>
      <w:r w:rsidR="004771F4">
        <w:rPr>
          <w:szCs w:val="24"/>
        </w:rPr>
        <w:t xml:space="preserve"> </w:t>
      </w:r>
      <w:r w:rsidRPr="000507B7">
        <w:rPr>
          <w:szCs w:val="24"/>
        </w:rPr>
        <w:t xml:space="preserve">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 xml:space="preserve">% wynagrodzenia brutto określonego w § 3 ust. 2 za każdy dzień </w:t>
      </w:r>
      <w:r w:rsidR="007D1E38">
        <w:rPr>
          <w:szCs w:val="24"/>
        </w:rPr>
        <w:t>zwłoki</w:t>
      </w:r>
      <w:r w:rsidRPr="000507B7">
        <w:rPr>
          <w:szCs w:val="24"/>
        </w:rPr>
        <w:t>;</w:t>
      </w:r>
    </w:p>
    <w:p w14:paraId="74604268" w14:textId="27BB1662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5B2E54">
        <w:rPr>
          <w:szCs w:val="24"/>
        </w:rPr>
        <w:t xml:space="preserve"> 20 </w:t>
      </w:r>
      <w:r w:rsidRPr="0003254D">
        <w:rPr>
          <w:szCs w:val="24"/>
        </w:rPr>
        <w:t>% wynagrodzenia brutto określonego w § 3 ust.2;</w:t>
      </w:r>
    </w:p>
    <w:p w14:paraId="2BE09468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14:paraId="61AA20BD" w14:textId="77777777"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14:paraId="56B6CD06" w14:textId="5399B11D"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bookmarkStart w:id="0" w:name="_GoBack"/>
      <w:r w:rsidR="005B2E54">
        <w:rPr>
          <w:rFonts w:asciiTheme="minorHAnsi" w:hAnsiTheme="minorHAnsi" w:cstheme="minorHAnsi"/>
        </w:rPr>
        <w:t xml:space="preserve"> 25% </w:t>
      </w:r>
      <w:bookmarkEnd w:id="0"/>
      <w:r>
        <w:rPr>
          <w:rFonts w:asciiTheme="minorHAnsi" w:hAnsiTheme="minorHAnsi" w:cstheme="minorHAnsi"/>
        </w:rPr>
        <w:t xml:space="preserve">wynagrodzenia brutto opisanego w § 3 ust. 2. </w:t>
      </w:r>
    </w:p>
    <w:p w14:paraId="3DE43B44" w14:textId="127FA115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</w:t>
      </w:r>
      <w:r w:rsidR="007D1E38">
        <w:rPr>
          <w:szCs w:val="24"/>
        </w:rPr>
        <w:t>trącenia należności Wykonawcy z </w:t>
      </w:r>
      <w:r w:rsidRPr="0003254D">
        <w:rPr>
          <w:szCs w:val="24"/>
        </w:rPr>
        <w:t>należnościami Zamawiającego z tytułu kar umownych</w:t>
      </w:r>
      <w:r w:rsidR="007D1E38">
        <w:rPr>
          <w:szCs w:val="24"/>
        </w:rPr>
        <w:t>.</w:t>
      </w:r>
    </w:p>
    <w:p w14:paraId="77C2829B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7C196B84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63EA6DA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5C93FBCB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342F8BAA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F0DC856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6ECB3AF8" w14:textId="0FFA79A7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lub oprogramowania tak dalece, że nie jest prawdopodobnym</w:t>
      </w:r>
      <w:r w:rsidR="003352EF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aby dochował określonego w umowie terminu dostawy, przy czym Zamawiający jest uprawniony do odstąpienia na tej podstawie w terminie miesiąca od dnia stwierdzenia okoliczności uzasadniających odstąpienie,</w:t>
      </w:r>
    </w:p>
    <w:p w14:paraId="05A230FC" w14:textId="1F4FB1B6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 razie wystąpienia istotnej zmiany okoliczności powodującej, że wykonanie umowy nie leży w interesie publicznym, czego nie można było przewidzieć w chwili zawarcia umowy Zamawiający może odstąpić od umowy w terminie miesiąca od powzięcia </w:t>
      </w:r>
      <w:r w:rsidR="007D1E38">
        <w:rPr>
          <w:rFonts w:eastAsia="Times New Roman" w:cs="Calibri"/>
          <w:lang w:eastAsia="pl-PL"/>
        </w:rPr>
        <w:t>wiadomości o </w:t>
      </w:r>
      <w:r>
        <w:rPr>
          <w:rFonts w:eastAsia="Times New Roman" w:cs="Calibri"/>
          <w:lang w:eastAsia="pl-PL"/>
        </w:rPr>
        <w:t>powyższych okolicznościach, przy czym w wypadku w takim przypadku Wykonawca może żądać jedynie wynagrodzenia należnego mu z tytułu wykonania części umowy.</w:t>
      </w:r>
    </w:p>
    <w:p w14:paraId="3A3DF4CF" w14:textId="660768A1" w:rsidR="007B5D66" w:rsidRPr="00C2183F" w:rsidRDefault="001A328A" w:rsidP="00C2183F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</w:t>
      </w:r>
      <w:r w:rsidR="003352EF">
        <w:rPr>
          <w:rFonts w:eastAsia="Times New Roman" w:cs="Calibri"/>
          <w:lang w:eastAsia="pl-PL"/>
        </w:rPr>
        <w:t xml:space="preserve"> lub formy elektronicznej</w:t>
      </w:r>
      <w:r>
        <w:rPr>
          <w:rFonts w:eastAsia="Times New Roman" w:cs="Calibri"/>
          <w:lang w:eastAsia="pl-PL"/>
        </w:rPr>
        <w:t>.</w:t>
      </w:r>
    </w:p>
    <w:p w14:paraId="75E58B0D" w14:textId="77777777"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02147A79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66AB1419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4C2F005D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422DD53D" w14:textId="07D1CC3F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</w:t>
      </w:r>
      <w:r w:rsidR="007D1E38">
        <w:rPr>
          <w:rFonts w:eastAsia="Times New Roman" w:cs="Calibri"/>
          <w:lang w:eastAsia="pl-PL"/>
        </w:rPr>
        <w:t xml:space="preserve"> poza zmianami przewidzianymi w </w:t>
      </w:r>
      <w:r>
        <w:rPr>
          <w:rFonts w:eastAsia="Times New Roman" w:cs="Calibri"/>
          <w:lang w:eastAsia="pl-PL"/>
        </w:rPr>
        <w:t>ogłoszeniu o zamówieniu publicznym lub Specyfikacji Istotnych Warunków Zamówienia.</w:t>
      </w:r>
    </w:p>
    <w:p w14:paraId="735A5CC0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6CA5188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4ABBB2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1B37B09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427E8080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A147AB5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4EB41AD0" w14:textId="28EE3473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7D1E38">
        <w:rPr>
          <w:rFonts w:eastAsia="Times New Roman" w:cs="Calibri"/>
          <w:lang w:eastAsia="pl-PL"/>
        </w:rPr>
        <w:t xml:space="preserve"> roszczeń w terminie opisanym w </w:t>
      </w:r>
      <w:r>
        <w:rPr>
          <w:rFonts w:eastAsia="Times New Roman" w:cs="Calibri"/>
          <w:lang w:eastAsia="pl-PL"/>
        </w:rPr>
        <w:t xml:space="preserve">zdaniu poprzedzającym jest równoznaczne z odmową uznania roszczeń Zamawiającego w całości. </w:t>
      </w:r>
    </w:p>
    <w:p w14:paraId="6E758C14" w14:textId="1719B058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nieudzielenia odpowiedzi w terminie, Zamawiający jest upoważniony do wystąpienia na drogę sądową.</w:t>
      </w:r>
    </w:p>
    <w:p w14:paraId="2E8BD866" w14:textId="2D15AC6F"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</w:t>
      </w:r>
      <w:r w:rsidR="007D1E38">
        <w:rPr>
          <w:rFonts w:eastAsia="Times New Roman" w:cs="Calibri"/>
          <w:lang w:eastAsia="pl-PL"/>
        </w:rPr>
        <w:t>e przepisy Kodeksu Cywilnego i  </w:t>
      </w:r>
      <w:r>
        <w:rPr>
          <w:rFonts w:eastAsia="Times New Roman" w:cs="Calibri"/>
          <w:lang w:eastAsia="pl-PL"/>
        </w:rPr>
        <w:t xml:space="preserve">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3A2981">
        <w:rPr>
          <w:rFonts w:eastAsia="Times New Roman" w:cs="Calibri"/>
          <w:lang w:eastAsia="pl-PL"/>
        </w:rPr>
        <w:t xml:space="preserve">poz. </w:t>
      </w:r>
      <w:r w:rsidR="003A2981" w:rsidRPr="00C0217E">
        <w:rPr>
          <w:rFonts w:eastAsia="Times New Roman" w:cs="Calibri"/>
          <w:lang w:eastAsia="pl-PL"/>
        </w:rPr>
        <w:t>Dz. U. z 202</w:t>
      </w:r>
      <w:r w:rsidR="000B244D">
        <w:rPr>
          <w:rFonts w:eastAsia="Times New Roman" w:cs="Calibri"/>
          <w:lang w:eastAsia="pl-PL"/>
        </w:rPr>
        <w:t>3</w:t>
      </w:r>
      <w:r w:rsidR="003A2981" w:rsidRPr="00C0217E">
        <w:rPr>
          <w:rFonts w:eastAsia="Times New Roman" w:cs="Calibri"/>
          <w:lang w:eastAsia="pl-PL"/>
        </w:rPr>
        <w:t xml:space="preserve"> r. poz. 1</w:t>
      </w:r>
      <w:r w:rsidR="000B244D">
        <w:rPr>
          <w:rFonts w:eastAsia="Times New Roman" w:cs="Calibri"/>
          <w:lang w:eastAsia="pl-PL"/>
        </w:rPr>
        <w:t xml:space="preserve">605 </w:t>
      </w:r>
      <w:r w:rsidR="007C0A47">
        <w:rPr>
          <w:rFonts w:eastAsia="Times New Roman" w:cs="Calibri"/>
          <w:lang w:eastAsia="pl-PL"/>
        </w:rPr>
        <w:t>z</w:t>
      </w:r>
      <w:r w:rsidR="003352EF">
        <w:rPr>
          <w:rFonts w:eastAsia="Times New Roman" w:cs="Calibri"/>
          <w:lang w:eastAsia="pl-PL"/>
        </w:rPr>
        <w:t xml:space="preserve"> </w:t>
      </w:r>
      <w:r w:rsidR="007C0A47">
        <w:rPr>
          <w:rFonts w:eastAsia="Times New Roman" w:cs="Calibri"/>
          <w:lang w:eastAsia="pl-PL"/>
        </w:rPr>
        <w:t>późn. zm.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14:paraId="45F981B8" w14:textId="4F8EEE0B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</w:t>
      </w:r>
      <w:r w:rsidR="007D1E38">
        <w:rPr>
          <w:rFonts w:eastAsia="Times New Roman" w:cs="Calibri"/>
          <w:lang w:eastAsia="pl-PL"/>
        </w:rPr>
        <w:t xml:space="preserve">yniknąć w związku z zawarciem </w:t>
      </w:r>
      <w:r>
        <w:rPr>
          <w:rFonts w:eastAsia="Times New Roman" w:cs="Calibri"/>
          <w:lang w:eastAsia="pl-PL"/>
        </w:rPr>
        <w:t xml:space="preserve">lub wykonywaniem niniejszej umowy strony poddają rozstrzygnięciu sądowi powszechnemu właściwemu </w:t>
      </w:r>
      <w:r w:rsidR="007D1E38">
        <w:rPr>
          <w:rFonts w:eastAsia="Times New Roman" w:cs="Calibri"/>
          <w:lang w:eastAsia="pl-PL"/>
        </w:rPr>
        <w:t xml:space="preserve">miejscowo </w:t>
      </w:r>
      <w:r>
        <w:rPr>
          <w:rFonts w:eastAsia="Times New Roman" w:cs="Calibri"/>
          <w:lang w:eastAsia="pl-PL"/>
        </w:rPr>
        <w:t>ze względu na siedzibę Zamawiającego.</w:t>
      </w:r>
    </w:p>
    <w:p w14:paraId="3E7D9D45" w14:textId="77777777" w:rsidR="007D1E38" w:rsidRDefault="007D1E38" w:rsidP="007D1E38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FF24052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5B9A406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47A5E5F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2733AAC" w14:textId="0BCD0810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</w:t>
      </w:r>
      <w:r w:rsidR="007C0A47">
        <w:rPr>
          <w:rFonts w:eastAsia="Times New Roman" w:cs="Calibri"/>
          <w:lang w:eastAsia="pl-PL"/>
        </w:rPr>
        <w:t xml:space="preserve"> przez każdą ze stron</w:t>
      </w:r>
      <w:r w:rsidR="00E5442B">
        <w:rPr>
          <w:rFonts w:eastAsia="Times New Roman" w:cs="Calibri"/>
          <w:lang w:eastAsia="pl-PL"/>
        </w:rPr>
        <w:t>.</w:t>
      </w:r>
    </w:p>
    <w:p w14:paraId="599EB67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CA04B6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39239707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4673057" w14:textId="77777777" w:rsidR="007C0A47" w:rsidRDefault="007C0A47" w:rsidP="007C0A47">
      <w:pPr>
        <w:tabs>
          <w:tab w:val="num" w:pos="1788"/>
        </w:tabs>
        <w:spacing w:after="0" w:line="240" w:lineRule="auto"/>
        <w:ind w:left="1068"/>
        <w:jc w:val="both"/>
        <w:outlineLvl w:val="0"/>
        <w:rPr>
          <w:rFonts w:eastAsia="Times New Roman" w:cs="Calibri"/>
          <w:lang w:eastAsia="pl-PL"/>
        </w:rPr>
      </w:pPr>
    </w:p>
    <w:p w14:paraId="6F10A98F" w14:textId="77777777" w:rsidR="007C0A47" w:rsidRPr="00E66EB6" w:rsidRDefault="007C0A47" w:rsidP="007C0A47">
      <w:pPr>
        <w:tabs>
          <w:tab w:val="num" w:pos="1788"/>
        </w:tabs>
        <w:spacing w:after="0" w:line="240" w:lineRule="auto"/>
        <w:ind w:left="1068"/>
        <w:jc w:val="both"/>
        <w:outlineLvl w:val="0"/>
        <w:rPr>
          <w:rFonts w:eastAsia="Times New Roman" w:cs="Calibri"/>
          <w:lang w:eastAsia="pl-PL"/>
        </w:rPr>
      </w:pPr>
    </w:p>
    <w:p w14:paraId="2565CA60" w14:textId="77777777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455F82">
      <w:footerReference w:type="default" r:id="rId8"/>
      <w:pgSz w:w="11906" w:h="16838"/>
      <w:pgMar w:top="709" w:right="1133" w:bottom="1135" w:left="1417" w:header="426" w:footer="17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92FAFC0" w16cex:dateUtc="2024-07-19T07:05:00Z"/>
  <w16cex:commentExtensible w16cex:durableId="37D98D97" w16cex:dateUtc="2024-07-19T11:22:00Z"/>
  <w16cex:commentExtensible w16cex:durableId="7E2A664A" w16cex:dateUtc="2024-07-19T07:20:00Z"/>
  <w16cex:commentExtensible w16cex:durableId="28DC70B7" w16cex:dateUtc="2024-07-19T11:22:00Z"/>
  <w16cex:commentExtensible w16cex:durableId="77B6C9D2" w16cex:dateUtc="2024-07-19T07:24:00Z"/>
  <w16cex:commentExtensible w16cex:durableId="18942786" w16cex:dateUtc="2024-07-19T11:23:00Z"/>
  <w16cex:commentExtensible w16cex:durableId="78C34441" w16cex:dateUtc="2024-07-19T07:25:00Z"/>
  <w16cex:commentExtensible w16cex:durableId="6B434502" w16cex:dateUtc="2024-07-19T07:37:00Z"/>
  <w16cex:commentExtensible w16cex:durableId="049E16A8" w16cex:dateUtc="2024-07-19T11:25:00Z"/>
  <w16cex:commentExtensible w16cex:durableId="58683CE1" w16cex:dateUtc="2024-07-19T07:30:00Z"/>
  <w16cex:commentExtensible w16cex:durableId="30D1A05C" w16cex:dateUtc="2024-07-19T07:3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208488" w14:textId="77777777" w:rsidR="00DA469A" w:rsidRDefault="00DA469A" w:rsidP="002526DB">
      <w:pPr>
        <w:spacing w:after="0" w:line="240" w:lineRule="auto"/>
      </w:pPr>
      <w:r>
        <w:separator/>
      </w:r>
    </w:p>
  </w:endnote>
  <w:endnote w:type="continuationSeparator" w:id="0">
    <w:p w14:paraId="1939864D" w14:textId="77777777" w:rsidR="00DA469A" w:rsidRDefault="00DA469A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DAAFA" w14:textId="77777777" w:rsidR="001272CC" w:rsidRDefault="001272CC">
    <w:pPr>
      <w:pStyle w:val="Stopka"/>
      <w:jc w:val="right"/>
    </w:pPr>
  </w:p>
  <w:p w14:paraId="2914E1F5" w14:textId="5DA1F470" w:rsidR="001272CC" w:rsidRDefault="00DA469A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6D6886">
              <w:rPr>
                <w:b/>
                <w:bCs/>
                <w:noProof/>
              </w:rPr>
              <w:t>3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6D6886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212D4321" w14:textId="77777777" w:rsidR="00FF7C70" w:rsidRPr="002D08B0" w:rsidRDefault="00FF7C70" w:rsidP="002D08B0">
    <w:pPr>
      <w:pStyle w:val="Stopka"/>
      <w:jc w:val="center"/>
      <w:rPr>
        <w:rFonts w:ascii="Times New Roman" w:eastAsia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B72951" w14:textId="77777777" w:rsidR="00DA469A" w:rsidRDefault="00DA469A" w:rsidP="002526DB">
      <w:pPr>
        <w:spacing w:after="0" w:line="240" w:lineRule="auto"/>
      </w:pPr>
      <w:r>
        <w:separator/>
      </w:r>
    </w:p>
  </w:footnote>
  <w:footnote w:type="continuationSeparator" w:id="0">
    <w:p w14:paraId="2370C97F" w14:textId="77777777" w:rsidR="00DA469A" w:rsidRDefault="00DA469A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35A4600C"/>
    <w:lvl w:ilvl="0" w:tplc="225C9AB2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64149"/>
    <w:rsid w:val="00070920"/>
    <w:rsid w:val="00077681"/>
    <w:rsid w:val="0008080C"/>
    <w:rsid w:val="00091D14"/>
    <w:rsid w:val="00094ED4"/>
    <w:rsid w:val="000A2D28"/>
    <w:rsid w:val="000A4DE8"/>
    <w:rsid w:val="000A77A4"/>
    <w:rsid w:val="000B244D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A33C6"/>
    <w:rsid w:val="001F204F"/>
    <w:rsid w:val="001F2B2B"/>
    <w:rsid w:val="001F2FE4"/>
    <w:rsid w:val="001F4911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5471B"/>
    <w:rsid w:val="00263D25"/>
    <w:rsid w:val="00271D57"/>
    <w:rsid w:val="00277229"/>
    <w:rsid w:val="00277ABB"/>
    <w:rsid w:val="00282578"/>
    <w:rsid w:val="002A3BA3"/>
    <w:rsid w:val="002D08B0"/>
    <w:rsid w:val="002E5767"/>
    <w:rsid w:val="002F022C"/>
    <w:rsid w:val="00304443"/>
    <w:rsid w:val="00322673"/>
    <w:rsid w:val="003352EF"/>
    <w:rsid w:val="00336FD2"/>
    <w:rsid w:val="00343CF2"/>
    <w:rsid w:val="00344A5D"/>
    <w:rsid w:val="00353AE2"/>
    <w:rsid w:val="00364C72"/>
    <w:rsid w:val="00386D70"/>
    <w:rsid w:val="00396400"/>
    <w:rsid w:val="003A2981"/>
    <w:rsid w:val="003B6307"/>
    <w:rsid w:val="003B77C2"/>
    <w:rsid w:val="003C1FD9"/>
    <w:rsid w:val="003D3B9C"/>
    <w:rsid w:val="003D7AA7"/>
    <w:rsid w:val="003E7A7D"/>
    <w:rsid w:val="003F719B"/>
    <w:rsid w:val="00423065"/>
    <w:rsid w:val="004257A6"/>
    <w:rsid w:val="004343E7"/>
    <w:rsid w:val="00436E46"/>
    <w:rsid w:val="00447000"/>
    <w:rsid w:val="00454CF8"/>
    <w:rsid w:val="00455F82"/>
    <w:rsid w:val="004729D2"/>
    <w:rsid w:val="0047626C"/>
    <w:rsid w:val="00476930"/>
    <w:rsid w:val="004771F4"/>
    <w:rsid w:val="00477B6F"/>
    <w:rsid w:val="00482E32"/>
    <w:rsid w:val="0048314E"/>
    <w:rsid w:val="00492B16"/>
    <w:rsid w:val="004A16AA"/>
    <w:rsid w:val="004A2D19"/>
    <w:rsid w:val="004A4E02"/>
    <w:rsid w:val="004A6514"/>
    <w:rsid w:val="004E5557"/>
    <w:rsid w:val="004F2A7F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3A21"/>
    <w:rsid w:val="00564025"/>
    <w:rsid w:val="00564B24"/>
    <w:rsid w:val="00585FD7"/>
    <w:rsid w:val="005928EA"/>
    <w:rsid w:val="005946C4"/>
    <w:rsid w:val="00595C1A"/>
    <w:rsid w:val="005A00D2"/>
    <w:rsid w:val="005A4A89"/>
    <w:rsid w:val="005B2E54"/>
    <w:rsid w:val="005B5A30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A23EE"/>
    <w:rsid w:val="006C0183"/>
    <w:rsid w:val="006C0F25"/>
    <w:rsid w:val="006C1889"/>
    <w:rsid w:val="006D6886"/>
    <w:rsid w:val="006D7FA2"/>
    <w:rsid w:val="006E2B34"/>
    <w:rsid w:val="006E53CF"/>
    <w:rsid w:val="006E75C7"/>
    <w:rsid w:val="006F1507"/>
    <w:rsid w:val="006F7051"/>
    <w:rsid w:val="0071274A"/>
    <w:rsid w:val="00730083"/>
    <w:rsid w:val="00731C64"/>
    <w:rsid w:val="00785400"/>
    <w:rsid w:val="00787091"/>
    <w:rsid w:val="00787EEE"/>
    <w:rsid w:val="00794EED"/>
    <w:rsid w:val="007A0DF0"/>
    <w:rsid w:val="007A3DA3"/>
    <w:rsid w:val="007B1466"/>
    <w:rsid w:val="007B5D66"/>
    <w:rsid w:val="007C0A47"/>
    <w:rsid w:val="007D1E38"/>
    <w:rsid w:val="007E475E"/>
    <w:rsid w:val="007E7D7D"/>
    <w:rsid w:val="007F6155"/>
    <w:rsid w:val="0080165C"/>
    <w:rsid w:val="00817108"/>
    <w:rsid w:val="00821713"/>
    <w:rsid w:val="008261CC"/>
    <w:rsid w:val="00826387"/>
    <w:rsid w:val="0082774B"/>
    <w:rsid w:val="00830FBA"/>
    <w:rsid w:val="0084336D"/>
    <w:rsid w:val="008538DD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32B06"/>
    <w:rsid w:val="009331DC"/>
    <w:rsid w:val="00950F67"/>
    <w:rsid w:val="009521AF"/>
    <w:rsid w:val="009613F2"/>
    <w:rsid w:val="0096638E"/>
    <w:rsid w:val="00974A8D"/>
    <w:rsid w:val="009772D4"/>
    <w:rsid w:val="00980A6E"/>
    <w:rsid w:val="009A410B"/>
    <w:rsid w:val="009C4CE9"/>
    <w:rsid w:val="009D5002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3316C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A5FC9"/>
    <w:rsid w:val="00AB4652"/>
    <w:rsid w:val="00AC2467"/>
    <w:rsid w:val="00AD16C9"/>
    <w:rsid w:val="00AE4A9E"/>
    <w:rsid w:val="00B00070"/>
    <w:rsid w:val="00B00E8A"/>
    <w:rsid w:val="00B06618"/>
    <w:rsid w:val="00B07924"/>
    <w:rsid w:val="00B152D8"/>
    <w:rsid w:val="00B20FDD"/>
    <w:rsid w:val="00B51D16"/>
    <w:rsid w:val="00B57C1E"/>
    <w:rsid w:val="00B64F30"/>
    <w:rsid w:val="00B7209D"/>
    <w:rsid w:val="00B7799A"/>
    <w:rsid w:val="00B83450"/>
    <w:rsid w:val="00C15877"/>
    <w:rsid w:val="00C17F36"/>
    <w:rsid w:val="00C2183F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A469A"/>
    <w:rsid w:val="00DC4F85"/>
    <w:rsid w:val="00DD1278"/>
    <w:rsid w:val="00DD130C"/>
    <w:rsid w:val="00E033B7"/>
    <w:rsid w:val="00E1273C"/>
    <w:rsid w:val="00E1524B"/>
    <w:rsid w:val="00E32A2D"/>
    <w:rsid w:val="00E32E08"/>
    <w:rsid w:val="00E5442B"/>
    <w:rsid w:val="00E55185"/>
    <w:rsid w:val="00E567A5"/>
    <w:rsid w:val="00E56C7C"/>
    <w:rsid w:val="00E627C3"/>
    <w:rsid w:val="00E65962"/>
    <w:rsid w:val="00E66EB6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A78DE"/>
    <w:rsid w:val="00FC384C"/>
    <w:rsid w:val="00FC3AF7"/>
    <w:rsid w:val="00FD172C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CA7647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FD172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137CB-8672-45EC-8B8B-0230B9974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1518</Words>
  <Characters>9110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Mor</dc:creator>
  <cp:lastModifiedBy>Anita Brunowicz</cp:lastModifiedBy>
  <cp:revision>4</cp:revision>
  <cp:lastPrinted>2024-07-22T07:01:00Z</cp:lastPrinted>
  <dcterms:created xsi:type="dcterms:W3CDTF">2024-07-19T11:25:00Z</dcterms:created>
  <dcterms:modified xsi:type="dcterms:W3CDTF">2024-07-22T07:01:00Z</dcterms:modified>
</cp:coreProperties>
</file>