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125C" w:rsidRPr="00494B8F" w:rsidRDefault="006E4C9D" w:rsidP="00494B8F">
      <w:pPr>
        <w:pStyle w:val="Nagwek1"/>
        <w:spacing w:line="360" w:lineRule="auto"/>
        <w:jc w:val="center"/>
        <w:rPr>
          <w:rFonts w:ascii="Arial" w:hAnsi="Arial" w:cs="Arial"/>
          <w:b/>
          <w:color w:val="auto"/>
          <w:sz w:val="28"/>
          <w:szCs w:val="28"/>
        </w:rPr>
      </w:pPr>
      <w:r w:rsidRPr="00494B8F">
        <w:rPr>
          <w:rFonts w:ascii="Arial" w:hAnsi="Arial" w:cs="Arial"/>
          <w:b/>
          <w:color w:val="auto"/>
          <w:sz w:val="28"/>
          <w:szCs w:val="28"/>
        </w:rPr>
        <w:t>O</w:t>
      </w:r>
      <w:r w:rsidR="00A858EE" w:rsidRPr="00494B8F">
        <w:rPr>
          <w:rFonts w:ascii="Arial" w:hAnsi="Arial" w:cs="Arial"/>
          <w:b/>
          <w:color w:val="auto"/>
          <w:sz w:val="28"/>
          <w:szCs w:val="28"/>
        </w:rPr>
        <w:t xml:space="preserve">pis przedmiotu </w:t>
      </w:r>
      <w:r w:rsidR="000C125C" w:rsidRPr="00494B8F">
        <w:rPr>
          <w:rFonts w:ascii="Arial" w:hAnsi="Arial" w:cs="Arial"/>
          <w:b/>
          <w:color w:val="auto"/>
          <w:sz w:val="28"/>
          <w:szCs w:val="28"/>
        </w:rPr>
        <w:t>zamówienia</w:t>
      </w:r>
      <w:r w:rsidR="00494B8F" w:rsidRPr="00494B8F">
        <w:rPr>
          <w:rFonts w:ascii="Arial" w:hAnsi="Arial" w:cs="Arial"/>
          <w:b/>
          <w:color w:val="auto"/>
          <w:sz w:val="28"/>
          <w:szCs w:val="28"/>
        </w:rPr>
        <w:t xml:space="preserve"> – zadanie nr 6</w:t>
      </w:r>
    </w:p>
    <w:p w:rsidR="003468CE" w:rsidRPr="00494B8F" w:rsidRDefault="003468CE" w:rsidP="00494B8F">
      <w:pPr>
        <w:spacing w:before="160" w:line="360" w:lineRule="auto"/>
        <w:jc w:val="center"/>
        <w:rPr>
          <w:rFonts w:ascii="Arial" w:hAnsi="Arial" w:cs="Arial"/>
          <w:b/>
          <w:sz w:val="24"/>
          <w:szCs w:val="24"/>
          <w:lang w:eastAsia="pl-PL"/>
        </w:rPr>
      </w:pPr>
      <w:r w:rsidRPr="00494B8F">
        <w:rPr>
          <w:rFonts w:ascii="Arial" w:hAnsi="Arial" w:cs="Arial"/>
          <w:b/>
          <w:sz w:val="24"/>
          <w:szCs w:val="24"/>
          <w:lang w:eastAsia="pl-PL"/>
        </w:rPr>
        <w:t>Fotel biurowy – 16 sztuk</w:t>
      </w:r>
    </w:p>
    <w:p w:rsidR="00C25DD4" w:rsidRPr="00494B8F" w:rsidRDefault="00C25DD4" w:rsidP="00494B8F">
      <w:pPr>
        <w:shd w:val="clear" w:color="auto" w:fill="FFFFFF"/>
        <w:spacing w:before="300" w:after="150" w:line="360" w:lineRule="auto"/>
        <w:outlineLvl w:val="1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494B8F">
        <w:rPr>
          <w:rFonts w:ascii="Arial" w:eastAsia="Times New Roman" w:hAnsi="Arial" w:cs="Arial"/>
          <w:spacing w:val="1"/>
          <w:sz w:val="24"/>
          <w:szCs w:val="24"/>
          <w:lang w:eastAsia="pl-PL"/>
        </w:rPr>
        <w:t xml:space="preserve">Fotel </w:t>
      </w:r>
      <w:r w:rsidR="00A858EE" w:rsidRPr="00494B8F">
        <w:rPr>
          <w:rFonts w:ascii="Arial" w:eastAsia="Times New Roman" w:hAnsi="Arial" w:cs="Arial"/>
          <w:spacing w:val="1"/>
          <w:sz w:val="24"/>
          <w:szCs w:val="24"/>
          <w:lang w:eastAsia="pl-PL"/>
        </w:rPr>
        <w:t xml:space="preserve">biurowy </w:t>
      </w:r>
      <w:r w:rsidR="009B0EEC" w:rsidRPr="00494B8F">
        <w:rPr>
          <w:rFonts w:ascii="Arial" w:eastAsia="Times New Roman" w:hAnsi="Arial" w:cs="Arial"/>
          <w:spacing w:val="1"/>
          <w:sz w:val="24"/>
          <w:szCs w:val="24"/>
          <w:lang w:eastAsia="pl-PL"/>
        </w:rPr>
        <w:t>–</w:t>
      </w:r>
      <w:r w:rsidR="00A858EE" w:rsidRPr="00494B8F">
        <w:rPr>
          <w:rFonts w:ascii="Arial" w:eastAsia="Times New Roman" w:hAnsi="Arial" w:cs="Arial"/>
          <w:spacing w:val="1"/>
          <w:sz w:val="24"/>
          <w:szCs w:val="24"/>
          <w:lang w:eastAsia="pl-PL"/>
        </w:rPr>
        <w:t xml:space="preserve"> </w:t>
      </w:r>
      <w:r w:rsidRPr="00494B8F">
        <w:rPr>
          <w:rFonts w:ascii="Arial" w:eastAsia="Times New Roman" w:hAnsi="Arial" w:cs="Arial"/>
          <w:spacing w:val="1"/>
          <w:sz w:val="24"/>
          <w:szCs w:val="24"/>
          <w:lang w:eastAsia="pl-PL"/>
        </w:rPr>
        <w:t>czarny</w:t>
      </w:r>
      <w:r w:rsidR="009B0EEC" w:rsidRPr="00494B8F">
        <w:rPr>
          <w:rFonts w:ascii="Arial" w:eastAsia="Times New Roman" w:hAnsi="Arial" w:cs="Arial"/>
          <w:spacing w:val="1"/>
          <w:sz w:val="24"/>
          <w:szCs w:val="24"/>
          <w:lang w:eastAsia="pl-PL"/>
        </w:rPr>
        <w:t>,</w:t>
      </w:r>
      <w:r w:rsidRPr="00494B8F">
        <w:rPr>
          <w:rFonts w:ascii="Arial" w:eastAsia="Times New Roman" w:hAnsi="Arial" w:cs="Arial"/>
          <w:spacing w:val="1"/>
          <w:sz w:val="24"/>
          <w:szCs w:val="24"/>
          <w:lang w:eastAsia="pl-PL"/>
        </w:rPr>
        <w:t xml:space="preserve"> siedzisko tkaninowe </w:t>
      </w:r>
      <w:r w:rsidR="000C125C" w:rsidRPr="00494B8F">
        <w:rPr>
          <w:rFonts w:ascii="Arial" w:eastAsia="Times New Roman" w:hAnsi="Arial" w:cs="Arial"/>
          <w:spacing w:val="1"/>
          <w:sz w:val="24"/>
          <w:szCs w:val="24"/>
          <w:lang w:eastAsia="pl-PL"/>
        </w:rPr>
        <w:t>wypełnione pianką, tapicerowane siatką</w:t>
      </w:r>
      <w:r w:rsidR="000E66EE" w:rsidRPr="00494B8F">
        <w:rPr>
          <w:rFonts w:ascii="Arial" w:eastAsia="Times New Roman" w:hAnsi="Arial" w:cs="Arial"/>
          <w:spacing w:val="1"/>
          <w:sz w:val="24"/>
          <w:szCs w:val="24"/>
          <w:lang w:eastAsia="pl-PL"/>
        </w:rPr>
        <w:t xml:space="preserve"> </w:t>
      </w:r>
    </w:p>
    <w:p w:rsidR="000C125C" w:rsidRPr="00494B8F" w:rsidRDefault="000C125C" w:rsidP="00494B8F">
      <w:pPr>
        <w:shd w:val="clear" w:color="auto" w:fill="FFFFFF"/>
        <w:spacing w:after="150"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494B8F">
        <w:rPr>
          <w:rFonts w:ascii="Arial" w:eastAsia="Times New Roman" w:hAnsi="Arial" w:cs="Arial"/>
          <w:b/>
          <w:bCs/>
          <w:spacing w:val="1"/>
          <w:sz w:val="24"/>
          <w:szCs w:val="24"/>
          <w:lang w:eastAsia="pl-PL"/>
        </w:rPr>
        <w:t>Kolor:</w:t>
      </w:r>
    </w:p>
    <w:p w:rsidR="00CD2DFE" w:rsidRPr="00494B8F" w:rsidRDefault="00CD2DFE" w:rsidP="00494B8F">
      <w:pPr>
        <w:numPr>
          <w:ilvl w:val="0"/>
          <w:numId w:val="1"/>
        </w:numPr>
        <w:shd w:val="clear" w:color="auto" w:fill="FFFFFF"/>
        <w:spacing w:before="100" w:beforeAutospacing="1" w:after="150" w:afterAutospacing="1"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494B8F">
        <w:rPr>
          <w:rFonts w:ascii="Arial" w:eastAsia="Times New Roman" w:hAnsi="Arial" w:cs="Arial"/>
          <w:spacing w:val="1"/>
          <w:sz w:val="24"/>
          <w:szCs w:val="24"/>
          <w:lang w:eastAsia="pl-PL"/>
        </w:rPr>
        <w:t>C</w:t>
      </w:r>
      <w:r w:rsidR="003468CE" w:rsidRPr="00494B8F">
        <w:rPr>
          <w:rFonts w:ascii="Arial" w:eastAsia="Times New Roman" w:hAnsi="Arial" w:cs="Arial"/>
          <w:spacing w:val="1"/>
          <w:sz w:val="24"/>
          <w:szCs w:val="24"/>
          <w:lang w:eastAsia="pl-PL"/>
        </w:rPr>
        <w:t>zarn</w:t>
      </w:r>
      <w:r w:rsidR="005813F9" w:rsidRPr="00494B8F">
        <w:rPr>
          <w:rFonts w:ascii="Arial" w:eastAsia="Times New Roman" w:hAnsi="Arial" w:cs="Arial"/>
          <w:spacing w:val="1"/>
          <w:sz w:val="24"/>
          <w:szCs w:val="24"/>
          <w:lang w:eastAsia="pl-PL"/>
        </w:rPr>
        <w:t>y</w:t>
      </w:r>
    </w:p>
    <w:p w:rsidR="000C125C" w:rsidRPr="00494B8F" w:rsidRDefault="000C125C" w:rsidP="00494B8F">
      <w:pPr>
        <w:shd w:val="clear" w:color="auto" w:fill="FFFFFF"/>
        <w:spacing w:before="100" w:beforeAutospacing="1" w:after="150" w:afterAutospacing="1"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494B8F">
        <w:rPr>
          <w:rFonts w:ascii="Arial" w:eastAsia="Times New Roman" w:hAnsi="Arial" w:cs="Arial"/>
          <w:b/>
          <w:bCs/>
          <w:spacing w:val="1"/>
          <w:sz w:val="24"/>
          <w:szCs w:val="24"/>
          <w:lang w:eastAsia="pl-PL"/>
        </w:rPr>
        <w:t>Siedzisko i oparcie:</w:t>
      </w:r>
      <w:r w:rsidRPr="00494B8F">
        <w:rPr>
          <w:rFonts w:ascii="Arial" w:eastAsia="Times New Roman" w:hAnsi="Arial" w:cs="Arial"/>
          <w:spacing w:val="1"/>
          <w:sz w:val="24"/>
          <w:szCs w:val="24"/>
          <w:lang w:eastAsia="pl-PL"/>
        </w:rPr>
        <w:br/>
      </w:r>
    </w:p>
    <w:p w:rsidR="000C125C" w:rsidRPr="00494B8F" w:rsidRDefault="000C125C" w:rsidP="00494B8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494B8F">
        <w:rPr>
          <w:rFonts w:ascii="Arial" w:eastAsia="Times New Roman" w:hAnsi="Arial" w:cs="Arial"/>
          <w:bCs/>
          <w:spacing w:val="1"/>
          <w:sz w:val="24"/>
          <w:szCs w:val="24"/>
          <w:lang w:eastAsia="pl-PL"/>
        </w:rPr>
        <w:t>siedzisko z funkcją wysuwu – tapicerowane (tkaninowo) na piance wtryskowej</w:t>
      </w:r>
    </w:p>
    <w:p w:rsidR="000C125C" w:rsidRPr="00494B8F" w:rsidRDefault="000C125C" w:rsidP="00494B8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494B8F">
        <w:rPr>
          <w:rFonts w:ascii="Arial" w:eastAsia="Times New Roman" w:hAnsi="Arial" w:cs="Arial"/>
          <w:spacing w:val="1"/>
          <w:sz w:val="24"/>
          <w:szCs w:val="24"/>
          <w:lang w:eastAsia="pl-PL"/>
        </w:rPr>
        <w:t>płynna regulacja wysokości siedziska</w:t>
      </w:r>
    </w:p>
    <w:p w:rsidR="000C125C" w:rsidRPr="00494B8F" w:rsidRDefault="000C125C" w:rsidP="00494B8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494B8F">
        <w:rPr>
          <w:rFonts w:ascii="Arial" w:eastAsia="Times New Roman" w:hAnsi="Arial" w:cs="Arial"/>
          <w:bCs/>
          <w:spacing w:val="1"/>
          <w:sz w:val="24"/>
          <w:szCs w:val="24"/>
          <w:lang w:eastAsia="pl-PL"/>
        </w:rPr>
        <w:t>regulacja wysokości, odchyłu i wysuwu realizowana za pomocą przycisków przy siedzisku</w:t>
      </w:r>
    </w:p>
    <w:p w:rsidR="000C125C" w:rsidRPr="00494B8F" w:rsidRDefault="000C125C" w:rsidP="00494B8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494B8F">
        <w:rPr>
          <w:rFonts w:ascii="Arial" w:eastAsia="Times New Roman" w:hAnsi="Arial" w:cs="Arial"/>
          <w:spacing w:val="1"/>
          <w:sz w:val="24"/>
          <w:szCs w:val="24"/>
          <w:lang w:eastAsia="pl-PL"/>
        </w:rPr>
        <w:t>wyprofilowanie lędźwiowe z regulacją wysokości (razem z oparciem)</w:t>
      </w:r>
    </w:p>
    <w:p w:rsidR="000C125C" w:rsidRPr="00494B8F" w:rsidRDefault="000C125C" w:rsidP="00494B8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494B8F">
        <w:rPr>
          <w:rFonts w:ascii="Arial" w:eastAsia="Times New Roman" w:hAnsi="Arial" w:cs="Arial"/>
          <w:bCs/>
          <w:spacing w:val="1"/>
          <w:sz w:val="24"/>
          <w:szCs w:val="24"/>
          <w:lang w:eastAsia="pl-PL"/>
        </w:rPr>
        <w:t>oparcie regulowane na wysokość</w:t>
      </w:r>
    </w:p>
    <w:p w:rsidR="000C125C" w:rsidRPr="00494B8F" w:rsidRDefault="000C125C" w:rsidP="00494B8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494B8F">
        <w:rPr>
          <w:rFonts w:ascii="Arial" w:eastAsia="Times New Roman" w:hAnsi="Arial" w:cs="Arial"/>
          <w:spacing w:val="1"/>
          <w:sz w:val="24"/>
          <w:szCs w:val="24"/>
          <w:lang w:eastAsia="pl-PL"/>
        </w:rPr>
        <w:t>oparcie tapicerowane tkaniną siatkową</w:t>
      </w:r>
    </w:p>
    <w:p w:rsidR="000C125C" w:rsidRPr="00494B8F" w:rsidRDefault="000C125C" w:rsidP="00494B8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494B8F">
        <w:rPr>
          <w:rFonts w:ascii="Arial" w:eastAsia="Times New Roman" w:hAnsi="Arial" w:cs="Arial"/>
          <w:spacing w:val="1"/>
          <w:sz w:val="24"/>
          <w:szCs w:val="24"/>
          <w:lang w:eastAsia="pl-PL"/>
        </w:rPr>
        <w:t>łącznik oparcia z siedziskiem wykonany z aluminiowego odlewu</w:t>
      </w:r>
    </w:p>
    <w:p w:rsidR="000C125C" w:rsidRPr="00494B8F" w:rsidRDefault="000C125C" w:rsidP="00494B8F">
      <w:pPr>
        <w:shd w:val="clear" w:color="auto" w:fill="FFFFFF"/>
        <w:spacing w:after="150"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494B8F">
        <w:rPr>
          <w:rFonts w:ascii="Arial" w:eastAsia="Times New Roman" w:hAnsi="Arial" w:cs="Arial"/>
          <w:b/>
          <w:bCs/>
          <w:spacing w:val="1"/>
          <w:sz w:val="24"/>
          <w:szCs w:val="24"/>
          <w:lang w:eastAsia="pl-PL"/>
        </w:rPr>
        <w:t>Mechanizm:</w:t>
      </w:r>
    </w:p>
    <w:p w:rsidR="000C125C" w:rsidRPr="00494B8F" w:rsidRDefault="000C125C" w:rsidP="00494B8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494B8F">
        <w:rPr>
          <w:rFonts w:ascii="Arial" w:eastAsia="Times New Roman" w:hAnsi="Arial" w:cs="Arial"/>
          <w:spacing w:val="1"/>
          <w:sz w:val="24"/>
          <w:szCs w:val="24"/>
          <w:lang w:eastAsia="pl-PL"/>
        </w:rPr>
        <w:t xml:space="preserve">wielopozycyjny mechanizm </w:t>
      </w:r>
      <w:proofErr w:type="spellStart"/>
      <w:r w:rsidRPr="00494B8F">
        <w:rPr>
          <w:rFonts w:ascii="Arial" w:eastAsia="Times New Roman" w:hAnsi="Arial" w:cs="Arial"/>
          <w:spacing w:val="1"/>
          <w:sz w:val="24"/>
          <w:szCs w:val="24"/>
          <w:lang w:eastAsia="pl-PL"/>
        </w:rPr>
        <w:t>synchro</w:t>
      </w:r>
      <w:proofErr w:type="spellEnd"/>
      <w:r w:rsidRPr="00494B8F">
        <w:rPr>
          <w:rFonts w:ascii="Arial" w:eastAsia="Times New Roman" w:hAnsi="Arial" w:cs="Arial"/>
          <w:spacing w:val="1"/>
          <w:sz w:val="24"/>
          <w:szCs w:val="24"/>
          <w:lang w:eastAsia="pl-PL"/>
        </w:rPr>
        <w:t xml:space="preserve"> z funkcją "</w:t>
      </w:r>
      <w:proofErr w:type="spellStart"/>
      <w:r w:rsidRPr="00494B8F">
        <w:rPr>
          <w:rFonts w:ascii="Arial" w:eastAsia="Times New Roman" w:hAnsi="Arial" w:cs="Arial"/>
          <w:spacing w:val="1"/>
          <w:sz w:val="24"/>
          <w:szCs w:val="24"/>
          <w:lang w:eastAsia="pl-PL"/>
        </w:rPr>
        <w:t>anti-shock</w:t>
      </w:r>
      <w:proofErr w:type="spellEnd"/>
      <w:r w:rsidRPr="00494B8F">
        <w:rPr>
          <w:rFonts w:ascii="Arial" w:eastAsia="Times New Roman" w:hAnsi="Arial" w:cs="Arial"/>
          <w:spacing w:val="1"/>
          <w:sz w:val="24"/>
          <w:szCs w:val="24"/>
          <w:lang w:eastAsia="pl-PL"/>
        </w:rPr>
        <w:t>" - po zwolnieniu blokady oparcie nie uderza w plecy</w:t>
      </w:r>
    </w:p>
    <w:p w:rsidR="000C125C" w:rsidRPr="00494B8F" w:rsidRDefault="000C125C" w:rsidP="00494B8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494B8F">
        <w:rPr>
          <w:rFonts w:ascii="Arial" w:eastAsia="Times New Roman" w:hAnsi="Arial" w:cs="Arial"/>
          <w:spacing w:val="1"/>
          <w:sz w:val="24"/>
          <w:szCs w:val="24"/>
          <w:lang w:eastAsia="pl-PL"/>
        </w:rPr>
        <w:t xml:space="preserve">regulacja siły oporu mechanizmu </w:t>
      </w:r>
      <w:proofErr w:type="spellStart"/>
      <w:r w:rsidRPr="00494B8F">
        <w:rPr>
          <w:rFonts w:ascii="Arial" w:eastAsia="Times New Roman" w:hAnsi="Arial" w:cs="Arial"/>
          <w:spacing w:val="1"/>
          <w:sz w:val="24"/>
          <w:szCs w:val="24"/>
          <w:lang w:eastAsia="pl-PL"/>
        </w:rPr>
        <w:t>synchro</w:t>
      </w:r>
      <w:proofErr w:type="spellEnd"/>
    </w:p>
    <w:p w:rsidR="000C125C" w:rsidRPr="00494B8F" w:rsidRDefault="000C125C" w:rsidP="00494B8F">
      <w:pPr>
        <w:shd w:val="clear" w:color="auto" w:fill="FFFFFF"/>
        <w:spacing w:after="150"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494B8F">
        <w:rPr>
          <w:rFonts w:ascii="Arial" w:eastAsia="Times New Roman" w:hAnsi="Arial" w:cs="Arial"/>
          <w:b/>
          <w:bCs/>
          <w:spacing w:val="1"/>
          <w:sz w:val="24"/>
          <w:szCs w:val="24"/>
          <w:lang w:eastAsia="pl-PL"/>
        </w:rPr>
        <w:t>Zagłówek:</w:t>
      </w:r>
    </w:p>
    <w:p w:rsidR="000C125C" w:rsidRPr="00494B8F" w:rsidRDefault="000C125C" w:rsidP="00494B8F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494B8F">
        <w:rPr>
          <w:rFonts w:ascii="Arial" w:eastAsia="Times New Roman" w:hAnsi="Arial" w:cs="Arial"/>
          <w:spacing w:val="1"/>
          <w:sz w:val="24"/>
          <w:szCs w:val="24"/>
          <w:lang w:eastAsia="pl-PL"/>
        </w:rPr>
        <w:t>regulowany zagłówek 3D</w:t>
      </w:r>
    </w:p>
    <w:p w:rsidR="000C125C" w:rsidRPr="00494B8F" w:rsidRDefault="000C125C" w:rsidP="00494B8F">
      <w:pPr>
        <w:shd w:val="clear" w:color="auto" w:fill="FFFFFF"/>
        <w:spacing w:after="150"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494B8F">
        <w:rPr>
          <w:rFonts w:ascii="Arial" w:eastAsia="Times New Roman" w:hAnsi="Arial" w:cs="Arial"/>
          <w:b/>
          <w:bCs/>
          <w:spacing w:val="1"/>
          <w:sz w:val="24"/>
          <w:szCs w:val="24"/>
          <w:lang w:eastAsia="pl-PL"/>
        </w:rPr>
        <w:t>Podłokietniki:</w:t>
      </w:r>
    </w:p>
    <w:p w:rsidR="000C125C" w:rsidRPr="00494B8F" w:rsidRDefault="000C125C" w:rsidP="00494B8F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494B8F">
        <w:rPr>
          <w:rFonts w:ascii="Arial" w:eastAsia="Times New Roman" w:hAnsi="Arial" w:cs="Arial"/>
          <w:spacing w:val="1"/>
          <w:sz w:val="24"/>
          <w:szCs w:val="24"/>
          <w:lang w:eastAsia="pl-PL"/>
        </w:rPr>
        <w:lastRenderedPageBreak/>
        <w:t>regulowane podłokietniki 3D z miękkimi nakładkami</w:t>
      </w:r>
    </w:p>
    <w:p w:rsidR="000C125C" w:rsidRPr="00494B8F" w:rsidRDefault="000C125C" w:rsidP="00494B8F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494B8F">
        <w:rPr>
          <w:rFonts w:ascii="Arial" w:eastAsia="Times New Roman" w:hAnsi="Arial" w:cs="Arial"/>
          <w:spacing w:val="1"/>
          <w:sz w:val="24"/>
          <w:szCs w:val="24"/>
          <w:lang w:eastAsia="pl-PL"/>
        </w:rPr>
        <w:t>wsporniki podłokietników wykonane z aluminiowego odlewu</w:t>
      </w:r>
    </w:p>
    <w:p w:rsidR="00A6445C" w:rsidRPr="00494B8F" w:rsidRDefault="00A6445C" w:rsidP="00494B8F">
      <w:pPr>
        <w:shd w:val="clear" w:color="auto" w:fill="FFFFFF"/>
        <w:spacing w:after="150" w:line="360" w:lineRule="auto"/>
        <w:rPr>
          <w:rFonts w:ascii="Arial" w:eastAsia="Times New Roman" w:hAnsi="Arial" w:cs="Arial"/>
          <w:b/>
          <w:bCs/>
          <w:spacing w:val="1"/>
          <w:sz w:val="24"/>
          <w:szCs w:val="24"/>
          <w:lang w:eastAsia="pl-PL"/>
        </w:rPr>
      </w:pPr>
    </w:p>
    <w:p w:rsidR="000C125C" w:rsidRPr="00494B8F" w:rsidRDefault="000C125C" w:rsidP="00494B8F">
      <w:pPr>
        <w:shd w:val="clear" w:color="auto" w:fill="FFFFFF"/>
        <w:spacing w:after="150"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494B8F">
        <w:rPr>
          <w:rFonts w:ascii="Arial" w:eastAsia="Times New Roman" w:hAnsi="Arial" w:cs="Arial"/>
          <w:b/>
          <w:bCs/>
          <w:spacing w:val="1"/>
          <w:sz w:val="24"/>
          <w:szCs w:val="24"/>
          <w:lang w:eastAsia="pl-PL"/>
        </w:rPr>
        <w:t>Podstawa i podnośnik:</w:t>
      </w:r>
    </w:p>
    <w:p w:rsidR="000C125C" w:rsidRPr="00494B8F" w:rsidRDefault="000C125C" w:rsidP="00494B8F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494B8F">
        <w:rPr>
          <w:rFonts w:ascii="Arial" w:eastAsia="Times New Roman" w:hAnsi="Arial" w:cs="Arial"/>
          <w:spacing w:val="1"/>
          <w:sz w:val="24"/>
          <w:szCs w:val="24"/>
          <w:lang w:eastAsia="pl-PL"/>
        </w:rPr>
        <w:t>podstawa aluminiowa</w:t>
      </w:r>
    </w:p>
    <w:p w:rsidR="000C125C" w:rsidRPr="00494B8F" w:rsidRDefault="000C125C" w:rsidP="00494B8F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494B8F">
        <w:rPr>
          <w:rFonts w:ascii="Arial" w:eastAsia="Times New Roman" w:hAnsi="Arial" w:cs="Arial"/>
          <w:spacing w:val="1"/>
          <w:sz w:val="24"/>
          <w:szCs w:val="24"/>
          <w:lang w:eastAsia="pl-PL"/>
        </w:rPr>
        <w:t>chromowany podnośnik klasy 4</w:t>
      </w:r>
    </w:p>
    <w:p w:rsidR="000C125C" w:rsidRPr="00494B8F" w:rsidRDefault="000C125C" w:rsidP="00494B8F">
      <w:pPr>
        <w:shd w:val="clear" w:color="auto" w:fill="FFFFFF"/>
        <w:spacing w:after="150"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494B8F">
        <w:rPr>
          <w:rFonts w:ascii="Arial" w:eastAsia="Times New Roman" w:hAnsi="Arial" w:cs="Arial"/>
          <w:b/>
          <w:bCs/>
          <w:spacing w:val="1"/>
          <w:sz w:val="24"/>
          <w:szCs w:val="24"/>
          <w:lang w:eastAsia="pl-PL"/>
        </w:rPr>
        <w:t>Kółka:</w:t>
      </w:r>
    </w:p>
    <w:p w:rsidR="000C125C" w:rsidRPr="00494B8F" w:rsidRDefault="000C125C" w:rsidP="00494B8F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494B8F">
        <w:rPr>
          <w:rFonts w:ascii="Arial" w:eastAsia="Times New Roman" w:hAnsi="Arial" w:cs="Arial"/>
          <w:spacing w:val="1"/>
          <w:sz w:val="24"/>
          <w:szCs w:val="24"/>
          <w:lang w:eastAsia="pl-PL"/>
        </w:rPr>
        <w:t>kółka miękkie fi 65 mm przystosowane do powierzchni twardych</w:t>
      </w:r>
    </w:p>
    <w:p w:rsidR="000C125C" w:rsidRPr="00494B8F" w:rsidRDefault="000C125C" w:rsidP="00494B8F">
      <w:pPr>
        <w:shd w:val="clear" w:color="auto" w:fill="FFFFFF"/>
        <w:spacing w:after="150"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494B8F">
        <w:rPr>
          <w:rFonts w:ascii="Arial" w:eastAsia="Times New Roman" w:hAnsi="Arial" w:cs="Arial"/>
          <w:b/>
          <w:bCs/>
          <w:spacing w:val="1"/>
          <w:sz w:val="24"/>
          <w:szCs w:val="24"/>
          <w:lang w:eastAsia="pl-PL"/>
        </w:rPr>
        <w:t>Maksymalne obciążenie : </w:t>
      </w:r>
      <w:r w:rsidRPr="00494B8F">
        <w:rPr>
          <w:rFonts w:ascii="Arial" w:eastAsia="Times New Roman" w:hAnsi="Arial" w:cs="Arial"/>
          <w:spacing w:val="1"/>
          <w:sz w:val="24"/>
          <w:szCs w:val="24"/>
          <w:lang w:eastAsia="pl-PL"/>
        </w:rPr>
        <w:t>110 kg</w:t>
      </w:r>
    </w:p>
    <w:p w:rsidR="000C125C" w:rsidRPr="00494B8F" w:rsidRDefault="000C125C" w:rsidP="00494B8F">
      <w:pPr>
        <w:shd w:val="clear" w:color="auto" w:fill="FFFFFF"/>
        <w:spacing w:after="150"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494B8F">
        <w:rPr>
          <w:rFonts w:ascii="Arial" w:eastAsia="Times New Roman" w:hAnsi="Arial" w:cs="Arial"/>
          <w:spacing w:val="1"/>
          <w:sz w:val="24"/>
          <w:szCs w:val="24"/>
          <w:lang w:eastAsia="pl-PL"/>
        </w:rPr>
        <w:t>Fotel przeznaczony jest, zgodnie z obowiązującą normą PN-EN 1335-2:2009, do użytkowania przez 8h/dobę oraz na dopuszczalne obciążenie użytkowe do 110 kg. W przypadku użytkowania powyżej 8h/dobę lub obciążenia użytkowego powyżej 110 kg, należy zastosować fotele o wzmocnionej konstrukcji.</w:t>
      </w:r>
    </w:p>
    <w:p w:rsidR="000C125C" w:rsidRPr="00494B8F" w:rsidRDefault="000C125C" w:rsidP="00494B8F">
      <w:pPr>
        <w:shd w:val="clear" w:color="auto" w:fill="FFFFFF"/>
        <w:spacing w:after="150"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</w:p>
    <w:p w:rsidR="000C125C" w:rsidRPr="00494B8F" w:rsidRDefault="000C125C" w:rsidP="00494B8F">
      <w:pPr>
        <w:shd w:val="clear" w:color="auto" w:fill="FFFFFF"/>
        <w:spacing w:after="150"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494B8F">
        <w:rPr>
          <w:rFonts w:ascii="Arial" w:eastAsia="Times New Roman" w:hAnsi="Arial" w:cs="Arial"/>
          <w:b/>
          <w:bCs/>
          <w:spacing w:val="1"/>
          <w:sz w:val="24"/>
          <w:szCs w:val="24"/>
          <w:lang w:eastAsia="pl-PL"/>
        </w:rPr>
        <w:t>Certyfikaty:</w:t>
      </w:r>
      <w:r w:rsidRPr="00494B8F">
        <w:rPr>
          <w:rFonts w:ascii="Arial" w:eastAsia="Times New Roman" w:hAnsi="Arial" w:cs="Arial"/>
          <w:spacing w:val="1"/>
          <w:sz w:val="24"/>
          <w:szCs w:val="24"/>
          <w:lang w:eastAsia="pl-PL"/>
        </w:rPr>
        <w:br/>
        <w:t xml:space="preserve">Tapicerka krzesła posiada atest odporności na ścieranie i </w:t>
      </w:r>
      <w:proofErr w:type="spellStart"/>
      <w:r w:rsidRPr="00494B8F">
        <w:rPr>
          <w:rFonts w:ascii="Arial" w:eastAsia="Times New Roman" w:hAnsi="Arial" w:cs="Arial"/>
          <w:spacing w:val="1"/>
          <w:sz w:val="24"/>
          <w:szCs w:val="24"/>
          <w:lang w:eastAsia="pl-PL"/>
        </w:rPr>
        <w:t>pilling</w:t>
      </w:r>
      <w:proofErr w:type="spellEnd"/>
      <w:r w:rsidRPr="00494B8F">
        <w:rPr>
          <w:rFonts w:ascii="Arial" w:eastAsia="Times New Roman" w:hAnsi="Arial" w:cs="Arial"/>
          <w:spacing w:val="1"/>
          <w:sz w:val="24"/>
          <w:szCs w:val="24"/>
          <w:lang w:eastAsia="pl-PL"/>
        </w:rPr>
        <w:br/>
        <w:t xml:space="preserve">Tkanina: odporność na ścieranie - 100 000 cykli; odporność na </w:t>
      </w:r>
      <w:proofErr w:type="spellStart"/>
      <w:r w:rsidRPr="00494B8F">
        <w:rPr>
          <w:rFonts w:ascii="Arial" w:eastAsia="Times New Roman" w:hAnsi="Arial" w:cs="Arial"/>
          <w:spacing w:val="1"/>
          <w:sz w:val="24"/>
          <w:szCs w:val="24"/>
          <w:lang w:eastAsia="pl-PL"/>
        </w:rPr>
        <w:t>pilling</w:t>
      </w:r>
      <w:proofErr w:type="spellEnd"/>
      <w:r w:rsidRPr="00494B8F">
        <w:rPr>
          <w:rFonts w:ascii="Arial" w:eastAsia="Times New Roman" w:hAnsi="Arial" w:cs="Arial"/>
          <w:spacing w:val="1"/>
          <w:sz w:val="24"/>
          <w:szCs w:val="24"/>
          <w:lang w:eastAsia="pl-PL"/>
        </w:rPr>
        <w:t xml:space="preserve"> - 5. </w:t>
      </w:r>
      <w:r w:rsidRPr="00494B8F">
        <w:rPr>
          <w:rFonts w:ascii="Arial" w:eastAsia="Times New Roman" w:hAnsi="Arial" w:cs="Arial"/>
          <w:spacing w:val="1"/>
          <w:sz w:val="24"/>
          <w:szCs w:val="24"/>
          <w:lang w:eastAsia="pl-PL"/>
        </w:rPr>
        <w:br/>
        <w:t xml:space="preserve">Tkanina siatkowa: odporność na ścieranie - 50 000 cykli; odporność na </w:t>
      </w:r>
      <w:proofErr w:type="spellStart"/>
      <w:r w:rsidRPr="00494B8F">
        <w:rPr>
          <w:rFonts w:ascii="Arial" w:eastAsia="Times New Roman" w:hAnsi="Arial" w:cs="Arial"/>
          <w:spacing w:val="1"/>
          <w:sz w:val="24"/>
          <w:szCs w:val="24"/>
          <w:lang w:eastAsia="pl-PL"/>
        </w:rPr>
        <w:t>pilling</w:t>
      </w:r>
      <w:proofErr w:type="spellEnd"/>
      <w:r w:rsidRPr="00494B8F">
        <w:rPr>
          <w:rFonts w:ascii="Arial" w:eastAsia="Times New Roman" w:hAnsi="Arial" w:cs="Arial"/>
          <w:spacing w:val="1"/>
          <w:sz w:val="24"/>
          <w:szCs w:val="24"/>
          <w:lang w:eastAsia="pl-PL"/>
        </w:rPr>
        <w:t xml:space="preserve"> - 5.</w:t>
      </w:r>
    </w:p>
    <w:p w:rsidR="00462B06" w:rsidRPr="00494B8F" w:rsidRDefault="00462B06" w:rsidP="00494B8F">
      <w:pPr>
        <w:shd w:val="clear" w:color="auto" w:fill="FFFFFF"/>
        <w:spacing w:after="150" w:line="360" w:lineRule="auto"/>
        <w:rPr>
          <w:rFonts w:ascii="Arial" w:eastAsia="Times New Roman" w:hAnsi="Arial" w:cs="Arial"/>
          <w:b/>
          <w:bCs/>
          <w:spacing w:val="1"/>
          <w:sz w:val="24"/>
          <w:szCs w:val="24"/>
          <w:lang w:eastAsia="pl-PL"/>
        </w:rPr>
      </w:pPr>
      <w:r w:rsidRPr="00494B8F">
        <w:rPr>
          <w:rFonts w:ascii="Arial" w:eastAsia="Times New Roman" w:hAnsi="Arial" w:cs="Arial"/>
          <w:b/>
          <w:bCs/>
          <w:spacing w:val="1"/>
          <w:sz w:val="24"/>
          <w:szCs w:val="24"/>
          <w:lang w:eastAsia="pl-PL"/>
        </w:rPr>
        <w:t>Gwarancja:</w:t>
      </w:r>
    </w:p>
    <w:p w:rsidR="00462B06" w:rsidRPr="00494B8F" w:rsidRDefault="006E4C9D" w:rsidP="00494B8F">
      <w:pPr>
        <w:shd w:val="clear" w:color="auto" w:fill="FFFFFF"/>
        <w:spacing w:after="150" w:line="360" w:lineRule="auto"/>
        <w:rPr>
          <w:rFonts w:ascii="Arial" w:eastAsia="Times New Roman" w:hAnsi="Arial" w:cs="Arial"/>
          <w:b/>
          <w:spacing w:val="1"/>
          <w:sz w:val="24"/>
          <w:szCs w:val="24"/>
          <w:lang w:eastAsia="pl-PL"/>
        </w:rPr>
      </w:pPr>
      <w:r w:rsidRPr="00494B8F">
        <w:rPr>
          <w:rFonts w:ascii="Arial" w:eastAsia="Times New Roman" w:hAnsi="Arial" w:cs="Arial"/>
          <w:b/>
          <w:spacing w:val="1"/>
          <w:sz w:val="24"/>
          <w:szCs w:val="24"/>
          <w:lang w:eastAsia="pl-PL"/>
        </w:rPr>
        <w:t xml:space="preserve">Min. </w:t>
      </w:r>
      <w:r w:rsidR="00462B06" w:rsidRPr="00494B8F">
        <w:rPr>
          <w:rFonts w:ascii="Arial" w:eastAsia="Times New Roman" w:hAnsi="Arial" w:cs="Arial"/>
          <w:b/>
          <w:spacing w:val="1"/>
          <w:sz w:val="24"/>
          <w:szCs w:val="24"/>
          <w:lang w:eastAsia="pl-PL"/>
        </w:rPr>
        <w:t>24 miesiące.</w:t>
      </w:r>
    </w:p>
    <w:p w:rsidR="00525E80" w:rsidRPr="00494B8F" w:rsidRDefault="00525E80" w:rsidP="00494B8F">
      <w:pPr>
        <w:spacing w:line="360" w:lineRule="auto"/>
        <w:rPr>
          <w:rFonts w:ascii="Arial" w:hAnsi="Arial" w:cs="Arial"/>
          <w:sz w:val="24"/>
          <w:szCs w:val="24"/>
        </w:rPr>
      </w:pPr>
    </w:p>
    <w:p w:rsidR="000C125C" w:rsidRPr="00494B8F" w:rsidRDefault="000C125C" w:rsidP="00494B8F">
      <w:pPr>
        <w:shd w:val="clear" w:color="auto" w:fill="FFFFFF"/>
        <w:spacing w:before="300" w:after="150" w:line="360" w:lineRule="auto"/>
        <w:outlineLvl w:val="1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</w:p>
    <w:p w:rsidR="00C25DD4" w:rsidRPr="00494B8F" w:rsidRDefault="00C25DD4" w:rsidP="00494B8F">
      <w:pPr>
        <w:shd w:val="clear" w:color="auto" w:fill="FFFFFF"/>
        <w:spacing w:after="150"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494B8F">
        <w:rPr>
          <w:rFonts w:ascii="Arial" w:eastAsia="Times New Roman" w:hAnsi="Arial" w:cs="Arial"/>
          <w:spacing w:val="1"/>
          <w:sz w:val="24"/>
          <w:szCs w:val="24"/>
          <w:lang w:eastAsia="pl-PL"/>
        </w:rPr>
        <w:lastRenderedPageBreak/>
        <w:t> </w:t>
      </w:r>
    </w:p>
    <w:p w:rsidR="00C645B9" w:rsidRPr="00494B8F" w:rsidRDefault="00C645B9" w:rsidP="00494B8F">
      <w:pPr>
        <w:shd w:val="clear" w:color="auto" w:fill="FFFFFF"/>
        <w:spacing w:after="150" w:line="360" w:lineRule="auto"/>
        <w:rPr>
          <w:rFonts w:ascii="Arial" w:eastAsia="Times New Roman" w:hAnsi="Arial" w:cs="Arial"/>
          <w:b/>
          <w:bCs/>
          <w:spacing w:val="1"/>
          <w:sz w:val="24"/>
          <w:szCs w:val="24"/>
          <w:lang w:eastAsia="pl-PL"/>
        </w:rPr>
      </w:pPr>
      <w:r w:rsidRPr="00494B8F">
        <w:rPr>
          <w:rFonts w:ascii="Arial" w:eastAsia="Times New Roman" w:hAnsi="Arial" w:cs="Arial"/>
          <w:b/>
          <w:bCs/>
          <w:noProof/>
          <w:spacing w:val="1"/>
          <w:sz w:val="24"/>
          <w:szCs w:val="24"/>
          <w:lang w:eastAsia="pl-PL"/>
        </w:rPr>
        <w:drawing>
          <wp:inline distT="0" distB="0" distL="0" distR="0" wp14:anchorId="3FE1D2EF">
            <wp:extent cx="5493691" cy="4125451"/>
            <wp:effectExtent l="0" t="0" r="0" b="889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2830" cy="41548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645B9" w:rsidRPr="00494B8F" w:rsidRDefault="00C645B9" w:rsidP="00494B8F">
      <w:pPr>
        <w:shd w:val="clear" w:color="auto" w:fill="FFFFFF"/>
        <w:spacing w:after="150" w:line="360" w:lineRule="auto"/>
        <w:rPr>
          <w:rFonts w:ascii="Arial" w:eastAsia="Times New Roman" w:hAnsi="Arial" w:cs="Arial"/>
          <w:b/>
          <w:bCs/>
          <w:spacing w:val="1"/>
          <w:sz w:val="24"/>
          <w:szCs w:val="24"/>
          <w:lang w:eastAsia="pl-PL"/>
        </w:rPr>
      </w:pPr>
      <w:r w:rsidRPr="00494B8F">
        <w:rPr>
          <w:rFonts w:ascii="Arial" w:hAnsi="Arial" w:cs="Arial"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3114267" cy="4766737"/>
            <wp:effectExtent l="0" t="0" r="0" b="0"/>
            <wp:docPr id="5" name="Obraz 5" descr="Fotel ergonomiczny Stema ERGONEW S7 czarny siedzisko tkaninowe - wysuw siedziska - NEGOCJUJ CEN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otel ergonomiczny Stema ERGONEW S7 czarny siedzisko tkaninowe - wysuw siedziska - NEGOCJUJ CENĘ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1344" cy="4808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3420" w:rsidRDefault="00E93420" w:rsidP="00494B8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E93420" w:rsidRDefault="00E93420" w:rsidP="00494B8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E93420" w:rsidRDefault="00E93420" w:rsidP="00494B8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E93420" w:rsidRDefault="00E93420" w:rsidP="00494B8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E93420" w:rsidRDefault="00E93420" w:rsidP="00494B8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E93420" w:rsidRDefault="00E93420" w:rsidP="00494B8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E93420" w:rsidRDefault="00E93420" w:rsidP="00494B8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E93420" w:rsidRDefault="00E93420" w:rsidP="00494B8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E93420" w:rsidRDefault="00E93420" w:rsidP="00494B8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E93420" w:rsidRDefault="00E93420" w:rsidP="00494B8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E93420" w:rsidRDefault="00E93420" w:rsidP="00494B8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90DC9" w:rsidRPr="00494B8F" w:rsidRDefault="00690DC9" w:rsidP="00494B8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494B8F">
        <w:rPr>
          <w:rFonts w:ascii="Arial" w:hAnsi="Arial" w:cs="Arial"/>
          <w:b/>
          <w:sz w:val="24"/>
          <w:szCs w:val="24"/>
        </w:rPr>
        <w:lastRenderedPageBreak/>
        <w:t>Biurko komputerowe – 16 sztuk</w:t>
      </w:r>
    </w:p>
    <w:p w:rsidR="00690DC9" w:rsidRPr="00494B8F" w:rsidRDefault="00690DC9" w:rsidP="00494B8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90DC9" w:rsidRPr="00494B8F" w:rsidRDefault="00690DC9" w:rsidP="00494B8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494B8F">
        <w:rPr>
          <w:rFonts w:ascii="Arial" w:hAnsi="Arial" w:cs="Arial"/>
          <w:sz w:val="24"/>
          <w:szCs w:val="24"/>
        </w:rPr>
        <w:t xml:space="preserve">Specyfikacja techniczna biurka: </w:t>
      </w:r>
    </w:p>
    <w:p w:rsidR="00690DC9" w:rsidRPr="00494B8F" w:rsidRDefault="00690DC9" w:rsidP="00494B8F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690DC9" w:rsidRPr="00494B8F" w:rsidRDefault="00690DC9" w:rsidP="00494B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94B8F">
        <w:rPr>
          <w:rFonts w:ascii="Arial" w:hAnsi="Arial" w:cs="Arial"/>
          <w:b/>
          <w:sz w:val="24"/>
          <w:szCs w:val="24"/>
        </w:rPr>
        <w:t>Wymiary biurka:</w:t>
      </w:r>
      <w:r w:rsidRPr="00494B8F">
        <w:rPr>
          <w:rFonts w:ascii="Arial" w:hAnsi="Arial" w:cs="Arial"/>
          <w:sz w:val="24"/>
          <w:szCs w:val="24"/>
        </w:rPr>
        <w:t xml:space="preserve"> wysokość - 760 mm, szerokość - 900 mm, głębokość - 650 mm</w:t>
      </w:r>
    </w:p>
    <w:p w:rsidR="00690DC9" w:rsidRPr="00494B8F" w:rsidRDefault="00690DC9" w:rsidP="00494B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94B8F">
        <w:rPr>
          <w:rFonts w:ascii="Arial" w:hAnsi="Arial" w:cs="Arial"/>
          <w:b/>
          <w:sz w:val="24"/>
          <w:szCs w:val="24"/>
        </w:rPr>
        <w:t>Wykonane</w:t>
      </w:r>
      <w:r w:rsidRPr="00494B8F">
        <w:rPr>
          <w:rFonts w:ascii="Arial" w:hAnsi="Arial" w:cs="Arial"/>
          <w:sz w:val="24"/>
          <w:szCs w:val="24"/>
        </w:rPr>
        <w:t xml:space="preserve"> z płyt wiórowych grubości 23÷27 mm i 18÷20 mm, pokrytych melaminą w klasie higieny E-1, wszystkie krawędzie elementów wykończone na gorąco taśmą PCV 2 mm. </w:t>
      </w:r>
    </w:p>
    <w:p w:rsidR="00690DC9" w:rsidRPr="00494B8F" w:rsidRDefault="00690DC9" w:rsidP="00494B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690DC9" w:rsidRPr="00494B8F" w:rsidRDefault="00690DC9" w:rsidP="00494B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94B8F">
        <w:rPr>
          <w:rFonts w:ascii="Arial" w:hAnsi="Arial" w:cs="Arial"/>
          <w:b/>
          <w:sz w:val="24"/>
          <w:szCs w:val="24"/>
        </w:rPr>
        <w:t>Korpus</w:t>
      </w:r>
      <w:r w:rsidRPr="00494B8F">
        <w:rPr>
          <w:rFonts w:ascii="Arial" w:hAnsi="Arial" w:cs="Arial"/>
          <w:sz w:val="24"/>
          <w:szCs w:val="24"/>
        </w:rPr>
        <w:t xml:space="preserve"> wykonany z elementów płytowych łączonych za pomocą złączy meblowych mimośrodowych, </w:t>
      </w:r>
      <w:proofErr w:type="spellStart"/>
      <w:r w:rsidRPr="00494B8F">
        <w:rPr>
          <w:rFonts w:ascii="Arial" w:hAnsi="Arial" w:cs="Arial"/>
          <w:sz w:val="24"/>
          <w:szCs w:val="24"/>
        </w:rPr>
        <w:t>imbusowych</w:t>
      </w:r>
      <w:proofErr w:type="spellEnd"/>
      <w:r w:rsidRPr="00494B8F">
        <w:rPr>
          <w:rFonts w:ascii="Arial" w:hAnsi="Arial" w:cs="Arial"/>
          <w:sz w:val="24"/>
          <w:szCs w:val="24"/>
        </w:rPr>
        <w:t xml:space="preserve"> śrub przelotowych do płyt wiórowych z zaślepkami w kolorze biurka, kołków montażowych drewnianych wbijanych na klej, płyta z melaminy 18÷20 mm oklejona PCV 2 mm. </w:t>
      </w:r>
    </w:p>
    <w:p w:rsidR="00690DC9" w:rsidRPr="00494B8F" w:rsidRDefault="00690DC9" w:rsidP="00494B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690DC9" w:rsidRPr="00494B8F" w:rsidRDefault="00690DC9" w:rsidP="00494B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94B8F">
        <w:rPr>
          <w:rFonts w:ascii="Arial" w:hAnsi="Arial" w:cs="Arial"/>
          <w:b/>
          <w:sz w:val="24"/>
          <w:szCs w:val="24"/>
        </w:rPr>
        <w:t>Blat</w:t>
      </w:r>
      <w:r w:rsidRPr="00494B8F">
        <w:rPr>
          <w:rFonts w:ascii="Arial" w:hAnsi="Arial" w:cs="Arial"/>
          <w:sz w:val="24"/>
          <w:szCs w:val="24"/>
        </w:rPr>
        <w:t xml:space="preserve"> płyta 23÷27 mm oklejona PCV 2mm, z otworem z zaślepką na kable od monitora 60 mm. </w:t>
      </w:r>
    </w:p>
    <w:p w:rsidR="00690DC9" w:rsidRPr="00494B8F" w:rsidRDefault="00690DC9" w:rsidP="00494B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94B8F">
        <w:rPr>
          <w:rFonts w:ascii="Arial" w:hAnsi="Arial" w:cs="Arial"/>
          <w:sz w:val="24"/>
          <w:szCs w:val="24"/>
        </w:rPr>
        <w:t xml:space="preserve">Wysuwany blat na klawiaturę 660mm x 340mm x 18mm, umieszczony w centralnej części biurka, z płyty laminowanej, na prowadnicy rolkowej. </w:t>
      </w:r>
    </w:p>
    <w:p w:rsidR="00690DC9" w:rsidRPr="00494B8F" w:rsidRDefault="00690DC9" w:rsidP="00494B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690DC9" w:rsidRPr="00494B8F" w:rsidRDefault="00690DC9" w:rsidP="00494B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94B8F">
        <w:rPr>
          <w:rFonts w:ascii="Arial" w:hAnsi="Arial" w:cs="Arial"/>
          <w:b/>
          <w:sz w:val="24"/>
          <w:szCs w:val="24"/>
        </w:rPr>
        <w:t>Boki biurka – nogi</w:t>
      </w:r>
      <w:r w:rsidRPr="00494B8F">
        <w:rPr>
          <w:rFonts w:ascii="Arial" w:hAnsi="Arial" w:cs="Arial"/>
          <w:sz w:val="24"/>
          <w:szCs w:val="24"/>
        </w:rPr>
        <w:t xml:space="preserve"> zakończone ślizgaczami plastikowymi nie rysującymi podłogi. </w:t>
      </w:r>
    </w:p>
    <w:p w:rsidR="00690DC9" w:rsidRPr="00494B8F" w:rsidRDefault="00690DC9" w:rsidP="00494B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690DC9" w:rsidRPr="00494B8F" w:rsidRDefault="00690DC9" w:rsidP="00494B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94B8F">
        <w:rPr>
          <w:rFonts w:ascii="Arial" w:hAnsi="Arial" w:cs="Arial"/>
          <w:b/>
          <w:sz w:val="24"/>
          <w:szCs w:val="24"/>
        </w:rPr>
        <w:t xml:space="preserve">Kolorystyka biurek </w:t>
      </w:r>
      <w:r w:rsidRPr="00494B8F">
        <w:rPr>
          <w:rFonts w:ascii="Arial" w:hAnsi="Arial" w:cs="Arial"/>
          <w:sz w:val="24"/>
          <w:szCs w:val="24"/>
        </w:rPr>
        <w:t xml:space="preserve">– wzór i odcień do uzgodnienia z zamawiającym. </w:t>
      </w:r>
    </w:p>
    <w:p w:rsidR="00690DC9" w:rsidRPr="00494B8F" w:rsidRDefault="00690DC9" w:rsidP="00494B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690DC9" w:rsidRPr="00494B8F" w:rsidRDefault="00690DC9" w:rsidP="00494B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94B8F">
        <w:rPr>
          <w:rFonts w:ascii="Arial" w:hAnsi="Arial" w:cs="Arial"/>
          <w:b/>
          <w:sz w:val="24"/>
          <w:szCs w:val="24"/>
        </w:rPr>
        <w:t xml:space="preserve">Gwarancja </w:t>
      </w:r>
      <w:r w:rsidRPr="00494B8F">
        <w:rPr>
          <w:rFonts w:ascii="Arial" w:hAnsi="Arial" w:cs="Arial"/>
          <w:sz w:val="24"/>
          <w:szCs w:val="24"/>
        </w:rPr>
        <w:t>–</w:t>
      </w:r>
      <w:r w:rsidRPr="00E93420">
        <w:rPr>
          <w:rFonts w:ascii="Arial" w:hAnsi="Arial" w:cs="Arial"/>
          <w:b/>
          <w:sz w:val="24"/>
          <w:szCs w:val="24"/>
        </w:rPr>
        <w:t>minimum 2 lata</w:t>
      </w:r>
      <w:r w:rsidRPr="00494B8F">
        <w:rPr>
          <w:rFonts w:ascii="Arial" w:hAnsi="Arial" w:cs="Arial"/>
          <w:sz w:val="24"/>
          <w:szCs w:val="24"/>
        </w:rPr>
        <w:t xml:space="preserve">. 0 Rzut z przodu </w:t>
      </w:r>
    </w:p>
    <w:p w:rsidR="00690DC9" w:rsidRPr="00494B8F" w:rsidRDefault="00690DC9" w:rsidP="00494B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690DC9" w:rsidRPr="00494B8F" w:rsidRDefault="00690DC9" w:rsidP="00494B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94B8F">
        <w:rPr>
          <w:rFonts w:ascii="Arial" w:hAnsi="Arial" w:cs="Arial"/>
          <w:sz w:val="24"/>
          <w:szCs w:val="24"/>
        </w:rPr>
        <w:t>Poglądowy rysunek biurka komputerowego - rysunek nr 1.</w:t>
      </w:r>
    </w:p>
    <w:p w:rsidR="00690DC9" w:rsidRPr="00494B8F" w:rsidRDefault="00690DC9" w:rsidP="00494B8F">
      <w:pPr>
        <w:spacing w:line="360" w:lineRule="auto"/>
        <w:rPr>
          <w:rFonts w:ascii="Arial" w:hAnsi="Arial" w:cs="Arial"/>
          <w:sz w:val="24"/>
          <w:szCs w:val="24"/>
        </w:rPr>
      </w:pPr>
    </w:p>
    <w:p w:rsidR="00690DC9" w:rsidRPr="00494B8F" w:rsidRDefault="00690DC9" w:rsidP="00494B8F">
      <w:pPr>
        <w:spacing w:line="360" w:lineRule="auto"/>
        <w:rPr>
          <w:rFonts w:ascii="Arial" w:hAnsi="Arial" w:cs="Arial"/>
          <w:sz w:val="24"/>
          <w:szCs w:val="24"/>
        </w:rPr>
      </w:pPr>
    </w:p>
    <w:p w:rsidR="00690DC9" w:rsidRPr="00494B8F" w:rsidRDefault="00690DC9" w:rsidP="00494B8F">
      <w:pPr>
        <w:spacing w:line="360" w:lineRule="auto"/>
        <w:rPr>
          <w:rFonts w:ascii="Arial" w:hAnsi="Arial" w:cs="Arial"/>
          <w:sz w:val="24"/>
          <w:szCs w:val="24"/>
        </w:rPr>
      </w:pPr>
    </w:p>
    <w:p w:rsidR="00690DC9" w:rsidRPr="00494B8F" w:rsidRDefault="00690DC9" w:rsidP="00494B8F">
      <w:pPr>
        <w:spacing w:line="360" w:lineRule="auto"/>
        <w:rPr>
          <w:rFonts w:ascii="Arial" w:hAnsi="Arial" w:cs="Arial"/>
          <w:sz w:val="24"/>
          <w:szCs w:val="24"/>
        </w:rPr>
      </w:pPr>
      <w:r w:rsidRPr="00494B8F">
        <w:rPr>
          <w:rFonts w:ascii="Arial" w:hAnsi="Arial" w:cs="Arial"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4624705" cy="4624705"/>
            <wp:effectExtent l="0" t="0" r="4445" b="4445"/>
            <wp:docPr id="1" name="Obraz 1" descr="Klasyczne biurko Nedos kolor dąb sono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Klasyczne biurko Nedos kolor dąb sonoma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4705" cy="4624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4B8F">
        <w:rPr>
          <w:rFonts w:ascii="Arial" w:hAnsi="Arial" w:cs="Arial"/>
          <w:sz w:val="24"/>
          <w:szCs w:val="24"/>
        </w:rPr>
        <w:t>Rysunek nr 1</w:t>
      </w:r>
    </w:p>
    <w:p w:rsidR="00690DC9" w:rsidRDefault="00690DC9" w:rsidP="00494B8F">
      <w:pPr>
        <w:shd w:val="clear" w:color="auto" w:fill="FFFFFF"/>
        <w:spacing w:after="150" w:line="360" w:lineRule="auto"/>
        <w:rPr>
          <w:rFonts w:ascii="Arial" w:eastAsia="Times New Roman" w:hAnsi="Arial" w:cs="Arial"/>
          <w:b/>
          <w:bCs/>
          <w:spacing w:val="1"/>
          <w:sz w:val="24"/>
          <w:szCs w:val="24"/>
          <w:lang w:eastAsia="pl-PL"/>
        </w:rPr>
      </w:pPr>
    </w:p>
    <w:p w:rsidR="00275DB6" w:rsidRDefault="00275DB6" w:rsidP="00494B8F">
      <w:pPr>
        <w:shd w:val="clear" w:color="auto" w:fill="FFFFFF"/>
        <w:spacing w:after="150" w:line="360" w:lineRule="auto"/>
        <w:rPr>
          <w:rFonts w:ascii="Arial" w:eastAsia="Times New Roman" w:hAnsi="Arial" w:cs="Arial"/>
          <w:b/>
          <w:bCs/>
          <w:spacing w:val="1"/>
          <w:sz w:val="24"/>
          <w:szCs w:val="24"/>
          <w:lang w:eastAsia="pl-PL"/>
        </w:rPr>
      </w:pPr>
    </w:p>
    <w:p w:rsidR="00275DB6" w:rsidRPr="00494B8F" w:rsidRDefault="00275DB6" w:rsidP="00275DB6">
      <w:pPr>
        <w:spacing w:line="360" w:lineRule="auto"/>
        <w:rPr>
          <w:rFonts w:ascii="Arial" w:hAnsi="Arial" w:cs="Arial"/>
          <w:sz w:val="24"/>
          <w:szCs w:val="24"/>
        </w:rPr>
      </w:pPr>
      <w:r w:rsidRPr="00494B8F">
        <w:rPr>
          <w:rFonts w:ascii="Arial" w:hAnsi="Arial" w:cs="Arial"/>
          <w:sz w:val="24"/>
          <w:szCs w:val="24"/>
        </w:rPr>
        <w:t xml:space="preserve">Meble przeznaczone do stanowisk wyposażonych  w monitory ekranowe muszą spełniać wymogi zawarte w rozporządzeniu Ministra Pracy i Polityki Socjalnej z dnia </w:t>
      </w:r>
      <w:r w:rsidRPr="00494B8F">
        <w:rPr>
          <w:rStyle w:val="object"/>
          <w:rFonts w:ascii="Arial" w:hAnsi="Arial" w:cs="Arial"/>
          <w:sz w:val="24"/>
          <w:szCs w:val="24"/>
        </w:rPr>
        <w:t>1 grudnia 1998</w:t>
      </w:r>
      <w:r w:rsidRPr="00494B8F">
        <w:rPr>
          <w:rFonts w:ascii="Arial" w:hAnsi="Arial" w:cs="Arial"/>
          <w:sz w:val="24"/>
          <w:szCs w:val="24"/>
        </w:rPr>
        <w:t xml:space="preserve"> r. w sprawie bezpieczeństwa i higieny pracy na stanowiskach wyposażonych w monitory ekranowe ( Dz. U. poz.973) z późniejszymi zmianami.</w:t>
      </w:r>
    </w:p>
    <w:p w:rsidR="00275DB6" w:rsidRPr="00494B8F" w:rsidRDefault="00275DB6" w:rsidP="00494B8F">
      <w:pPr>
        <w:shd w:val="clear" w:color="auto" w:fill="FFFFFF"/>
        <w:spacing w:after="150" w:line="360" w:lineRule="auto"/>
        <w:rPr>
          <w:rFonts w:ascii="Arial" w:eastAsia="Times New Roman" w:hAnsi="Arial" w:cs="Arial"/>
          <w:b/>
          <w:bCs/>
          <w:spacing w:val="1"/>
          <w:sz w:val="24"/>
          <w:szCs w:val="24"/>
          <w:lang w:eastAsia="pl-PL"/>
        </w:rPr>
      </w:pPr>
    </w:p>
    <w:sectPr w:rsidR="00275DB6" w:rsidRPr="00494B8F" w:rsidSect="00E93420">
      <w:headerReference w:type="default" r:id="rId10"/>
      <w:footerReference w:type="default" r:id="rId11"/>
      <w:pgSz w:w="11906" w:h="16838"/>
      <w:pgMar w:top="198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769B" w:rsidRDefault="003D769B" w:rsidP="000C125C">
      <w:pPr>
        <w:spacing w:after="0" w:line="240" w:lineRule="auto"/>
      </w:pPr>
      <w:r>
        <w:separator/>
      </w:r>
    </w:p>
  </w:endnote>
  <w:endnote w:type="continuationSeparator" w:id="0">
    <w:p w:rsidR="003D769B" w:rsidRDefault="003D769B" w:rsidP="000C12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3420" w:rsidRDefault="00E93420" w:rsidP="00E93420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9" name="Obraz 9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8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7" name="Łącznik prosty ze strzałką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D7FB250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7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Ka/mLk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93420" w:rsidTr="002C74CC">
      <w:tc>
        <w:tcPr>
          <w:tcW w:w="0" w:type="auto"/>
          <w:shd w:val="clear" w:color="auto" w:fill="auto"/>
          <w:vAlign w:val="center"/>
        </w:tcPr>
        <w:p w:rsidR="00E93420" w:rsidRPr="00B44D15" w:rsidRDefault="00E93420" w:rsidP="00E93420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E93420" w:rsidRPr="00B7388A" w:rsidRDefault="00E93420" w:rsidP="00E93420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E93420" w:rsidRPr="00AB1BF2" w:rsidRDefault="00E93420" w:rsidP="00E93420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E93420" w:rsidRPr="0099535B" w:rsidRDefault="00E93420" w:rsidP="00E93420">
          <w:pPr>
            <w:pStyle w:val="Bezodstpw"/>
            <w:jc w:val="center"/>
            <w:rPr>
              <w:noProof/>
            </w:rPr>
          </w:pPr>
        </w:p>
      </w:tc>
    </w:tr>
  </w:tbl>
  <w:p w:rsidR="00E93420" w:rsidRPr="008F758E" w:rsidRDefault="00E93420" w:rsidP="00E93420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E93420" w:rsidRPr="008F758E" w:rsidRDefault="00E93420" w:rsidP="00E93420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E93420" w:rsidRPr="00D57C24" w:rsidRDefault="00E93420" w:rsidP="00E93420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0C125C" w:rsidRPr="00CD2DFE" w:rsidRDefault="00E93420" w:rsidP="00E93420">
    <w:pPr>
      <w:pStyle w:val="Bezodstpw"/>
      <w:rPr>
        <w:rFonts w:ascii="Roboto" w:hAnsi="Roboto"/>
        <w:b/>
        <w:bCs/>
        <w:szCs w:val="18"/>
      </w:rPr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769B" w:rsidRDefault="003D769B" w:rsidP="000C125C">
      <w:pPr>
        <w:spacing w:after="0" w:line="240" w:lineRule="auto"/>
      </w:pPr>
      <w:r>
        <w:separator/>
      </w:r>
    </w:p>
  </w:footnote>
  <w:footnote w:type="continuationSeparator" w:id="0">
    <w:p w:rsidR="003D769B" w:rsidRDefault="003D769B" w:rsidP="000C12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3420" w:rsidRPr="0062295F" w:rsidRDefault="00E93420" w:rsidP="00E9342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06EE34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E93420" w:rsidRDefault="00E93420" w:rsidP="00E93420"/>
  <w:p w:rsidR="00E93420" w:rsidRDefault="00E934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C4AFB"/>
    <w:multiLevelType w:val="multilevel"/>
    <w:tmpl w:val="7AE06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976477"/>
    <w:multiLevelType w:val="multilevel"/>
    <w:tmpl w:val="09DCB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F019A3"/>
    <w:multiLevelType w:val="multilevel"/>
    <w:tmpl w:val="65722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AAD11B9"/>
    <w:multiLevelType w:val="multilevel"/>
    <w:tmpl w:val="4CFE1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A7867E3"/>
    <w:multiLevelType w:val="multilevel"/>
    <w:tmpl w:val="67C8D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DDB5B22"/>
    <w:multiLevelType w:val="multilevel"/>
    <w:tmpl w:val="02943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5213257"/>
    <w:multiLevelType w:val="multilevel"/>
    <w:tmpl w:val="CC06B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3"/>
  </w:num>
  <w:num w:numId="5">
    <w:abstractNumId w:val="2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6F0"/>
    <w:rsid w:val="00002428"/>
    <w:rsid w:val="000224F0"/>
    <w:rsid w:val="00041652"/>
    <w:rsid w:val="00043CEB"/>
    <w:rsid w:val="00061933"/>
    <w:rsid w:val="00087490"/>
    <w:rsid w:val="000C125C"/>
    <w:rsid w:val="000E66EE"/>
    <w:rsid w:val="00142EFE"/>
    <w:rsid w:val="0015556B"/>
    <w:rsid w:val="001651A8"/>
    <w:rsid w:val="001F06AA"/>
    <w:rsid w:val="00212305"/>
    <w:rsid w:val="00275DB6"/>
    <w:rsid w:val="0030711F"/>
    <w:rsid w:val="003468CE"/>
    <w:rsid w:val="003A06F0"/>
    <w:rsid w:val="003C25E0"/>
    <w:rsid w:val="003D769B"/>
    <w:rsid w:val="004146DD"/>
    <w:rsid w:val="0046044F"/>
    <w:rsid w:val="00462B06"/>
    <w:rsid w:val="00494B8F"/>
    <w:rsid w:val="004A33CC"/>
    <w:rsid w:val="004E2F97"/>
    <w:rsid w:val="004F2ED1"/>
    <w:rsid w:val="00525E80"/>
    <w:rsid w:val="00537950"/>
    <w:rsid w:val="005443AD"/>
    <w:rsid w:val="005813F9"/>
    <w:rsid w:val="005920B2"/>
    <w:rsid w:val="00650000"/>
    <w:rsid w:val="00690DC9"/>
    <w:rsid w:val="006E0AC3"/>
    <w:rsid w:val="006E4C9D"/>
    <w:rsid w:val="0074478E"/>
    <w:rsid w:val="0090577D"/>
    <w:rsid w:val="009B0EEC"/>
    <w:rsid w:val="009E40E6"/>
    <w:rsid w:val="00A149C8"/>
    <w:rsid w:val="00A6445C"/>
    <w:rsid w:val="00A73005"/>
    <w:rsid w:val="00A77691"/>
    <w:rsid w:val="00A83BAD"/>
    <w:rsid w:val="00A858EE"/>
    <w:rsid w:val="00C25DD4"/>
    <w:rsid w:val="00C520BF"/>
    <w:rsid w:val="00C645B9"/>
    <w:rsid w:val="00CD2DFE"/>
    <w:rsid w:val="00D04FC9"/>
    <w:rsid w:val="00D60FF8"/>
    <w:rsid w:val="00DC6822"/>
    <w:rsid w:val="00E93420"/>
    <w:rsid w:val="00EA1976"/>
    <w:rsid w:val="00F02175"/>
    <w:rsid w:val="00F0545C"/>
    <w:rsid w:val="00F10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5F11E2"/>
  <w15:chartTrackingRefBased/>
  <w15:docId w15:val="{17F5483B-1409-4220-902E-323E18D6B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2B06"/>
  </w:style>
  <w:style w:type="paragraph" w:styleId="Nagwek1">
    <w:name w:val="heading 1"/>
    <w:basedOn w:val="Normalny"/>
    <w:next w:val="Normalny"/>
    <w:link w:val="Nagwek1Znak"/>
    <w:uiPriority w:val="9"/>
    <w:qFormat/>
    <w:rsid w:val="0053795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C25DD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A06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C25DD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25DD4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rsid w:val="00C25DD4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Pogrubienie">
    <w:name w:val="Strong"/>
    <w:basedOn w:val="Domylnaczcionkaakapitu"/>
    <w:uiPriority w:val="22"/>
    <w:qFormat/>
    <w:rsid w:val="00C25DD4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0C12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C125C"/>
  </w:style>
  <w:style w:type="paragraph" w:styleId="Stopka">
    <w:name w:val="footer"/>
    <w:basedOn w:val="Normalny"/>
    <w:link w:val="StopkaZnak"/>
    <w:uiPriority w:val="99"/>
    <w:unhideWhenUsed/>
    <w:rsid w:val="000C12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C125C"/>
  </w:style>
  <w:style w:type="character" w:customStyle="1" w:styleId="Nagwek1Znak">
    <w:name w:val="Nagłówek 1 Znak"/>
    <w:basedOn w:val="Domylnaczcionkaakapitu"/>
    <w:link w:val="Nagwek1"/>
    <w:uiPriority w:val="9"/>
    <w:rsid w:val="0053795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ezodstpw">
    <w:name w:val="No Spacing"/>
    <w:uiPriority w:val="1"/>
    <w:qFormat/>
    <w:rsid w:val="00DC6822"/>
    <w:pPr>
      <w:spacing w:after="0" w:line="240" w:lineRule="auto"/>
    </w:pPr>
    <w:rPr>
      <w:rFonts w:ascii="Arial" w:eastAsia="Times New Roman" w:hAnsi="Arial" w:cs="Times New Roman"/>
      <w:lang w:eastAsia="pl-PL"/>
    </w:rPr>
  </w:style>
  <w:style w:type="character" w:customStyle="1" w:styleId="object">
    <w:name w:val="object"/>
    <w:basedOn w:val="Domylnaczcionkaakapitu"/>
    <w:rsid w:val="00525E80"/>
  </w:style>
  <w:style w:type="paragraph" w:styleId="Tekstdymka">
    <w:name w:val="Balloon Text"/>
    <w:basedOn w:val="Normalny"/>
    <w:link w:val="TekstdymkaZnak"/>
    <w:uiPriority w:val="99"/>
    <w:semiHidden/>
    <w:unhideWhenUsed/>
    <w:rsid w:val="005813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13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609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1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430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Stolarska</dc:creator>
  <cp:keywords/>
  <dc:description/>
  <cp:lastModifiedBy>Maria Taranek-Totoś</cp:lastModifiedBy>
  <cp:revision>5</cp:revision>
  <cp:lastPrinted>2024-04-22T09:22:00Z</cp:lastPrinted>
  <dcterms:created xsi:type="dcterms:W3CDTF">2024-06-06T09:35:00Z</dcterms:created>
  <dcterms:modified xsi:type="dcterms:W3CDTF">2024-06-07T07:19:00Z</dcterms:modified>
</cp:coreProperties>
</file>