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52908" w:rsidRPr="00F5290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52908" w:rsidRPr="00F52908">
        <w:rPr>
          <w:rFonts w:ascii="Calibri" w:hAnsi="Calibri"/>
          <w:b/>
          <w:bCs/>
          <w:i/>
        </w:rPr>
        <w:t>CRZP/60/2024/AZP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52908" w:rsidRPr="00F52908">
        <w:rPr>
          <w:rFonts w:ascii="Calibri" w:hAnsi="Calibri"/>
          <w:b/>
          <w:bCs/>
          <w:i/>
        </w:rPr>
        <w:t>Łóżka hotelowe - doposażenie SDM3 i SDM4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52908" w:rsidRPr="00F5290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52908" w:rsidRPr="00F5290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52908" w:rsidRPr="00F52908">
        <w:rPr>
          <w:rFonts w:ascii="Calibri" w:hAnsi="Calibri" w:cs="Tahoma"/>
          <w:b/>
          <w:sz w:val="22"/>
          <w:szCs w:val="22"/>
        </w:rPr>
        <w:t>Łóżka hotelowe - doposażenie SDM3 i SDM4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6556A2" w:rsidRDefault="006556A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556A2">
              <w:rPr>
                <w:rFonts w:ascii="Calibri" w:hAnsi="Calibri" w:cs="Tahoma"/>
                <w:sz w:val="22"/>
                <w:szCs w:val="22"/>
              </w:rPr>
              <w:t>Łóżko kontynentalne (hotelowe) w ilości 40 szt.</w:t>
            </w:r>
          </w:p>
          <w:p w:rsidR="00C709DE" w:rsidRPr="00CA123E" w:rsidRDefault="006556A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556A2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709DE"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556A2" w:rsidRPr="00CA123E" w:rsidTr="00C709DE">
        <w:trPr>
          <w:jc w:val="center"/>
        </w:trPr>
        <w:tc>
          <w:tcPr>
            <w:tcW w:w="7357" w:type="dxa"/>
          </w:tcPr>
          <w:p w:rsidR="006556A2" w:rsidRDefault="006556A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556A2" w:rsidRPr="006556A2" w:rsidRDefault="006556A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………………..dni</w:t>
            </w:r>
            <w:r w:rsidR="001B705E">
              <w:rPr>
                <w:rFonts w:ascii="Calibri" w:hAnsi="Calibri" w:cs="Tahoma"/>
                <w:sz w:val="22"/>
                <w:szCs w:val="22"/>
              </w:rPr>
              <w:t xml:space="preserve"> (maksymalnie 21)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556A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6556A2">
        <w:rPr>
          <w:rFonts w:ascii="Calibri" w:hAnsi="Calibri" w:cs="Calibri"/>
          <w:sz w:val="22"/>
          <w:szCs w:val="22"/>
        </w:rPr>
        <w:t>i zasadami postępowania</w:t>
      </w:r>
      <w:r w:rsidRPr="006556A2">
        <w:rPr>
          <w:rFonts w:ascii="Calibri" w:hAnsi="Calibri" w:cs="Calibri"/>
          <w:sz w:val="22"/>
          <w:szCs w:val="22"/>
        </w:rPr>
        <w:t>.</w:t>
      </w:r>
      <w:r w:rsidR="00110C43" w:rsidRPr="006556A2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556A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556A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556A2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556A2">
        <w:rPr>
          <w:rFonts w:ascii="Calibri" w:hAnsi="Calibri" w:cs="Tahoma"/>
          <w:sz w:val="22"/>
          <w:szCs w:val="22"/>
        </w:rPr>
        <w:t>dostaw</w:t>
      </w:r>
      <w:r w:rsidR="002301EC" w:rsidRPr="006556A2">
        <w:rPr>
          <w:rFonts w:ascii="Calibri" w:hAnsi="Calibri" w:cs="Tahoma"/>
          <w:sz w:val="22"/>
          <w:szCs w:val="22"/>
        </w:rPr>
        <w:t xml:space="preserve"> wynosi </w:t>
      </w:r>
      <w:r w:rsidR="006556A2" w:rsidRPr="006556A2">
        <w:rPr>
          <w:rFonts w:ascii="Calibri" w:hAnsi="Calibri" w:cs="Tahoma"/>
          <w:b/>
          <w:sz w:val="22"/>
          <w:szCs w:val="22"/>
        </w:rPr>
        <w:t>24</w:t>
      </w:r>
      <w:r w:rsidR="00CE57E9" w:rsidRPr="006556A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556A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556A2">
        <w:rPr>
          <w:rFonts w:ascii="Calibri" w:hAnsi="Calibri" w:cs="Tahoma"/>
          <w:sz w:val="22"/>
          <w:szCs w:val="22"/>
        </w:rPr>
        <w:t xml:space="preserve"> </w:t>
      </w:r>
      <w:r w:rsidR="002301EC" w:rsidRPr="006556A2">
        <w:rPr>
          <w:rFonts w:ascii="Calibri" w:hAnsi="Calibri" w:cs="Tahoma"/>
          <w:sz w:val="22"/>
          <w:szCs w:val="22"/>
        </w:rPr>
        <w:t xml:space="preserve"> </w:t>
      </w:r>
      <w:r w:rsidR="00CE57E9" w:rsidRPr="006556A2">
        <w:rPr>
          <w:rFonts w:ascii="Calibri" w:hAnsi="Calibri" w:cs="Tahoma"/>
          <w:sz w:val="22"/>
          <w:szCs w:val="22"/>
        </w:rPr>
        <w:t xml:space="preserve">licząc od daty </w:t>
      </w:r>
      <w:r w:rsidRPr="006556A2">
        <w:rPr>
          <w:rFonts w:ascii="Calibri" w:hAnsi="Calibri" w:cs="Tahoma"/>
          <w:sz w:val="22"/>
          <w:szCs w:val="22"/>
        </w:rPr>
        <w:t>odbioru końcowego.</w:t>
      </w:r>
    </w:p>
    <w:p w:rsidR="00CE57E9" w:rsidRPr="006556A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556A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556A2">
        <w:rPr>
          <w:rFonts w:ascii="Calibri" w:hAnsi="Calibri" w:cs="Tahoma"/>
          <w:b/>
          <w:sz w:val="22"/>
          <w:szCs w:val="22"/>
        </w:rPr>
        <w:t>30</w:t>
      </w:r>
      <w:r w:rsidRPr="006556A2">
        <w:rPr>
          <w:rFonts w:ascii="Calibri" w:hAnsi="Calibri" w:cs="Tahoma"/>
          <w:b/>
          <w:sz w:val="22"/>
          <w:szCs w:val="22"/>
        </w:rPr>
        <w:t xml:space="preserve"> dni</w:t>
      </w:r>
      <w:r w:rsidRPr="006556A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6556A2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6556A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6556A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6556A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6556A2" w:rsidRDefault="005C41BA" w:rsidP="006556A2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6556A2" w:rsidRDefault="00E15CEB" w:rsidP="006556A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6556A2" w:rsidSect="006556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CCE" w:rsidRDefault="003C5CCE">
      <w:r>
        <w:separator/>
      </w:r>
    </w:p>
  </w:endnote>
  <w:endnote w:type="continuationSeparator" w:id="0">
    <w:p w:rsidR="003C5CCE" w:rsidRDefault="003C5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908" w:rsidRDefault="00F529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908" w:rsidRDefault="00F529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CCE" w:rsidRDefault="003C5CCE">
      <w:r>
        <w:separator/>
      </w:r>
    </w:p>
  </w:footnote>
  <w:footnote w:type="continuationSeparator" w:id="0">
    <w:p w:rsidR="003C5CCE" w:rsidRDefault="003C5CC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732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5290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Łóżka hotelowe - doposażenie SDM3 i SDM4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54E1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9A97F1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732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64275DA"/>
    <w:lvl w:ilvl="0" w:tplc="946A4C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B705E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C5CCE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6A2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54E1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52908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0B91CFE"/>
  <w15:chartTrackingRefBased/>
  <w15:docId w15:val="{36160BD7-D92E-4ED8-A0D7-70BDE22C6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84D3F-B4A6-4077-903B-C086C9ACB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566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2024-04-18T07:30:00Z</cp:lastPrinted>
  <dcterms:created xsi:type="dcterms:W3CDTF">2024-04-18T07:40:00Z</dcterms:created>
  <dcterms:modified xsi:type="dcterms:W3CDTF">2024-04-18T07:40:00Z</dcterms:modified>
</cp:coreProperties>
</file>