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A38FF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FA6AEF" w:rsidRPr="00FA6AEF">
        <w:rPr>
          <w:rFonts w:eastAsia="Times New Roman" w:cs="Calibri"/>
          <w:b/>
          <w:sz w:val="20"/>
          <w:szCs w:val="20"/>
          <w:lang w:eastAsia="pl-PL"/>
        </w:rPr>
        <w:t>CRZP/44/2024/AZP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3A38FF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3A38FF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bookmarkStart w:id="0" w:name="_GoBack"/>
    </w:p>
    <w:p w:rsidR="006A461B" w:rsidRPr="003A38FF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3A38FF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3A38FF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3A38FF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3A38FF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3A38FF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3A38FF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FA6AEF" w:rsidRPr="003A38FF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FA6AEF" w:rsidRPr="003A38FF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3A38FF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3A38FF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3A38FF">
        <w:rPr>
          <w:rFonts w:eastAsia="Times New Roman" w:cs="Calibri"/>
          <w:b/>
          <w:sz w:val="20"/>
          <w:szCs w:val="20"/>
          <w:lang w:eastAsia="pl-PL"/>
        </w:rPr>
        <w:t>„</w:t>
      </w:r>
      <w:r w:rsidR="00FA6AEF" w:rsidRPr="003A38FF">
        <w:rPr>
          <w:rFonts w:eastAsia="Times New Roman" w:cs="Calibri"/>
          <w:b/>
          <w:sz w:val="20"/>
          <w:szCs w:val="20"/>
          <w:lang w:eastAsia="pl-PL"/>
        </w:rPr>
        <w:t>Zakup i dostawa materiałów biurowych na potrzeby Uniwersytetu Morskiego w Gdyni w roku 2024/2025</w:t>
      </w:r>
      <w:r w:rsidRPr="003A38FF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3A38FF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3A38FF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3A38FF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3A38FF">
        <w:rPr>
          <w:rFonts w:eastAsia="Times New Roman" w:cs="Calibri"/>
          <w:sz w:val="20"/>
          <w:szCs w:val="20"/>
          <w:lang w:eastAsia="pl-PL"/>
        </w:rPr>
        <w:t>e</w:t>
      </w:r>
      <w:r w:rsidR="005E443B" w:rsidRPr="003A38FF">
        <w:rPr>
          <w:rFonts w:eastAsia="Times New Roman" w:cs="Calibri"/>
          <w:sz w:val="20"/>
          <w:szCs w:val="20"/>
          <w:lang w:eastAsia="pl-PL"/>
        </w:rPr>
        <w:t>,</w:t>
      </w:r>
      <w:r w:rsidR="00C16AA2" w:rsidRPr="003A38FF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3A38FF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3A38FF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3A38FF" w:rsidRPr="003A38FF" w:rsidTr="00991432">
        <w:tc>
          <w:tcPr>
            <w:tcW w:w="532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3A38FF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3A38FF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3A38FF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3A38FF" w:rsidRPr="003A38FF" w:rsidTr="00991432">
        <w:tc>
          <w:tcPr>
            <w:tcW w:w="532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3A38FF" w:rsidRPr="003A38FF" w:rsidTr="00991432">
        <w:trPr>
          <w:trHeight w:val="617"/>
        </w:trPr>
        <w:tc>
          <w:tcPr>
            <w:tcW w:w="532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A38FF" w:rsidRPr="003A38FF" w:rsidTr="00991432">
        <w:tc>
          <w:tcPr>
            <w:tcW w:w="532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A38FF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3A38FF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3A38FF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bookmarkEnd w:id="0"/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114" w:rsidRDefault="00E70114">
      <w:pPr>
        <w:spacing w:after="0" w:line="240" w:lineRule="auto"/>
      </w:pPr>
      <w:r>
        <w:separator/>
      </w:r>
    </w:p>
  </w:endnote>
  <w:endnote w:type="continuationSeparator" w:id="0">
    <w:p w:rsidR="00E70114" w:rsidRDefault="00E70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3A38F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A38F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A38F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3A38FF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114" w:rsidRDefault="00E70114">
      <w:pPr>
        <w:spacing w:after="0" w:line="240" w:lineRule="auto"/>
      </w:pPr>
      <w:r>
        <w:separator/>
      </w:r>
    </w:p>
  </w:footnote>
  <w:footnote w:type="continuationSeparator" w:id="0">
    <w:p w:rsidR="00E70114" w:rsidRDefault="00E70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A38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3A38FF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FA6AEF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Zakup i dostawa materiałów biurowych na potrzeby Uniwersytetu Morskiego w Gdyni w roku 2024/2025</w:t>
    </w:r>
  </w:p>
  <w:p w:rsidR="004E7E0E" w:rsidRPr="004E7E0E" w:rsidRDefault="003A38FF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3A38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A38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70114"/>
    <w:rsid w:val="00084773"/>
    <w:rsid w:val="001079FB"/>
    <w:rsid w:val="002C16B6"/>
    <w:rsid w:val="003A38FF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16AA2"/>
    <w:rsid w:val="00DD0E1C"/>
    <w:rsid w:val="00E70114"/>
    <w:rsid w:val="00EC7863"/>
    <w:rsid w:val="00FA6AEF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2F050ED"/>
  <w15:docId w15:val="{45DAE8FF-19EA-40D0-8338-4D8E0A6B8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3A38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38F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2024-03-15T08:10:00Z</cp:lastPrinted>
  <dcterms:created xsi:type="dcterms:W3CDTF">2024-03-15T08:10:00Z</dcterms:created>
  <dcterms:modified xsi:type="dcterms:W3CDTF">2024-03-15T08:10:00Z</dcterms:modified>
</cp:coreProperties>
</file>