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50D12" w:rsidRPr="00550D1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50D12" w:rsidRPr="00550D12">
        <w:rPr>
          <w:rFonts w:ascii="Calibri" w:hAnsi="Calibri"/>
          <w:b/>
          <w:bCs/>
          <w:i/>
        </w:rPr>
        <w:t>CRZP/8/2024/AZP</w:t>
      </w:r>
    </w:p>
    <w:p w:rsidR="00AB6FE7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50D12" w:rsidRPr="00550D12">
        <w:rPr>
          <w:rFonts w:ascii="Calibri" w:hAnsi="Calibri"/>
          <w:b/>
          <w:bCs/>
          <w:i/>
        </w:rPr>
        <w:t xml:space="preserve">Kompleksowa usługa cateringowa podczas otwarcia budynku Centrum Offshore UMG </w:t>
      </w:r>
    </w:p>
    <w:p w:rsidR="00CA123E" w:rsidRPr="000B4156" w:rsidRDefault="00550D12" w:rsidP="00CA123E">
      <w:pPr>
        <w:jc w:val="center"/>
        <w:rPr>
          <w:rFonts w:ascii="Calibri" w:hAnsi="Calibri"/>
          <w:b/>
          <w:i/>
        </w:rPr>
      </w:pPr>
      <w:r w:rsidRPr="00550D12">
        <w:rPr>
          <w:rFonts w:ascii="Calibri" w:hAnsi="Calibri"/>
          <w:b/>
          <w:bCs/>
          <w:i/>
        </w:rPr>
        <w:t>przy ul. Roberta de Plelo 20 w Gdańsku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AB6FE7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50D12" w:rsidRPr="00550D12">
        <w:rPr>
          <w:rFonts w:ascii="Calibri" w:hAnsi="Calibri" w:cs="Tahoma"/>
          <w:b/>
          <w:sz w:val="22"/>
          <w:szCs w:val="22"/>
        </w:rPr>
        <w:t>podstawowy</w:t>
      </w:r>
      <w:r w:rsidR="00AB6FE7">
        <w:rPr>
          <w:rFonts w:ascii="Calibri" w:hAnsi="Calibri" w:cs="Tahoma"/>
          <w:b/>
          <w:sz w:val="22"/>
          <w:szCs w:val="22"/>
        </w:rPr>
        <w:t>m</w:t>
      </w:r>
      <w:r w:rsidR="00550D12" w:rsidRPr="00550D12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550D12" w:rsidRPr="00550D1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AB6FE7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550D12" w:rsidRPr="00550D12">
        <w:rPr>
          <w:rFonts w:ascii="Calibri" w:hAnsi="Calibri" w:cs="Tahoma"/>
          <w:b/>
          <w:sz w:val="22"/>
          <w:szCs w:val="22"/>
        </w:rPr>
        <w:t>Kompleksowa usługa cateringowa podczas otwarcia budynku Centrum Offshore UMG przy ul. Roberta de Plelo 20 w Gdańsku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2"/>
      </w:tblGrid>
      <w:tr w:rsidR="00C709DE" w:rsidRPr="00CA123E" w:rsidTr="00AB6FE7">
        <w:trPr>
          <w:jc w:val="center"/>
        </w:trPr>
        <w:tc>
          <w:tcPr>
            <w:tcW w:w="8782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AB6FE7">
        <w:trPr>
          <w:jc w:val="center"/>
        </w:trPr>
        <w:tc>
          <w:tcPr>
            <w:tcW w:w="8782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B6FE7" w:rsidRDefault="00AB6FE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B6FE7" w:rsidRDefault="00AB6FE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płatności: ………………………………………………………. (od </w:t>
            </w:r>
            <w:r w:rsidR="00CF63A9">
              <w:rPr>
                <w:rFonts w:ascii="Calibri" w:hAnsi="Calibri" w:cs="Tahoma"/>
                <w:sz w:val="22"/>
                <w:szCs w:val="22"/>
              </w:rPr>
              <w:t>14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do 30 dni)</w:t>
            </w:r>
          </w:p>
          <w:p w:rsidR="00AB6FE7" w:rsidRDefault="00AB6FE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B6FE7" w:rsidRDefault="00AB6FE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zapewnienie</w:t>
            </w:r>
            <w:r w:rsidRPr="00AB6FE7">
              <w:rPr>
                <w:rFonts w:ascii="Calibri" w:hAnsi="Calibri" w:cs="Tahoma"/>
                <w:sz w:val="22"/>
                <w:szCs w:val="22"/>
              </w:rPr>
              <w:t xml:space="preserve"> przy realizacji zamówienia pracowników znających język angielski</w:t>
            </w:r>
            <w:r>
              <w:rPr>
                <w:rFonts w:ascii="Calibri" w:hAnsi="Calibri" w:cs="Tahoma"/>
                <w:sz w:val="22"/>
                <w:szCs w:val="22"/>
              </w:rPr>
              <w:t>: ……………………………………………………….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CF63A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</w:t>
      </w:r>
      <w:r w:rsidR="00110C43" w:rsidRPr="00CF63A9">
        <w:rPr>
          <w:rFonts w:ascii="Calibri" w:hAnsi="Calibri" w:cs="Calibri"/>
          <w:sz w:val="22"/>
          <w:szCs w:val="22"/>
        </w:rPr>
        <w:t>lub zmianami*</w:t>
      </w:r>
      <w:r w:rsidR="00110C43" w:rsidRPr="00CF63A9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CF63A9">
        <w:rPr>
          <w:rFonts w:ascii="Calibri" w:hAnsi="Calibri" w:cs="Calibri"/>
          <w:sz w:val="22"/>
          <w:szCs w:val="22"/>
        </w:rPr>
        <w:t xml:space="preserve"> Specyfikacji i</w:t>
      </w:r>
      <w:r w:rsidRPr="00CF63A9">
        <w:rPr>
          <w:rFonts w:ascii="Calibri" w:hAnsi="Calibri" w:cs="Calibri"/>
          <w:sz w:val="22"/>
          <w:szCs w:val="22"/>
        </w:rPr>
        <w:t xml:space="preserve"> </w:t>
      </w:r>
      <w:r w:rsidR="00110C43" w:rsidRPr="00CF63A9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CF63A9">
        <w:rPr>
          <w:rFonts w:ascii="Calibri" w:hAnsi="Calibri" w:cs="Calibri"/>
          <w:sz w:val="22"/>
          <w:szCs w:val="22"/>
        </w:rPr>
        <w:t>.</w:t>
      </w:r>
      <w:r w:rsidR="00110C43" w:rsidRPr="00CF63A9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F63A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F63A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CF63A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F63A9">
        <w:rPr>
          <w:rFonts w:ascii="Calibri" w:hAnsi="Calibri" w:cs="Tahoma"/>
          <w:b/>
          <w:sz w:val="22"/>
          <w:szCs w:val="22"/>
        </w:rPr>
        <w:t xml:space="preserve"> </w:t>
      </w:r>
      <w:r w:rsidR="00550D12" w:rsidRPr="00CF63A9">
        <w:rPr>
          <w:rFonts w:ascii="Calibri" w:hAnsi="Calibri" w:cs="Tahoma"/>
          <w:b/>
          <w:sz w:val="22"/>
          <w:szCs w:val="22"/>
        </w:rPr>
        <w:t>data zakończenia: 2024-02-29</w:t>
      </w:r>
      <w:r w:rsidRPr="00CF63A9">
        <w:rPr>
          <w:rFonts w:ascii="Calibri" w:hAnsi="Calibri" w:cs="Tahoma"/>
          <w:b/>
          <w:sz w:val="22"/>
          <w:szCs w:val="22"/>
        </w:rPr>
        <w:t>.</w:t>
      </w:r>
    </w:p>
    <w:p w:rsidR="00AE009B" w:rsidRPr="00CF63A9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F63A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CF63A9">
        <w:rPr>
          <w:rFonts w:ascii="Calibri" w:hAnsi="Calibri" w:cs="Tahoma"/>
          <w:sz w:val="22"/>
          <w:szCs w:val="22"/>
        </w:rPr>
        <w:t>czas wykazany w SWZ</w:t>
      </w:r>
      <w:r w:rsidRPr="00CF63A9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F63A9">
        <w:rPr>
          <w:rFonts w:ascii="Calibri" w:hAnsi="Calibri" w:cs="Tahoma"/>
          <w:sz w:val="22"/>
          <w:szCs w:val="22"/>
        </w:rPr>
        <w:t>Oświadczamy, że wybór naszej oferty</w:t>
      </w:r>
      <w:r w:rsidRPr="00CF63A9">
        <w:rPr>
          <w:sz w:val="22"/>
          <w:szCs w:val="22"/>
        </w:rPr>
        <w:t xml:space="preserve"> </w:t>
      </w:r>
      <w:r w:rsidRPr="00CF63A9">
        <w:rPr>
          <w:rFonts w:ascii="Calibri" w:hAnsi="Calibri" w:cs="Tahoma"/>
          <w:sz w:val="22"/>
          <w:szCs w:val="22"/>
        </w:rPr>
        <w:t>nie będzie* / będzie* prowadzić</w:t>
      </w:r>
      <w:r w:rsidRPr="00CF63A9">
        <w:rPr>
          <w:rFonts w:ascii="Calibri" w:hAnsi="Calibri" w:cs="Tahoma"/>
          <w:bCs/>
          <w:sz w:val="22"/>
          <w:szCs w:val="22"/>
        </w:rPr>
        <w:t xml:space="preserve"> u Zamawiającego do powstania obowiązku podatkowego</w:t>
      </w:r>
      <w:r w:rsidRPr="00E12E33">
        <w:rPr>
          <w:rFonts w:ascii="Calibri" w:hAnsi="Calibri" w:cs="Tahoma"/>
          <w:bCs/>
          <w:sz w:val="22"/>
          <w:szCs w:val="22"/>
        </w:rPr>
        <w:t xml:space="preserve">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3EF5" w:rsidRDefault="006B3EF5">
      <w:r>
        <w:separator/>
      </w:r>
    </w:p>
  </w:endnote>
  <w:endnote w:type="continuationSeparator" w:id="0">
    <w:p w:rsidR="006B3EF5" w:rsidRDefault="006B3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12" w:rsidRDefault="00550D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12" w:rsidRDefault="00550D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3EF5" w:rsidRDefault="006B3EF5">
      <w:r>
        <w:separator/>
      </w:r>
    </w:p>
  </w:footnote>
  <w:footnote w:type="continuationSeparator" w:id="0">
    <w:p w:rsidR="006B3EF5" w:rsidRDefault="006B3EF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F63A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50D1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Kompleksowa usługa cateringowa podczas otwarcia budynku Centrum Offshore UMG przy ul. Roberta de Plelo 20 w Gdańsku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CF63A9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F63A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50D12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B3EF5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B6FE7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CF63A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D90F362"/>
  <w15:chartTrackingRefBased/>
  <w15:docId w15:val="{E7500578-F665-40BF-A32D-BC7B66A0D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289F5-6AB9-4B45-9D3A-025731267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573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2024-01-29T08:03:00Z</cp:lastPrinted>
  <dcterms:created xsi:type="dcterms:W3CDTF">2024-01-29T08:03:00Z</dcterms:created>
  <dcterms:modified xsi:type="dcterms:W3CDTF">2024-01-29T08:03:00Z</dcterms:modified>
</cp:coreProperties>
</file>