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16989" w:rsidRPr="0031698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16989" w:rsidRPr="00316989">
        <w:rPr>
          <w:rFonts w:ascii="Calibri" w:hAnsi="Calibri"/>
          <w:b/>
          <w:bCs/>
          <w:i/>
        </w:rPr>
        <w:t>CRZP/1/2024/AZP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16989" w:rsidRPr="00316989">
        <w:rPr>
          <w:rFonts w:ascii="Calibri" w:hAnsi="Calibri"/>
          <w:b/>
          <w:bCs/>
          <w:i/>
        </w:rPr>
        <w:t>Dostawa wykładziny ochronnej na potrzeby Centrum Sportu i Rekreacji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16989" w:rsidRPr="0031698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16989" w:rsidRPr="0031698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16989" w:rsidRPr="00316989">
        <w:rPr>
          <w:rFonts w:ascii="Calibri" w:hAnsi="Calibri" w:cs="Tahoma"/>
          <w:b/>
          <w:sz w:val="22"/>
          <w:szCs w:val="22"/>
        </w:rPr>
        <w:t>Dostawa wykładziny ochronnej na potrzeby Centrum Sportu i Rekreacji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127D4" w:rsidRDefault="002127D4" w:rsidP="002127D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wypełnienie i załączenie do oferty Kalkulacji ceny, poniżej wpisać cenę końcową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127D4" w:rsidRPr="00CA123E" w:rsidTr="00C709DE">
        <w:trPr>
          <w:jc w:val="center"/>
        </w:trPr>
        <w:tc>
          <w:tcPr>
            <w:tcW w:w="7357" w:type="dxa"/>
          </w:tcPr>
          <w:p w:rsidR="002127D4" w:rsidRDefault="002127D4" w:rsidP="002127D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2127D4" w:rsidRDefault="002127D4" w:rsidP="002127D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</w:t>
            </w:r>
            <w:r w:rsidR="004935C3">
              <w:rPr>
                <w:rFonts w:ascii="Calibri" w:hAnsi="Calibri" w:cs="Tahoma"/>
                <w:sz w:val="22"/>
                <w:szCs w:val="22"/>
              </w:rPr>
              <w:t>maksymalnie 14 dni)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127D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127D4">
        <w:rPr>
          <w:rFonts w:ascii="Calibri" w:hAnsi="Calibri" w:cs="Calibri"/>
          <w:sz w:val="22"/>
          <w:szCs w:val="22"/>
        </w:rPr>
        <w:t>Zamówienia.</w:t>
      </w:r>
    </w:p>
    <w:p w:rsidR="00AE009B" w:rsidRPr="002127D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127D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127D4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2127D4">
        <w:rPr>
          <w:rFonts w:ascii="Calibri" w:hAnsi="Calibri" w:cs="Tahoma"/>
          <w:sz w:val="22"/>
          <w:szCs w:val="22"/>
        </w:rPr>
        <w:t>dostaw</w:t>
      </w:r>
      <w:r w:rsidR="002301EC" w:rsidRPr="002127D4">
        <w:rPr>
          <w:rFonts w:ascii="Calibri" w:hAnsi="Calibri" w:cs="Tahoma"/>
          <w:sz w:val="22"/>
          <w:szCs w:val="22"/>
        </w:rPr>
        <w:t xml:space="preserve"> wynosi </w:t>
      </w:r>
      <w:r w:rsidR="002127D4" w:rsidRPr="002127D4">
        <w:rPr>
          <w:rFonts w:ascii="Calibri" w:hAnsi="Calibri" w:cs="Tahoma"/>
          <w:b/>
          <w:sz w:val="22"/>
          <w:szCs w:val="22"/>
        </w:rPr>
        <w:t>12</w:t>
      </w:r>
      <w:r w:rsidR="00CE57E9" w:rsidRPr="002127D4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127D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127D4">
        <w:rPr>
          <w:rFonts w:ascii="Calibri" w:hAnsi="Calibri" w:cs="Tahoma"/>
          <w:sz w:val="22"/>
          <w:szCs w:val="22"/>
        </w:rPr>
        <w:t xml:space="preserve"> </w:t>
      </w:r>
      <w:r w:rsidR="002301EC" w:rsidRPr="002127D4">
        <w:rPr>
          <w:rFonts w:ascii="Calibri" w:hAnsi="Calibri" w:cs="Tahoma"/>
          <w:sz w:val="22"/>
          <w:szCs w:val="22"/>
        </w:rPr>
        <w:t xml:space="preserve"> </w:t>
      </w:r>
      <w:r w:rsidR="00CE57E9" w:rsidRPr="002127D4">
        <w:rPr>
          <w:rFonts w:ascii="Calibri" w:hAnsi="Calibri" w:cs="Tahoma"/>
          <w:sz w:val="22"/>
          <w:szCs w:val="22"/>
        </w:rPr>
        <w:t xml:space="preserve">licząc od daty </w:t>
      </w:r>
      <w:r w:rsidRPr="002127D4">
        <w:rPr>
          <w:rFonts w:ascii="Calibri" w:hAnsi="Calibri" w:cs="Tahoma"/>
          <w:sz w:val="22"/>
          <w:szCs w:val="22"/>
        </w:rPr>
        <w:t>odbioru końcowego.</w:t>
      </w:r>
    </w:p>
    <w:p w:rsidR="00CE57E9" w:rsidRPr="002127D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127D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127D4">
        <w:rPr>
          <w:rFonts w:ascii="Calibri" w:hAnsi="Calibri" w:cs="Tahoma"/>
          <w:b/>
          <w:sz w:val="22"/>
          <w:szCs w:val="22"/>
        </w:rPr>
        <w:t>30</w:t>
      </w:r>
      <w:r w:rsidRPr="002127D4">
        <w:rPr>
          <w:rFonts w:ascii="Calibri" w:hAnsi="Calibri" w:cs="Tahoma"/>
          <w:b/>
          <w:sz w:val="22"/>
          <w:szCs w:val="22"/>
        </w:rPr>
        <w:t xml:space="preserve"> dni</w:t>
      </w:r>
      <w:r w:rsidRPr="002127D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257" w:rsidRDefault="00594257">
      <w:r>
        <w:separator/>
      </w:r>
    </w:p>
  </w:endnote>
  <w:endnote w:type="continuationSeparator" w:id="0">
    <w:p w:rsidR="00594257" w:rsidRDefault="00594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989" w:rsidRDefault="003169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989" w:rsidRDefault="003169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257" w:rsidRDefault="00594257">
      <w:r>
        <w:separator/>
      </w:r>
    </w:p>
  </w:footnote>
  <w:footnote w:type="continuationSeparator" w:id="0">
    <w:p w:rsidR="00594257" w:rsidRDefault="00594257">
      <w:r>
        <w:continuationSeparator/>
      </w:r>
    </w:p>
  </w:footnote>
  <w:footnote w:id="1">
    <w:p w:rsidR="003D3821" w:rsidRPr="000B4156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935C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1698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wykładziny ochronnej na potrzeby Centrum Sportu i Rekreacji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935C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935C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88064F0"/>
    <w:lvl w:ilvl="0" w:tplc="CE96011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127D4"/>
    <w:rsid w:val="002301EC"/>
    <w:rsid w:val="002307F7"/>
    <w:rsid w:val="00263E2B"/>
    <w:rsid w:val="002C4E51"/>
    <w:rsid w:val="002E6DFC"/>
    <w:rsid w:val="00303819"/>
    <w:rsid w:val="00316989"/>
    <w:rsid w:val="00331B53"/>
    <w:rsid w:val="003B019C"/>
    <w:rsid w:val="003C1DD3"/>
    <w:rsid w:val="003D3821"/>
    <w:rsid w:val="003F027E"/>
    <w:rsid w:val="003F3272"/>
    <w:rsid w:val="004935C3"/>
    <w:rsid w:val="0050646A"/>
    <w:rsid w:val="005151F4"/>
    <w:rsid w:val="00525A05"/>
    <w:rsid w:val="00543143"/>
    <w:rsid w:val="0054333B"/>
    <w:rsid w:val="005672DF"/>
    <w:rsid w:val="00594257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7C0BF88"/>
  <w15:chartTrackingRefBased/>
  <w15:docId w15:val="{E7679630-5992-4507-9D9C-70DB15884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5040A-AF21-4677-903B-57994F05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584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2024-01-10T11:06:00Z</cp:lastPrinted>
  <dcterms:created xsi:type="dcterms:W3CDTF">2024-01-10T11:06:00Z</dcterms:created>
  <dcterms:modified xsi:type="dcterms:W3CDTF">2024-01-10T11:06:00Z</dcterms:modified>
</cp:coreProperties>
</file>