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A276E" w14:textId="77777777" w:rsidR="00DA43B7" w:rsidRPr="00DA43B7" w:rsidRDefault="00DA43B7" w:rsidP="00DA43B7">
      <w:pPr>
        <w:jc w:val="right"/>
        <w:rPr>
          <w:rFonts w:ascii="Calibri" w:eastAsia="Calibri" w:hAnsi="Calibri" w:cs="Times New Roman"/>
          <w:i/>
          <w:iCs/>
          <w:kern w:val="0"/>
          <w:sz w:val="24"/>
          <w:szCs w:val="24"/>
          <w14:ligatures w14:val="none"/>
        </w:rPr>
      </w:pPr>
      <w:r w:rsidRPr="00DA43B7">
        <w:rPr>
          <w:rFonts w:ascii="Calibri" w:eastAsia="Calibri" w:hAnsi="Calibri" w:cs="Times New Roman"/>
          <w:i/>
          <w:iCs/>
          <w:kern w:val="0"/>
          <w:sz w:val="24"/>
          <w:szCs w:val="24"/>
          <w14:ligatures w14:val="none"/>
        </w:rPr>
        <w:t>Załącznik nr 1a do formularza oferty</w:t>
      </w:r>
    </w:p>
    <w:p w14:paraId="48276813" w14:textId="77777777" w:rsidR="00DA43B7" w:rsidRPr="00DA43B7" w:rsidRDefault="00DA43B7" w:rsidP="00DA43B7">
      <w:pPr>
        <w:tabs>
          <w:tab w:val="left" w:pos="5325"/>
        </w:tabs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DA43B7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</w:r>
    </w:p>
    <w:p w14:paraId="2AD074D3" w14:textId="77777777" w:rsidR="00DA43B7" w:rsidRPr="00DA43B7" w:rsidRDefault="00DA43B7" w:rsidP="00DA43B7">
      <w:pPr>
        <w:jc w:val="center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DA43B7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Parametry techniczne – Opis</w:t>
      </w:r>
    </w:p>
    <w:p w14:paraId="1A1E86EA" w14:textId="77777777" w:rsidR="00DA43B7" w:rsidRPr="00DA43B7" w:rsidRDefault="00DA43B7" w:rsidP="00DA43B7">
      <w:pPr>
        <w:jc w:val="center"/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</w:pPr>
      <w:r w:rsidRPr="00DA43B7">
        <w:rPr>
          <w:rFonts w:ascii="Arial" w:eastAsia="Calibri" w:hAnsi="Arial" w:cs="Arial"/>
          <w:kern w:val="0"/>
          <w:sz w:val="20"/>
          <w:szCs w:val="20"/>
          <w14:ligatures w14:val="none"/>
        </w:rPr>
        <w:t>Szczegółowy opis przedmiotu zamówienia</w:t>
      </w:r>
      <w:r w:rsidRPr="00DA43B7"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  <w:t xml:space="preserve"> </w:t>
      </w:r>
    </w:p>
    <w:p w14:paraId="202A84B2" w14:textId="77777777" w:rsidR="00DA43B7" w:rsidRPr="00DA43B7" w:rsidRDefault="00DA43B7" w:rsidP="00DA43B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0" w:type="auto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6273"/>
        <w:gridCol w:w="1381"/>
        <w:gridCol w:w="1444"/>
      </w:tblGrid>
      <w:tr w:rsidR="00DA43B7" w:rsidRPr="00DA43B7" w14:paraId="103A87ED" w14:textId="77777777" w:rsidTr="004B44BD">
        <w:trPr>
          <w:trHeight w:val="3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E16553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F8D980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Parametry techniczne i funkcjonalne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BCCDC1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Wymagania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2E3F2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Parametry oferowane</w:t>
            </w:r>
          </w:p>
        </w:tc>
      </w:tr>
      <w:tr w:rsidR="00DA43B7" w:rsidRPr="00DA43B7" w14:paraId="50CC6602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5C20" w14:textId="77777777" w:rsidR="00DA43B7" w:rsidRPr="00DA43B7" w:rsidRDefault="00DA43B7" w:rsidP="00DA43B7">
            <w:pPr>
              <w:spacing w:after="0" w:line="240" w:lineRule="auto"/>
              <w:ind w:left="50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406F9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Videobronchoskop</w:t>
            </w:r>
            <w:proofErr w:type="spellEnd"/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silm</w:t>
            </w:r>
            <w:proofErr w:type="spellEnd"/>
          </w:p>
        </w:tc>
      </w:tr>
      <w:tr w:rsidR="00DA43B7" w:rsidRPr="00DA43B7" w14:paraId="4C23573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359D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FAE89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Kompatybilny z posiadanymi procesorami EPK-i5000 oraz EPK-3000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7AA31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8ED4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28A629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6C3F0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77C9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Średnica kanału roboczego – min. 2,0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2B139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5D3C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1DDBA48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3662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7220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Średnica zewnętrzna wziernika– max 5,2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1F50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22979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2308BF3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04641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0D3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snapToGrid w:val="0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Chip CCD w końcówce endoskopu z obrazowaniem w pełnej wysokiej rozdzielczości HDTV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CF75D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A7D9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859BD8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ECC7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5FB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Wbudowany </w:t>
            </w:r>
            <w:proofErr w:type="spellStart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mikrochip</w:t>
            </w:r>
            <w:proofErr w:type="spellEnd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informacyjny zawierający informację o typie i nr seryjnym </w:t>
            </w:r>
            <w:proofErr w:type="spellStart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wideoendoskopu</w:t>
            </w:r>
            <w:proofErr w:type="spellEnd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z pamięcią ustawień balansu bieli ze stałym ustawieniem soczewki względem wylotu kanału biopsyjnego co daje stałość kierunku wyjścia narzędzia endoskopowego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AC082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815D1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52FF6873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9C721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0EF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Kąt obserwacji – min. 120 st. funkcją zoom sterowaną przyciskiem na rękojeści endoskopu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FC244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C8EC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81F9659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E81C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35F7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Wlot kanału biopsyjnego typu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Luer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A1C9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8DC1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83D04BF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BF42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022B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Aparat dostosowany do funkcji BAL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D187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170B0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2F6BC420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1A7B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0CDB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Zawór testera szczelności w konektorze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0573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FD21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B1CEEF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DE8F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F31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Min. 4 przyciski dowolnie programowalne znajdujące się na rękojeści endoskopu z możliwością niezależnej rejestracji zdjęć i filmów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046D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BC0B7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3F921C84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71CF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5FF8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Dostęp funkcji zoom z przycisku powiększenia </w:t>
            </w:r>
            <w:proofErr w:type="gram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umieszczonej  na</w:t>
            </w:r>
            <w:proofErr w:type="gram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rękojeści endoskopu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86BA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7CE4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2162EA06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C4CD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C5EF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System głębi ostrości min 3-100mm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45D62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F404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5BA53FE7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9B0E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4EB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Długość robocza  580mm – 600mm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67CA7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90443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C50FBB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5848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4BA6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Obsługa trybu pracy w wąskich pasmach światła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062E0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E1AA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6E82B39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6CAA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3688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System z podłączeniem do procesora i źródła światła za pomocą jednego konektora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EB9A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54EA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46E77DF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CF0485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ED41D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Obrotowy konektor w zakresie min 180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st</w:t>
            </w:r>
            <w:proofErr w:type="spell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redukujący ryzyko skręcenia światłowodu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04125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41BFF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AE1D520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5345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4CD1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Światłowód łączący konektor z rękojeścią wyposażony w gumowy kompensator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naprężeń</w:t>
            </w:r>
            <w:proofErr w:type="spell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BC41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EA23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BDCF34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E87E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908A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Złącze sprzężenia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zwrotego</w:t>
            </w:r>
            <w:proofErr w:type="spell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umieszczone na konektorze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D070B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402D1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8B7A69D" w14:textId="77777777" w:rsidTr="003E3792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CA99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1C1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Rękojeść endoskopu z oznaczeniem modelu endoskopu w możliwością rozbudowy o system oznakowania kodem paskowym do systemu rejestracji procesów mycia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33CE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52E2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0D12956" w14:textId="77777777" w:rsidTr="003E3792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D430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18A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Konektor do endoskopu z umieszczonym rokiem produkcji endoskopu, numerem seryjnym oraz nazwą producenta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A384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EAAF4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62199DC" w14:textId="77777777" w:rsidTr="003E3792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81C9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EE90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Tryb obrazowania w filtracji optyczno-cyfrowej dla drzewa oskrzelowego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F151A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95293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9C0631D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5933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2CFE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Kompatybilność z funkcją naświetlania laserowego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F54C5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3E0B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5E45B7D7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FD78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6A55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Aparat w pełni zanurzalny z zastosowaniem nakładek uszczelniających dla bezpieczeństwa styków elektrycznych przez działaniem środków dezynfekcyjnych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18552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473A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E4C79F6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9BB5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381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Możliwość mycia i dezynfekcji automatycznie w środkach chemicznych różnych producentów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95D5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EC44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A1F307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A59C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4A4F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Długość całkowita min 875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C7D1C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86EC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6DD98B8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4E4E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DBD4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Stopień ochrony przed porażeniem elektrycznym typ BF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A3786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0CB8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A62A873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A309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3621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Aparat o odporności </w:t>
            </w:r>
            <w:proofErr w:type="spellStart"/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elektormagnetycznej</w:t>
            </w:r>
            <w:proofErr w:type="spellEnd"/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IEC 60601-1-2 EMC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6F3A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F468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345D3B3D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2F27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A9E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Możliwość współpracy z sondami laserowymi typy YAG o długości fali 1064nm lub laser o długości fali 800-1000nm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81E37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BF907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22367DF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67C0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733B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Jednorazowe, odłączane przyłącze ssaka wraz zaworem ssącym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82D87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76E69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2160E7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928D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72270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Końcówka dystalna wyposażona w min 2 światłowody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0D5DC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95B7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41DBF975" w14:textId="77777777" w:rsidR="0025681D" w:rsidRDefault="0025681D" w:rsidP="00730269">
      <w:pPr>
        <w:pStyle w:val="Bezodstpw"/>
      </w:pPr>
    </w:p>
    <w:p w14:paraId="0E3B1A85" w14:textId="77777777" w:rsidR="00730269" w:rsidRPr="00FC51DE" w:rsidRDefault="0025681D" w:rsidP="00730269">
      <w:pPr>
        <w:pStyle w:val="Bezodstpw"/>
        <w:rPr>
          <w:b/>
          <w:color w:val="FF0000"/>
          <w:sz w:val="18"/>
          <w:szCs w:val="18"/>
        </w:rPr>
      </w:pPr>
      <w:r>
        <w:rPr>
          <w:b/>
          <w:sz w:val="18"/>
          <w:szCs w:val="18"/>
        </w:rPr>
        <w:t xml:space="preserve">      </w:t>
      </w:r>
    </w:p>
    <w:p w14:paraId="0525C629" w14:textId="77777777" w:rsidR="00730269" w:rsidRPr="00FC51DE" w:rsidRDefault="00730269" w:rsidP="00730269">
      <w:pPr>
        <w:pStyle w:val="Bezodstpw"/>
        <w:rPr>
          <w:b/>
          <w:color w:val="FF0000"/>
          <w:sz w:val="18"/>
          <w:szCs w:val="18"/>
        </w:rPr>
      </w:pPr>
    </w:p>
    <w:p w14:paraId="63FF8603" w14:textId="77777777" w:rsidR="00730269" w:rsidRPr="00FC51DE" w:rsidRDefault="00730269" w:rsidP="00730269">
      <w:pPr>
        <w:pStyle w:val="Bezodstpw"/>
        <w:rPr>
          <w:b/>
          <w:color w:val="FF0000"/>
          <w:sz w:val="18"/>
          <w:szCs w:val="18"/>
        </w:rPr>
      </w:pPr>
    </w:p>
    <w:p w14:paraId="2EFDD0E7" w14:textId="4CE97589" w:rsidR="0025681D" w:rsidRPr="00FC51DE" w:rsidRDefault="00730269" w:rsidP="00730269">
      <w:pPr>
        <w:pStyle w:val="Bezodstpw"/>
        <w:ind w:left="4956"/>
        <w:rPr>
          <w:b/>
          <w:color w:val="FF0000"/>
          <w:sz w:val="18"/>
          <w:szCs w:val="18"/>
        </w:rPr>
      </w:pPr>
      <w:r w:rsidRPr="00FC51DE">
        <w:rPr>
          <w:b/>
          <w:color w:val="FF0000"/>
          <w:sz w:val="18"/>
          <w:szCs w:val="18"/>
        </w:rPr>
        <w:t xml:space="preserve">       </w:t>
      </w:r>
      <w:r w:rsidR="0025681D" w:rsidRPr="00FC51DE">
        <w:rPr>
          <w:b/>
          <w:color w:val="FF0000"/>
          <w:sz w:val="18"/>
          <w:szCs w:val="18"/>
        </w:rPr>
        <w:t xml:space="preserve">   NALEŻY PODPISAĆ ELEKTRONICZNIE </w:t>
      </w:r>
    </w:p>
    <w:p w14:paraId="5A43E7C3" w14:textId="77777777" w:rsidR="0025681D" w:rsidRPr="00FC51DE" w:rsidRDefault="0025681D" w:rsidP="00730269">
      <w:pPr>
        <w:pStyle w:val="Bezodstpw"/>
        <w:ind w:left="4956"/>
        <w:rPr>
          <w:b/>
          <w:color w:val="FF0000"/>
          <w:sz w:val="18"/>
          <w:szCs w:val="18"/>
        </w:rPr>
      </w:pPr>
      <w:r w:rsidRPr="00FC51DE">
        <w:rPr>
          <w:b/>
          <w:color w:val="FF0000"/>
          <w:sz w:val="18"/>
          <w:szCs w:val="18"/>
        </w:rPr>
        <w:t xml:space="preserve">              (PODPISEM KWALIFIKOWANYM)</w:t>
      </w:r>
    </w:p>
    <w:p w14:paraId="7A1F065E" w14:textId="77777777" w:rsidR="0025681D" w:rsidRPr="00FC51DE" w:rsidRDefault="0025681D" w:rsidP="00730269">
      <w:pPr>
        <w:pStyle w:val="Bezodstpw"/>
        <w:ind w:left="4956"/>
        <w:rPr>
          <w:b/>
          <w:color w:val="FF0000"/>
          <w:sz w:val="18"/>
          <w:szCs w:val="18"/>
        </w:rPr>
      </w:pPr>
      <w:r w:rsidRPr="00FC51DE">
        <w:rPr>
          <w:b/>
          <w:color w:val="FF0000"/>
          <w:sz w:val="18"/>
          <w:szCs w:val="18"/>
        </w:rPr>
        <w:t xml:space="preserve">                                        LUB</w:t>
      </w:r>
    </w:p>
    <w:p w14:paraId="13443EE2" w14:textId="77777777" w:rsidR="0025681D" w:rsidRPr="00FC51DE" w:rsidRDefault="0025681D" w:rsidP="00730269">
      <w:pPr>
        <w:pStyle w:val="Bezodstpw"/>
        <w:ind w:left="4956"/>
        <w:rPr>
          <w:b/>
          <w:color w:val="FF0000"/>
          <w:sz w:val="18"/>
          <w:szCs w:val="18"/>
        </w:rPr>
      </w:pPr>
      <w:r w:rsidRPr="00FC51DE">
        <w:rPr>
          <w:b/>
          <w:color w:val="FF0000"/>
          <w:sz w:val="18"/>
          <w:szCs w:val="18"/>
        </w:rPr>
        <w:t xml:space="preserve">                    PODPISEM OSOBISTYM  </w:t>
      </w:r>
    </w:p>
    <w:p w14:paraId="3C2D2BF5" w14:textId="77777777" w:rsidR="0025681D" w:rsidRPr="00FC51DE" w:rsidRDefault="0025681D" w:rsidP="00730269">
      <w:pPr>
        <w:pStyle w:val="Bezodstpw"/>
        <w:ind w:left="4956"/>
        <w:rPr>
          <w:b/>
          <w:color w:val="FF0000"/>
          <w:sz w:val="18"/>
          <w:szCs w:val="18"/>
        </w:rPr>
      </w:pPr>
      <w:r w:rsidRPr="00FC51DE">
        <w:rPr>
          <w:b/>
          <w:color w:val="FF0000"/>
          <w:sz w:val="18"/>
          <w:szCs w:val="18"/>
        </w:rPr>
        <w:t xml:space="preserve">                                        LUB</w:t>
      </w:r>
    </w:p>
    <w:p w14:paraId="2BFC3743" w14:textId="77777777" w:rsidR="0025681D" w:rsidRPr="00FC51DE" w:rsidRDefault="0025681D" w:rsidP="00730269">
      <w:pPr>
        <w:pStyle w:val="Bezodstpw"/>
        <w:ind w:left="4956"/>
        <w:rPr>
          <w:b/>
          <w:color w:val="FF0000"/>
          <w:sz w:val="18"/>
          <w:szCs w:val="18"/>
        </w:rPr>
      </w:pPr>
      <w:r w:rsidRPr="00FC51DE">
        <w:rPr>
          <w:b/>
          <w:color w:val="FF0000"/>
          <w:sz w:val="18"/>
          <w:szCs w:val="18"/>
        </w:rPr>
        <w:t xml:space="preserve">                     PODPISEM ZAUFANYM</w:t>
      </w:r>
    </w:p>
    <w:p w14:paraId="7623B95B" w14:textId="77777777" w:rsidR="00B76E51" w:rsidRDefault="00B76E51"/>
    <w:sectPr w:rsidR="00B76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E71CE"/>
    <w:multiLevelType w:val="hybridMultilevel"/>
    <w:tmpl w:val="1EB427DC"/>
    <w:lvl w:ilvl="0" w:tplc="6F2099DA">
      <w:start w:val="1"/>
      <w:numFmt w:val="decimal"/>
      <w:lvlText w:val="%1."/>
      <w:lvlJc w:val="center"/>
      <w:pPr>
        <w:ind w:left="643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856382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B7"/>
    <w:rsid w:val="0025681D"/>
    <w:rsid w:val="003E3792"/>
    <w:rsid w:val="00730269"/>
    <w:rsid w:val="008C1894"/>
    <w:rsid w:val="00B76E51"/>
    <w:rsid w:val="00DA43B7"/>
    <w:rsid w:val="00FC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C55A1"/>
  <w15:chartTrackingRefBased/>
  <w15:docId w15:val="{1A8A5FDB-41C0-46DF-BA51-28766486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302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1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420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5</cp:revision>
  <dcterms:created xsi:type="dcterms:W3CDTF">2024-01-10T07:30:00Z</dcterms:created>
  <dcterms:modified xsi:type="dcterms:W3CDTF">2024-01-16T09:57:00Z</dcterms:modified>
</cp:coreProperties>
</file>