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A09FC" w14:textId="25405B0E" w:rsidR="002A53C2" w:rsidRDefault="002A53C2" w:rsidP="00A37E37">
      <w:pPr>
        <w:ind w:left="720" w:hanging="360"/>
        <w:jc w:val="right"/>
      </w:pPr>
      <w:bookmarkStart w:id="0" w:name="_Hlk150764484"/>
      <w:r>
        <w:t>Załącznik 3B</w:t>
      </w:r>
    </w:p>
    <w:p w14:paraId="6890ABE1" w14:textId="019050B4" w:rsidR="002A53C2" w:rsidRDefault="002A53C2" w:rsidP="00A37E37">
      <w:pPr>
        <w:ind w:left="720" w:hanging="360"/>
        <w:jc w:val="center"/>
      </w:pPr>
      <w:r>
        <w:t>Szczegółowy opis przedmiotu zamówienia</w:t>
      </w:r>
    </w:p>
    <w:p w14:paraId="1874AE12" w14:textId="6C8228C7" w:rsidR="00A37E37" w:rsidRDefault="00A37E37" w:rsidP="00A37E37">
      <w:pPr>
        <w:ind w:left="720" w:hanging="360"/>
        <w:jc w:val="both"/>
      </w:pPr>
    </w:p>
    <w:p w14:paraId="58634FA1" w14:textId="61EF478A" w:rsidR="00A37E37" w:rsidRDefault="00A37E37" w:rsidP="00A37E37">
      <w:pPr>
        <w:ind w:left="360"/>
        <w:jc w:val="both"/>
      </w:pPr>
      <w:r w:rsidRPr="00A37E37">
        <w:t xml:space="preserve">Przedmiotem zamówienia jest uzupełnienie sieci budynku Centrum Offshore o brakującą sieć </w:t>
      </w:r>
      <w:proofErr w:type="spellStart"/>
      <w:r w:rsidRPr="00A37E37">
        <w:t>wi-fi</w:t>
      </w:r>
      <w:proofErr w:type="spellEnd"/>
      <w:r w:rsidRPr="00A37E37">
        <w:t xml:space="preserve"> oraz zapewnienie bezpieczeństwa sieci w nowym budynku przez zastosowanie routera</w:t>
      </w:r>
      <w:r>
        <w:t xml:space="preserve"> </w:t>
      </w:r>
      <w:r w:rsidRPr="00A37E37">
        <w:t>brzegowego UTM.</w:t>
      </w:r>
    </w:p>
    <w:bookmarkEnd w:id="0"/>
    <w:p w14:paraId="59EA897D" w14:textId="77777777" w:rsidR="002A53C2" w:rsidRDefault="002A53C2" w:rsidP="00A37E37">
      <w:pPr>
        <w:pStyle w:val="Akapitzlist"/>
        <w:jc w:val="both"/>
        <w:rPr>
          <w:b/>
          <w:bCs/>
        </w:rPr>
      </w:pPr>
    </w:p>
    <w:p w14:paraId="26F6291A" w14:textId="378A9107" w:rsidR="00A40C9B" w:rsidRDefault="00A40C9B" w:rsidP="00A37E37">
      <w:pPr>
        <w:pStyle w:val="Akapitzlist"/>
        <w:numPr>
          <w:ilvl w:val="0"/>
          <w:numId w:val="1"/>
        </w:numPr>
        <w:jc w:val="both"/>
        <w:rPr>
          <w:b/>
          <w:bCs/>
        </w:rPr>
      </w:pPr>
      <w:r>
        <w:rPr>
          <w:b/>
          <w:bCs/>
        </w:rPr>
        <w:t>Firewall z 3 letnim wsparciem producenta – 1 sztuka</w:t>
      </w:r>
    </w:p>
    <w:p w14:paraId="53F8F9E2" w14:textId="77777777" w:rsidR="00A40C9B" w:rsidRDefault="00A40C9B" w:rsidP="00A37E37">
      <w:pPr>
        <w:keepNext/>
        <w:keepLines/>
        <w:suppressLineNumbers/>
        <w:spacing w:before="240"/>
        <w:ind w:left="360"/>
        <w:jc w:val="both"/>
        <w:outlineLvl w:val="0"/>
        <w:rPr>
          <w:rFonts w:eastAsia="Times New Roman" w:cstheme="minorHAnsi"/>
          <w:b/>
          <w:u w:val="single"/>
        </w:rPr>
      </w:pPr>
      <w:r>
        <w:rPr>
          <w:rFonts w:eastAsia="Times New Roman" w:cstheme="minorHAnsi"/>
          <w:b/>
          <w:u w:val="single"/>
        </w:rPr>
        <w:t>Funkcje modułu Firewall:</w:t>
      </w:r>
    </w:p>
    <w:p w14:paraId="1197455F"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umożliwiać zdefiniowanie co najmniej 5 stref bezpieczeństwa (Zewnętrzna, DMZ1, DMZ2, Wewnętrzna1, Wewnętrzna2).</w:t>
      </w:r>
    </w:p>
    <w:p w14:paraId="734D010F"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Możliwość uruchomienia w formie klastra wysokiej dostępności (HA) - co najmniej Active-</w:t>
      </w:r>
      <w:proofErr w:type="spellStart"/>
      <w:r>
        <w:rPr>
          <w:rFonts w:eastAsia="Calibri" w:cstheme="minorHAnsi"/>
        </w:rPr>
        <w:t>Passive</w:t>
      </w:r>
      <w:proofErr w:type="spellEnd"/>
      <w:r>
        <w:rPr>
          <w:rFonts w:eastAsia="Calibri" w:cstheme="minorHAnsi"/>
        </w:rPr>
        <w:t>.</w:t>
      </w:r>
    </w:p>
    <w:p w14:paraId="6C2E9B73"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umożliwiać pracę jako router (każdy port obsługuje inny adres sieci/podsieci IP) lub  jako </w:t>
      </w:r>
      <w:proofErr w:type="spellStart"/>
      <w:r>
        <w:rPr>
          <w:rFonts w:eastAsia="Calibri" w:cstheme="minorHAnsi"/>
        </w:rPr>
        <w:t>bridge</w:t>
      </w:r>
      <w:proofErr w:type="spellEnd"/>
      <w:r>
        <w:rPr>
          <w:rFonts w:eastAsia="Calibri" w:cstheme="minorHAnsi"/>
        </w:rPr>
        <w:t xml:space="preserve"> (transparent </w:t>
      </w:r>
      <w:proofErr w:type="spellStart"/>
      <w:r>
        <w:rPr>
          <w:rFonts w:eastAsia="Calibri" w:cstheme="minorHAnsi"/>
        </w:rPr>
        <w:t>mode</w:t>
      </w:r>
      <w:proofErr w:type="spellEnd"/>
      <w:r>
        <w:rPr>
          <w:rFonts w:eastAsia="Calibri" w:cstheme="minorHAnsi"/>
        </w:rPr>
        <w:t>).</w:t>
      </w:r>
    </w:p>
    <w:p w14:paraId="530E867C"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obsługiwać protokoły dynamicznego routingu: RIP v1/v2, OSPF i BGP4.</w:t>
      </w:r>
    </w:p>
    <w:p w14:paraId="6F4A18B0"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Multicast routing. </w:t>
      </w:r>
    </w:p>
    <w:p w14:paraId="08A20962"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Policy </w:t>
      </w:r>
      <w:proofErr w:type="spellStart"/>
      <w:r>
        <w:rPr>
          <w:rFonts w:eastAsia="Calibri" w:cstheme="minorHAnsi"/>
        </w:rPr>
        <w:t>Based</w:t>
      </w:r>
      <w:proofErr w:type="spellEnd"/>
      <w:r>
        <w:rPr>
          <w:rFonts w:eastAsia="Calibri" w:cstheme="minorHAnsi"/>
        </w:rPr>
        <w:t xml:space="preserve"> routing.</w:t>
      </w:r>
    </w:p>
    <w:p w14:paraId="4B4EA860"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umożliwiać znakowanie </w:t>
      </w:r>
      <w:proofErr w:type="spellStart"/>
      <w:r>
        <w:rPr>
          <w:rFonts w:eastAsia="Calibri" w:cstheme="minorHAnsi"/>
        </w:rPr>
        <w:t>QoS</w:t>
      </w:r>
      <w:proofErr w:type="spellEnd"/>
      <w:r>
        <w:rPr>
          <w:rFonts w:eastAsia="Calibri" w:cstheme="minorHAnsi"/>
        </w:rPr>
        <w:t xml:space="preserve"> w oparciu o </w:t>
      </w:r>
      <w:proofErr w:type="spellStart"/>
      <w:r>
        <w:rPr>
          <w:rFonts w:eastAsia="Calibri" w:cstheme="minorHAnsi"/>
        </w:rPr>
        <w:t>ToS</w:t>
      </w:r>
      <w:proofErr w:type="spellEnd"/>
      <w:r>
        <w:rPr>
          <w:rFonts w:eastAsia="Calibri" w:cstheme="minorHAnsi"/>
        </w:rPr>
        <w:t xml:space="preserve"> (</w:t>
      </w:r>
      <w:proofErr w:type="spellStart"/>
      <w:r>
        <w:rPr>
          <w:rFonts w:eastAsia="Calibri" w:cstheme="minorHAnsi"/>
        </w:rPr>
        <w:t>Type</w:t>
      </w:r>
      <w:proofErr w:type="spellEnd"/>
      <w:r>
        <w:rPr>
          <w:rFonts w:eastAsia="Calibri" w:cstheme="minorHAnsi"/>
        </w:rPr>
        <w:t xml:space="preserve"> of Service) lub DSCP (</w:t>
      </w:r>
      <w:proofErr w:type="spellStart"/>
      <w:r>
        <w:rPr>
          <w:rFonts w:eastAsia="Calibri" w:cstheme="minorHAnsi"/>
        </w:rPr>
        <w:t>Differentiated</w:t>
      </w:r>
      <w:proofErr w:type="spellEnd"/>
      <w:r>
        <w:rPr>
          <w:rFonts w:eastAsia="Calibri" w:cstheme="minorHAnsi"/>
        </w:rPr>
        <w:t xml:space="preserve"> Service </w:t>
      </w:r>
      <w:proofErr w:type="spellStart"/>
      <w:r>
        <w:rPr>
          <w:rFonts w:eastAsia="Calibri" w:cstheme="minorHAnsi"/>
        </w:rPr>
        <w:t>Code</w:t>
      </w:r>
      <w:proofErr w:type="spellEnd"/>
      <w:r>
        <w:rPr>
          <w:rFonts w:eastAsia="Calibri" w:cstheme="minorHAnsi"/>
        </w:rPr>
        <w:t xml:space="preserve"> Point) w ramach zapewnienia jakości usług.  </w:t>
      </w:r>
    </w:p>
    <w:p w14:paraId="239E586C"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statyczne i dynamiczne adresy IP (DHCP i </w:t>
      </w:r>
      <w:proofErr w:type="spellStart"/>
      <w:r>
        <w:rPr>
          <w:rFonts w:eastAsia="Calibri" w:cstheme="minorHAnsi"/>
        </w:rPr>
        <w:t>PPPoE</w:t>
      </w:r>
      <w:proofErr w:type="spellEnd"/>
      <w:r>
        <w:rPr>
          <w:rFonts w:eastAsia="Calibri" w:cstheme="minorHAnsi"/>
        </w:rPr>
        <w:t>) na zewnętrznym interfejsie.</w:t>
      </w:r>
    </w:p>
    <w:p w14:paraId="0CB2F025"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obsługiwać DHPCv6 na zewnętrznym interfejsie.</w:t>
      </w:r>
    </w:p>
    <w:p w14:paraId="47B364CD"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funkcję agregacji linków (802.3ad </w:t>
      </w:r>
      <w:proofErr w:type="spellStart"/>
      <w:r>
        <w:rPr>
          <w:rFonts w:eastAsia="Calibri" w:cstheme="minorHAnsi"/>
        </w:rPr>
        <w:t>dynamic</w:t>
      </w:r>
      <w:proofErr w:type="spellEnd"/>
      <w:r>
        <w:rPr>
          <w:rFonts w:eastAsia="Calibri" w:cstheme="minorHAnsi"/>
        </w:rPr>
        <w:t xml:space="preserve">, </w:t>
      </w:r>
      <w:proofErr w:type="spellStart"/>
      <w:r>
        <w:rPr>
          <w:rFonts w:eastAsia="Calibri" w:cstheme="minorHAnsi"/>
        </w:rPr>
        <w:t>static</w:t>
      </w:r>
      <w:proofErr w:type="spellEnd"/>
      <w:r>
        <w:rPr>
          <w:rFonts w:eastAsia="Calibri" w:cstheme="minorHAnsi"/>
        </w:rPr>
        <w:t xml:space="preserve">, </w:t>
      </w:r>
      <w:proofErr w:type="spellStart"/>
      <w:r>
        <w:rPr>
          <w:rFonts w:eastAsia="Calibri" w:cstheme="minorHAnsi"/>
        </w:rPr>
        <w:t>active</w:t>
      </w:r>
      <w:proofErr w:type="spellEnd"/>
      <w:r>
        <w:rPr>
          <w:rFonts w:eastAsia="Calibri" w:cstheme="minorHAnsi"/>
        </w:rPr>
        <w:t>/backup).</w:t>
      </w:r>
    </w:p>
    <w:p w14:paraId="482EF080"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w:t>
      </w:r>
      <w:proofErr w:type="spellStart"/>
      <w:r>
        <w:rPr>
          <w:rFonts w:eastAsia="Calibri" w:cstheme="minorHAnsi"/>
        </w:rPr>
        <w:t>Dynamic</w:t>
      </w:r>
      <w:proofErr w:type="spellEnd"/>
      <w:r>
        <w:rPr>
          <w:rFonts w:eastAsia="Calibri" w:cstheme="minorHAnsi"/>
        </w:rPr>
        <w:t xml:space="preserve"> DNS.</w:t>
      </w:r>
    </w:p>
    <w:p w14:paraId="4BCD4B25"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obsługiwać translację adresów: statyczną, dynamiczną i 1-1.</w:t>
      </w:r>
    </w:p>
    <w:p w14:paraId="1DC8B2D2"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obsługiwać translację portów: PAT.</w:t>
      </w:r>
    </w:p>
    <w:p w14:paraId="3780D6BD"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w:t>
      </w:r>
      <w:proofErr w:type="spellStart"/>
      <w:r>
        <w:rPr>
          <w:rFonts w:eastAsia="Calibri" w:cstheme="minorHAnsi"/>
        </w:rPr>
        <w:t>IPSec</w:t>
      </w:r>
      <w:proofErr w:type="spellEnd"/>
      <w:r>
        <w:rPr>
          <w:rFonts w:eastAsia="Calibri" w:cstheme="minorHAnsi"/>
        </w:rPr>
        <w:t xml:space="preserve"> NAT </w:t>
      </w:r>
      <w:proofErr w:type="spellStart"/>
      <w:r>
        <w:rPr>
          <w:rFonts w:eastAsia="Calibri" w:cstheme="minorHAnsi"/>
        </w:rPr>
        <w:t>traversal</w:t>
      </w:r>
      <w:proofErr w:type="spellEnd"/>
      <w:r>
        <w:rPr>
          <w:rFonts w:eastAsia="Calibri" w:cstheme="minorHAnsi"/>
        </w:rPr>
        <w:t>.</w:t>
      </w:r>
    </w:p>
    <w:p w14:paraId="64BAF031"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obsługiwać mechanizm Policy </w:t>
      </w:r>
      <w:proofErr w:type="spellStart"/>
      <w:r>
        <w:rPr>
          <w:rFonts w:eastAsia="Calibri" w:cstheme="minorHAnsi"/>
        </w:rPr>
        <w:t>Based</w:t>
      </w:r>
      <w:proofErr w:type="spellEnd"/>
      <w:r>
        <w:rPr>
          <w:rFonts w:eastAsia="Calibri" w:cstheme="minorHAnsi"/>
        </w:rPr>
        <w:t xml:space="preserve"> NAT.</w:t>
      </w:r>
    </w:p>
    <w:p w14:paraId="729D7857"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obsługiwać VLAN 802.1Q.</w:t>
      </w:r>
    </w:p>
    <w:p w14:paraId="1E1E9B11"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zapewniać funkcję serwera DHCP (dla IPv4 i IPv6) dla wszystkich interfejsów sieciowych.</w:t>
      </w:r>
    </w:p>
    <w:p w14:paraId="172F9F97"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umożliwiać pracę w trybie DHCP </w:t>
      </w:r>
      <w:proofErr w:type="spellStart"/>
      <w:r>
        <w:rPr>
          <w:rFonts w:eastAsia="Calibri" w:cstheme="minorHAnsi"/>
        </w:rPr>
        <w:t>Relay</w:t>
      </w:r>
      <w:proofErr w:type="spellEnd"/>
      <w:r>
        <w:rPr>
          <w:rFonts w:eastAsia="Calibri" w:cstheme="minorHAnsi"/>
        </w:rPr>
        <w:t>, z jednoczesną obsługą co najmniej 3 serwerów DHCP.</w:t>
      </w:r>
    </w:p>
    <w:p w14:paraId="190A111D"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mieć możliwość obsługi zapasowego łącza typu LTE poprzez podłączenie zewnętrznego modemu USB.</w:t>
      </w:r>
    </w:p>
    <w:p w14:paraId="323F5449"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mieć możliwość automatycznego przełączania ruchu pomiędzy interfejsami zewnętrznymi w przypadku awarii jednego z nich. </w:t>
      </w:r>
    </w:p>
    <w:p w14:paraId="42914AB0"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zapewniać funkcję równoważenia obciążenia pomiędzy interfejsami zewnętrznymi.</w:t>
      </w:r>
    </w:p>
    <w:p w14:paraId="5AEB176E"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zapewniać funkcjonalność SD-WAN w ramach automatycznej dystrybucji ruchu na podstawie jakości łącza.</w:t>
      </w:r>
    </w:p>
    <w:p w14:paraId="07EEBA78"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zapewniać funkcję równoważenia obciążenia w ramach połączeń do wewnętrznych serwerów. </w:t>
      </w:r>
    </w:p>
    <w:p w14:paraId="6C744976"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lastRenderedPageBreak/>
        <w:t>Musi umożliwiać uwierzytelnianie użytkowników oraz identyfikację odpowiadającego im ruchu sieciowego.</w:t>
      </w:r>
    </w:p>
    <w:p w14:paraId="443312BA"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umożliwiać uwierzytelnianie użytkowników z wykorzystaniem: </w:t>
      </w:r>
      <w:proofErr w:type="spellStart"/>
      <w:r>
        <w:rPr>
          <w:rFonts w:eastAsia="Calibri" w:cstheme="minorHAnsi"/>
        </w:rPr>
        <w:t>ActiveDirectory</w:t>
      </w:r>
      <w:proofErr w:type="spellEnd"/>
      <w:r>
        <w:rPr>
          <w:rFonts w:eastAsia="Calibri" w:cstheme="minorHAnsi"/>
        </w:rPr>
        <w:t xml:space="preserve">, LDAP, Radius, </w:t>
      </w:r>
      <w:proofErr w:type="spellStart"/>
      <w:r>
        <w:rPr>
          <w:rFonts w:eastAsia="Calibri" w:cstheme="minorHAnsi"/>
        </w:rPr>
        <w:t>SecureID</w:t>
      </w:r>
      <w:proofErr w:type="spellEnd"/>
      <w:r>
        <w:rPr>
          <w:rFonts w:eastAsia="Calibri" w:cstheme="minorHAnsi"/>
        </w:rPr>
        <w:t>, VASCO oraz wewnętrznej bazy użytkowników.</w:t>
      </w:r>
    </w:p>
    <w:p w14:paraId="766241E8"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umożliwiać transparentne uwierzytelnianie użytkowników przy integracji z Active Directory.</w:t>
      </w:r>
    </w:p>
    <w:p w14:paraId="32876767"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Co najmniej dwie metody transparentnej autoryzacji nie wymagają instalacji dedykowanego</w:t>
      </w:r>
    </w:p>
    <w:p w14:paraId="0F96B9A8" w14:textId="77777777" w:rsidR="00A40C9B" w:rsidRDefault="00A40C9B" w:rsidP="00A37E37">
      <w:pPr>
        <w:suppressLineNumbers/>
        <w:spacing w:after="0"/>
        <w:ind w:left="720"/>
        <w:contextualSpacing/>
        <w:jc w:val="both"/>
        <w:rPr>
          <w:rFonts w:eastAsia="Calibri" w:cstheme="minorHAnsi"/>
        </w:rPr>
      </w:pPr>
      <w:r>
        <w:rPr>
          <w:rFonts w:eastAsia="Calibri" w:cstheme="minorHAnsi"/>
        </w:rPr>
        <w:t xml:space="preserve">agenta na stacjach roboczych użytkowników. </w:t>
      </w:r>
    </w:p>
    <w:p w14:paraId="245D1057"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umożliwiać uwierzytelnianie i rozpoznawanie użytkowników korzystających z usług terminalowych Microsoft oraz </w:t>
      </w:r>
      <w:proofErr w:type="spellStart"/>
      <w:r>
        <w:rPr>
          <w:rFonts w:eastAsia="Calibri" w:cstheme="minorHAnsi"/>
        </w:rPr>
        <w:t>Citrix</w:t>
      </w:r>
      <w:proofErr w:type="spellEnd"/>
      <w:r>
        <w:rPr>
          <w:rFonts w:eastAsia="Calibri" w:cstheme="minorHAnsi"/>
        </w:rPr>
        <w:t>.</w:t>
      </w:r>
    </w:p>
    <w:p w14:paraId="214896D3"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Nie może ograniczać ilość urządzeń, adresów IP czy użytkowników sieci wewnętrznej.</w:t>
      </w:r>
    </w:p>
    <w:p w14:paraId="78CEDF7C"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dostarczać mechanizmów identyfikacji urządzeń w sieci w tym co najmniej identyfikację systemu operacyjnego, otwartych portów i usług. </w:t>
      </w:r>
    </w:p>
    <w:p w14:paraId="33609926"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zapewniać możliwość blokowania komunikacji z wybranymi krajami w zakresie poszczególnych protokołów i aplikacji.</w:t>
      </w:r>
    </w:p>
    <w:p w14:paraId="1BE01F73"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zapewniać możliwość blokowania komunikacji z wybranymi adresami IP, wybranymi adresami domenowymi oraz w oparciu o reputację adresów IP i/lub domen.</w:t>
      </w:r>
    </w:p>
    <w:p w14:paraId="00232DB0"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posiadać mechanizmy rozpoznawania anomalii w protokołach sieciowych - dla najpopularniejszych protokołów.</w:t>
      </w:r>
    </w:p>
    <w:p w14:paraId="609C612C"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umożliwiać sterowanie przepustowością w oparciu o politykę zapory sieciowej oraz wybraną aplikację.</w:t>
      </w:r>
    </w:p>
    <w:p w14:paraId="6A48C394"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dostarczać mechanizmów limitowania dostępu do sieci użytkownikom w oparciu o </w:t>
      </w:r>
      <w:proofErr w:type="spellStart"/>
      <w:r>
        <w:rPr>
          <w:rFonts w:eastAsia="Calibri" w:cstheme="minorHAnsi"/>
        </w:rPr>
        <w:t>quoty</w:t>
      </w:r>
      <w:proofErr w:type="spellEnd"/>
      <w:r>
        <w:rPr>
          <w:rFonts w:eastAsia="Calibri" w:cstheme="minorHAnsi"/>
        </w:rPr>
        <w:t xml:space="preserve"> czasowe lub transferu danych, co najmniej dla komunikacji http.</w:t>
      </w:r>
    </w:p>
    <w:p w14:paraId="0483F0E4"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Musi zapewnić wsparcie implementacji polityki bezpieczeństwa w warstwie aplikacji (warstwa 7) minimum dla protokołów: HTTP, HTTPS, FTP, DNS, SMTP, POP3, IMAP, SMPTS, POP3S, IMAPS, H.323, SIP.</w:t>
      </w:r>
    </w:p>
    <w:p w14:paraId="54BD126D"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zapewniać funkcjonalność Content Routing w ramach protokołu HTTP/HTTPS na podstawie co najmniej nagłówka hosta HTTP i żądania HTTP.  </w:t>
      </w:r>
    </w:p>
    <w:p w14:paraId="7478B0E4" w14:textId="77777777" w:rsidR="00A40C9B" w:rsidRDefault="00A40C9B" w:rsidP="00A37E37">
      <w:pPr>
        <w:numPr>
          <w:ilvl w:val="0"/>
          <w:numId w:val="2"/>
        </w:numPr>
        <w:suppressLineNumbers/>
        <w:suppressAutoHyphens/>
        <w:spacing w:line="254" w:lineRule="auto"/>
        <w:contextualSpacing/>
        <w:jc w:val="both"/>
        <w:rPr>
          <w:rFonts w:eastAsia="Calibri" w:cstheme="minorHAnsi"/>
        </w:rPr>
      </w:pPr>
      <w:r>
        <w:rPr>
          <w:rFonts w:eastAsia="Calibri" w:cstheme="minorHAnsi"/>
        </w:rPr>
        <w:t xml:space="preserve">Musi zapewniać funkcjonalność TLS/SSL </w:t>
      </w:r>
      <w:proofErr w:type="spellStart"/>
      <w:r>
        <w:rPr>
          <w:rFonts w:eastAsia="Calibri" w:cstheme="minorHAnsi"/>
        </w:rPr>
        <w:t>Offloading</w:t>
      </w:r>
      <w:proofErr w:type="spellEnd"/>
      <w:r>
        <w:rPr>
          <w:rFonts w:eastAsia="Calibri" w:cstheme="minorHAnsi"/>
        </w:rPr>
        <w:t xml:space="preserve"> dla </w:t>
      </w:r>
      <w:proofErr w:type="spellStart"/>
      <w:r>
        <w:rPr>
          <w:rFonts w:eastAsia="Calibri" w:cstheme="minorHAnsi"/>
        </w:rPr>
        <w:t>protkołu</w:t>
      </w:r>
      <w:proofErr w:type="spellEnd"/>
      <w:r>
        <w:rPr>
          <w:rFonts w:eastAsia="Calibri" w:cstheme="minorHAnsi"/>
        </w:rPr>
        <w:t xml:space="preserve"> HTTPS w ramach połączeń do wewnętrznych serwerów. </w:t>
      </w:r>
    </w:p>
    <w:p w14:paraId="55271E1A" w14:textId="77777777" w:rsidR="00A40C9B" w:rsidRDefault="00A40C9B" w:rsidP="00A37E37">
      <w:pPr>
        <w:pStyle w:val="Akapitzlist"/>
        <w:numPr>
          <w:ilvl w:val="0"/>
          <w:numId w:val="2"/>
        </w:numPr>
        <w:jc w:val="both"/>
        <w:rPr>
          <w:rFonts w:asciiTheme="minorHAnsi" w:hAnsiTheme="minorHAnsi" w:cstheme="minorHAnsi"/>
          <w:sz w:val="22"/>
          <w:szCs w:val="22"/>
        </w:rPr>
      </w:pPr>
      <w:r>
        <w:rPr>
          <w:rFonts w:asciiTheme="minorHAnsi" w:eastAsia="Calibri" w:hAnsiTheme="minorHAnsi" w:cstheme="minorHAnsi"/>
          <w:sz w:val="22"/>
          <w:szCs w:val="22"/>
          <w:bdr w:val="none" w:sz="0" w:space="0" w:color="auto" w:frame="1"/>
        </w:rPr>
        <w:t xml:space="preserve">Musi pełnić rolę bramki VPN terminującej połączenia VPN </w:t>
      </w:r>
      <w:proofErr w:type="spellStart"/>
      <w:r>
        <w:rPr>
          <w:rFonts w:asciiTheme="minorHAnsi" w:eastAsia="Calibri" w:hAnsiTheme="minorHAnsi" w:cstheme="minorHAnsi"/>
          <w:sz w:val="22"/>
          <w:szCs w:val="22"/>
          <w:bdr w:val="none" w:sz="0" w:space="0" w:color="auto" w:frame="1"/>
        </w:rPr>
        <w:t>site</w:t>
      </w:r>
      <w:proofErr w:type="spellEnd"/>
      <w:r>
        <w:rPr>
          <w:rFonts w:asciiTheme="minorHAnsi" w:eastAsia="Calibri" w:hAnsiTheme="minorHAnsi" w:cstheme="minorHAnsi"/>
          <w:sz w:val="22"/>
          <w:szCs w:val="22"/>
          <w:bdr w:val="none" w:sz="0" w:space="0" w:color="auto" w:frame="1"/>
        </w:rPr>
        <w:t>-to-</w:t>
      </w:r>
      <w:proofErr w:type="spellStart"/>
      <w:r>
        <w:rPr>
          <w:rFonts w:asciiTheme="minorHAnsi" w:eastAsia="Calibri" w:hAnsiTheme="minorHAnsi" w:cstheme="minorHAnsi"/>
          <w:sz w:val="22"/>
          <w:szCs w:val="22"/>
          <w:bdr w:val="none" w:sz="0" w:space="0" w:color="auto" w:frame="1"/>
        </w:rPr>
        <w:t>site</w:t>
      </w:r>
      <w:proofErr w:type="spellEnd"/>
      <w:r>
        <w:rPr>
          <w:rFonts w:asciiTheme="minorHAnsi" w:eastAsia="Calibri" w:hAnsiTheme="minorHAnsi" w:cstheme="minorHAnsi"/>
          <w:sz w:val="22"/>
          <w:szCs w:val="22"/>
          <w:bdr w:val="none" w:sz="0" w:space="0" w:color="auto" w:frame="1"/>
        </w:rPr>
        <w:t xml:space="preserve"> i </w:t>
      </w:r>
      <w:proofErr w:type="spellStart"/>
      <w:r>
        <w:rPr>
          <w:rFonts w:asciiTheme="minorHAnsi" w:eastAsia="Calibri" w:hAnsiTheme="minorHAnsi" w:cstheme="minorHAnsi"/>
          <w:sz w:val="22"/>
          <w:szCs w:val="22"/>
          <w:bdr w:val="none" w:sz="0" w:space="0" w:color="auto" w:frame="1"/>
        </w:rPr>
        <w:t>client</w:t>
      </w:r>
      <w:proofErr w:type="spellEnd"/>
      <w:r>
        <w:rPr>
          <w:rFonts w:asciiTheme="minorHAnsi" w:eastAsia="Calibri" w:hAnsiTheme="minorHAnsi" w:cstheme="minorHAnsi"/>
          <w:sz w:val="22"/>
          <w:szCs w:val="22"/>
          <w:bdr w:val="none" w:sz="0" w:space="0" w:color="auto" w:frame="1"/>
        </w:rPr>
        <w:t>-to-</w:t>
      </w:r>
      <w:proofErr w:type="spellStart"/>
      <w:r>
        <w:rPr>
          <w:rFonts w:asciiTheme="minorHAnsi" w:eastAsia="Calibri" w:hAnsiTheme="minorHAnsi" w:cstheme="minorHAnsi"/>
          <w:sz w:val="22"/>
          <w:szCs w:val="22"/>
          <w:bdr w:val="none" w:sz="0" w:space="0" w:color="auto" w:frame="1"/>
        </w:rPr>
        <w:t>site</w:t>
      </w:r>
      <w:proofErr w:type="spellEnd"/>
      <w:r>
        <w:rPr>
          <w:rFonts w:asciiTheme="minorHAnsi" w:eastAsia="Calibri" w:hAnsiTheme="minorHAnsi" w:cstheme="minorHAnsi"/>
          <w:sz w:val="22"/>
          <w:szCs w:val="22"/>
          <w:bdr w:val="none" w:sz="0" w:space="0" w:color="auto" w:frame="1"/>
        </w:rPr>
        <w:t>.</w:t>
      </w:r>
    </w:p>
    <w:p w14:paraId="58BAAE46" w14:textId="77777777" w:rsidR="00A40C9B" w:rsidRDefault="00A40C9B" w:rsidP="00A37E37">
      <w:pPr>
        <w:jc w:val="both"/>
        <w:rPr>
          <w:rFonts w:cstheme="minorHAnsi"/>
        </w:rPr>
      </w:pPr>
    </w:p>
    <w:p w14:paraId="0CBCA3AD" w14:textId="77777777" w:rsidR="00A40C9B" w:rsidRDefault="00A40C9B" w:rsidP="00A37E37">
      <w:pPr>
        <w:ind w:left="360"/>
        <w:jc w:val="both"/>
        <w:rPr>
          <w:rFonts w:cstheme="minorHAnsi"/>
          <w:u w:val="single"/>
        </w:rPr>
      </w:pPr>
      <w:r>
        <w:rPr>
          <w:rFonts w:cstheme="minorHAnsi"/>
          <w:u w:val="single"/>
        </w:rPr>
        <w:t>Specyfikacja UTM:</w:t>
      </w:r>
    </w:p>
    <w:p w14:paraId="3BDFDB12" w14:textId="33DD5668"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Firewall musi zapewnić obsługę na poziomie minimalnym:</w:t>
      </w:r>
      <w:r>
        <w:rPr>
          <w:rFonts w:asciiTheme="minorHAnsi" w:hAnsiTheme="minorHAnsi" w:cstheme="minorHAnsi"/>
          <w:sz w:val="22"/>
          <w:szCs w:val="22"/>
        </w:rPr>
        <w:br/>
        <w:t xml:space="preserve">20.0 </w:t>
      </w:r>
      <w:proofErr w:type="spellStart"/>
      <w:r>
        <w:rPr>
          <w:rFonts w:asciiTheme="minorHAnsi" w:hAnsiTheme="minorHAnsi" w:cstheme="minorHAnsi"/>
          <w:sz w:val="22"/>
          <w:szCs w:val="22"/>
        </w:rPr>
        <w:t>Gbps</w:t>
      </w:r>
      <w:proofErr w:type="spellEnd"/>
      <w:r>
        <w:rPr>
          <w:rFonts w:asciiTheme="minorHAnsi" w:hAnsiTheme="minorHAnsi" w:cstheme="minorHAnsi"/>
          <w:sz w:val="22"/>
          <w:szCs w:val="22"/>
        </w:rPr>
        <w:t xml:space="preserve"> dla pracy w trybie firewall,</w:t>
      </w:r>
      <w:r w:rsidR="00A37E37">
        <w:rPr>
          <w:rFonts w:asciiTheme="minorHAnsi" w:hAnsiTheme="minorHAnsi" w:cstheme="minorHAnsi"/>
          <w:sz w:val="22"/>
          <w:szCs w:val="22"/>
        </w:rPr>
        <w:t xml:space="preserve"> </w:t>
      </w:r>
      <w:r>
        <w:rPr>
          <w:rFonts w:asciiTheme="minorHAnsi" w:hAnsiTheme="minorHAnsi" w:cstheme="minorHAnsi"/>
          <w:sz w:val="22"/>
          <w:szCs w:val="22"/>
        </w:rPr>
        <w:t xml:space="preserve">3.3 </w:t>
      </w:r>
      <w:proofErr w:type="spellStart"/>
      <w:r>
        <w:rPr>
          <w:rFonts w:asciiTheme="minorHAnsi" w:hAnsiTheme="minorHAnsi" w:cstheme="minorHAnsi"/>
          <w:sz w:val="22"/>
          <w:szCs w:val="22"/>
        </w:rPr>
        <w:t>Gbps</w:t>
      </w:r>
      <w:proofErr w:type="spellEnd"/>
      <w:r>
        <w:rPr>
          <w:rFonts w:asciiTheme="minorHAnsi" w:hAnsiTheme="minorHAnsi" w:cstheme="minorHAnsi"/>
          <w:sz w:val="22"/>
          <w:szCs w:val="22"/>
        </w:rPr>
        <w:t xml:space="preserve"> dla pracy w trybie </w:t>
      </w:r>
      <w:proofErr w:type="spellStart"/>
      <w:r>
        <w:rPr>
          <w:rFonts w:asciiTheme="minorHAnsi" w:hAnsiTheme="minorHAnsi" w:cstheme="minorHAnsi"/>
          <w:sz w:val="22"/>
          <w:szCs w:val="22"/>
        </w:rPr>
        <w:t>full</w:t>
      </w:r>
      <w:proofErr w:type="spellEnd"/>
      <w:r>
        <w:rPr>
          <w:rFonts w:asciiTheme="minorHAnsi" w:hAnsiTheme="minorHAnsi" w:cstheme="minorHAnsi"/>
          <w:sz w:val="22"/>
          <w:szCs w:val="22"/>
        </w:rPr>
        <w:t xml:space="preserve"> scan (włączone mechanizmy bezpieczeństwa takie jak: AV, IPS)</w:t>
      </w:r>
    </w:p>
    <w:p w14:paraId="15E4165C"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Ilość obsługiwanych sieci VLAN: 750</w:t>
      </w:r>
    </w:p>
    <w:p w14:paraId="6A3A9293"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Firewall musi obsługiwać minimum 6 000 000 jednoczesnych połączeń TCP oraz przyjmować nowe połączenia z wydajnością minimalną 132 000 połączeń na sekundę.</w:t>
      </w:r>
    </w:p>
    <w:p w14:paraId="6415F25C"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Minimalna ilość portów 10/100/1000 </w:t>
      </w:r>
      <w:proofErr w:type="spellStart"/>
      <w:r>
        <w:rPr>
          <w:rFonts w:asciiTheme="minorHAnsi" w:hAnsiTheme="minorHAnsi" w:cstheme="minorHAnsi"/>
          <w:sz w:val="22"/>
          <w:szCs w:val="22"/>
        </w:rPr>
        <w:t>BaseT</w:t>
      </w:r>
      <w:proofErr w:type="spellEnd"/>
      <w:r>
        <w:rPr>
          <w:rFonts w:asciiTheme="minorHAnsi" w:hAnsiTheme="minorHAnsi" w:cstheme="minorHAnsi"/>
          <w:sz w:val="22"/>
          <w:szCs w:val="22"/>
        </w:rPr>
        <w:t>: 8</w:t>
      </w:r>
    </w:p>
    <w:p w14:paraId="38FF8EE9"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Minimalna ilość portów SFP+: 2</w:t>
      </w:r>
    </w:p>
    <w:p w14:paraId="3F1A522B"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Minimalna ilość portów I/O: 1 seryjny, 2 USB</w:t>
      </w:r>
    </w:p>
    <w:p w14:paraId="6FCF0712"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Możliwość rozszerzenia portów o dodatkowe: 4x 1 </w:t>
      </w:r>
      <w:proofErr w:type="spellStart"/>
      <w:r>
        <w:rPr>
          <w:rFonts w:asciiTheme="minorHAnsi" w:hAnsiTheme="minorHAnsi" w:cstheme="minorHAnsi"/>
          <w:sz w:val="22"/>
          <w:szCs w:val="22"/>
        </w:rPr>
        <w:t>Gb</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Copper</w:t>
      </w:r>
      <w:proofErr w:type="spellEnd"/>
      <w:r>
        <w:rPr>
          <w:rFonts w:asciiTheme="minorHAnsi" w:hAnsiTheme="minorHAnsi" w:cstheme="minorHAnsi"/>
          <w:sz w:val="22"/>
          <w:szCs w:val="22"/>
        </w:rPr>
        <w:t xml:space="preserve"> lub 4x SFP lub 2x SFP+ lub 4x </w:t>
      </w:r>
      <w:r>
        <w:rPr>
          <w:rFonts w:asciiTheme="minorHAnsi" w:hAnsiTheme="minorHAnsi" w:cstheme="minorHAnsi"/>
          <w:sz w:val="22"/>
          <w:szCs w:val="22"/>
        </w:rPr>
        <w:lastRenderedPageBreak/>
        <w:t>10Gb multi-</w:t>
      </w:r>
      <w:proofErr w:type="spellStart"/>
      <w:r>
        <w:rPr>
          <w:rFonts w:asciiTheme="minorHAnsi" w:hAnsiTheme="minorHAnsi" w:cstheme="minorHAnsi"/>
          <w:sz w:val="22"/>
          <w:szCs w:val="22"/>
        </w:rPr>
        <w:t>speed</w:t>
      </w:r>
      <w:proofErr w:type="spellEnd"/>
      <w:r>
        <w:rPr>
          <w:rFonts w:asciiTheme="minorHAnsi" w:hAnsiTheme="minorHAnsi" w:cstheme="minorHAnsi"/>
          <w:sz w:val="22"/>
          <w:szCs w:val="22"/>
        </w:rPr>
        <w:t>.</w:t>
      </w:r>
    </w:p>
    <w:p w14:paraId="744F3A5E"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Wsparcie połączeń VPN </w:t>
      </w:r>
      <w:proofErr w:type="spellStart"/>
      <w:r>
        <w:rPr>
          <w:rFonts w:asciiTheme="minorHAnsi" w:hAnsiTheme="minorHAnsi" w:cstheme="minorHAnsi"/>
          <w:sz w:val="22"/>
          <w:szCs w:val="22"/>
        </w:rPr>
        <w:t>site</w:t>
      </w:r>
      <w:proofErr w:type="spellEnd"/>
      <w:r>
        <w:rPr>
          <w:rFonts w:asciiTheme="minorHAnsi" w:hAnsiTheme="minorHAnsi" w:cstheme="minorHAnsi"/>
          <w:sz w:val="22"/>
          <w:szCs w:val="22"/>
        </w:rPr>
        <w:t>-to-</w:t>
      </w:r>
      <w:proofErr w:type="spellStart"/>
      <w:r>
        <w:rPr>
          <w:rFonts w:asciiTheme="minorHAnsi" w:hAnsiTheme="minorHAnsi" w:cstheme="minorHAnsi"/>
          <w:sz w:val="22"/>
          <w:szCs w:val="22"/>
        </w:rPr>
        <w:t>site</w:t>
      </w:r>
      <w:proofErr w:type="spellEnd"/>
      <w:r>
        <w:rPr>
          <w:rFonts w:asciiTheme="minorHAnsi" w:hAnsiTheme="minorHAnsi" w:cstheme="minorHAnsi"/>
          <w:sz w:val="22"/>
          <w:szCs w:val="22"/>
        </w:rPr>
        <w:t xml:space="preserve"> lub </w:t>
      </w:r>
      <w:proofErr w:type="spellStart"/>
      <w:r>
        <w:rPr>
          <w:rFonts w:asciiTheme="minorHAnsi" w:hAnsiTheme="minorHAnsi" w:cstheme="minorHAnsi"/>
          <w:sz w:val="22"/>
          <w:szCs w:val="22"/>
        </w:rPr>
        <w:t>client</w:t>
      </w:r>
      <w:proofErr w:type="spellEnd"/>
      <w:r>
        <w:rPr>
          <w:rFonts w:asciiTheme="minorHAnsi" w:hAnsiTheme="minorHAnsi" w:cstheme="minorHAnsi"/>
          <w:sz w:val="22"/>
          <w:szCs w:val="22"/>
        </w:rPr>
        <w:t>-to-</w:t>
      </w:r>
      <w:proofErr w:type="spellStart"/>
      <w:r>
        <w:rPr>
          <w:rFonts w:asciiTheme="minorHAnsi" w:hAnsiTheme="minorHAnsi" w:cstheme="minorHAnsi"/>
          <w:sz w:val="22"/>
          <w:szCs w:val="22"/>
        </w:rPr>
        <w:t>site</w:t>
      </w:r>
      <w:proofErr w:type="spellEnd"/>
      <w:r>
        <w:rPr>
          <w:rFonts w:asciiTheme="minorHAnsi" w:hAnsiTheme="minorHAnsi" w:cstheme="minorHAnsi"/>
          <w:sz w:val="22"/>
          <w:szCs w:val="22"/>
        </w:rPr>
        <w:t xml:space="preserve"> dla minimum 500 użytkowników.</w:t>
      </w:r>
    </w:p>
    <w:p w14:paraId="1E7F19AB"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Minimalna ilość uwierzytelnionych użytkowników: 500.</w:t>
      </w:r>
    </w:p>
    <w:p w14:paraId="0D086FCB" w14:textId="77777777" w:rsidR="00A40C9B" w:rsidRDefault="00A40C9B" w:rsidP="00A37E37">
      <w:pPr>
        <w:pStyle w:val="Akapitzlist"/>
        <w:numPr>
          <w:ilvl w:val="0"/>
          <w:numId w:val="3"/>
        </w:numPr>
        <w:jc w:val="both"/>
        <w:rPr>
          <w:rFonts w:asciiTheme="minorHAnsi" w:hAnsiTheme="minorHAnsi" w:cstheme="minorHAnsi"/>
          <w:sz w:val="22"/>
          <w:szCs w:val="22"/>
        </w:rPr>
      </w:pPr>
      <w:r>
        <w:rPr>
          <w:rFonts w:asciiTheme="minorHAnsi" w:hAnsiTheme="minorHAnsi" w:cstheme="minorHAnsi"/>
          <w:sz w:val="22"/>
          <w:szCs w:val="22"/>
        </w:rPr>
        <w:t>Urządzenie musi posiadać redundantne zasilacze.</w:t>
      </w:r>
    </w:p>
    <w:p w14:paraId="28365782" w14:textId="77777777" w:rsidR="00A40C9B" w:rsidRDefault="00A40C9B" w:rsidP="00A37E37">
      <w:pPr>
        <w:keepNext/>
        <w:keepLines/>
        <w:suppressLineNumbers/>
        <w:spacing w:before="240"/>
        <w:ind w:left="360"/>
        <w:jc w:val="both"/>
        <w:outlineLvl w:val="0"/>
        <w:rPr>
          <w:rFonts w:eastAsia="Times New Roman" w:cstheme="minorHAnsi"/>
          <w:b/>
          <w:u w:val="single"/>
        </w:rPr>
      </w:pPr>
      <w:r>
        <w:rPr>
          <w:rFonts w:eastAsia="Times New Roman" w:cstheme="minorHAnsi"/>
          <w:b/>
          <w:u w:val="single"/>
        </w:rPr>
        <w:t>Obsługa VPN:</w:t>
      </w:r>
    </w:p>
    <w:p w14:paraId="47C7E20E" w14:textId="77777777" w:rsidR="00A40C9B" w:rsidRDefault="00A40C9B" w:rsidP="00A37E37">
      <w:pPr>
        <w:numPr>
          <w:ilvl w:val="0"/>
          <w:numId w:val="4"/>
        </w:numPr>
        <w:suppressLineNumbers/>
        <w:suppressAutoHyphens/>
        <w:spacing w:line="254" w:lineRule="auto"/>
        <w:contextualSpacing/>
        <w:jc w:val="both"/>
        <w:rPr>
          <w:rFonts w:eastAsia="Calibri" w:cstheme="minorHAnsi"/>
        </w:rPr>
      </w:pPr>
      <w:r>
        <w:rPr>
          <w:rFonts w:eastAsia="Calibri" w:cstheme="minorHAnsi"/>
        </w:rPr>
        <w:t xml:space="preserve">Wsparcie dla połączeń Site to Site VPN minimum dla: IKEv2, </w:t>
      </w:r>
      <w:proofErr w:type="spellStart"/>
      <w:r>
        <w:rPr>
          <w:rFonts w:eastAsia="Calibri" w:cstheme="minorHAnsi"/>
        </w:rPr>
        <w:t>IPSec</w:t>
      </w:r>
      <w:proofErr w:type="spellEnd"/>
      <w:r>
        <w:rPr>
          <w:rFonts w:eastAsia="Calibri" w:cstheme="minorHAnsi"/>
        </w:rPr>
        <w:t xml:space="preserve">, Tunele oparte na politykach oraz routingu, TLS hub and </w:t>
      </w:r>
      <w:proofErr w:type="spellStart"/>
      <w:r>
        <w:rPr>
          <w:rFonts w:eastAsia="Calibri" w:cstheme="minorHAnsi"/>
        </w:rPr>
        <w:t>spoke</w:t>
      </w:r>
      <w:proofErr w:type="spellEnd"/>
      <w:r>
        <w:rPr>
          <w:rFonts w:eastAsia="Calibri" w:cstheme="minorHAnsi"/>
        </w:rPr>
        <w:t>.</w:t>
      </w:r>
    </w:p>
    <w:p w14:paraId="5A380608" w14:textId="77777777" w:rsidR="00A40C9B" w:rsidRDefault="00A40C9B" w:rsidP="00A37E37">
      <w:pPr>
        <w:numPr>
          <w:ilvl w:val="0"/>
          <w:numId w:val="4"/>
        </w:numPr>
        <w:suppressLineNumbers/>
        <w:suppressAutoHyphens/>
        <w:spacing w:line="254" w:lineRule="auto"/>
        <w:contextualSpacing/>
        <w:jc w:val="both"/>
        <w:rPr>
          <w:rFonts w:eastAsia="Calibri" w:cstheme="minorHAnsi"/>
        </w:rPr>
      </w:pPr>
      <w:r>
        <w:rPr>
          <w:rFonts w:eastAsia="Calibri" w:cstheme="minorHAnsi"/>
        </w:rPr>
        <w:t xml:space="preserve">Wsparcie dla połączeń zdalnych VPN minimum dla: IKEv2, </w:t>
      </w:r>
      <w:proofErr w:type="spellStart"/>
      <w:r>
        <w:rPr>
          <w:rFonts w:eastAsia="Calibri" w:cstheme="minorHAnsi"/>
        </w:rPr>
        <w:t>IPSec</w:t>
      </w:r>
      <w:proofErr w:type="spellEnd"/>
      <w:r>
        <w:rPr>
          <w:rFonts w:eastAsia="Calibri" w:cstheme="minorHAnsi"/>
        </w:rPr>
        <w:t>, L2TP, TLS</w:t>
      </w:r>
    </w:p>
    <w:p w14:paraId="324C3DAB" w14:textId="77777777" w:rsidR="00A40C9B" w:rsidRDefault="00A40C9B" w:rsidP="00A37E37">
      <w:pPr>
        <w:suppressLineNumbers/>
        <w:suppressAutoHyphens/>
        <w:contextualSpacing/>
        <w:jc w:val="both"/>
        <w:rPr>
          <w:rFonts w:eastAsia="Calibri" w:cstheme="minorHAnsi"/>
        </w:rPr>
      </w:pPr>
    </w:p>
    <w:p w14:paraId="3F9CD13D" w14:textId="37FC8522" w:rsidR="00A40C9B" w:rsidRDefault="00A40C9B" w:rsidP="00A37E37">
      <w:pPr>
        <w:keepNext/>
        <w:keepLines/>
        <w:suppressLineNumbers/>
        <w:spacing w:before="240"/>
        <w:ind w:left="360"/>
        <w:jc w:val="both"/>
        <w:outlineLvl w:val="0"/>
        <w:rPr>
          <w:rFonts w:eastAsia="Times New Roman" w:cstheme="minorHAnsi"/>
          <w:b/>
          <w:u w:val="single"/>
        </w:rPr>
      </w:pPr>
      <w:r>
        <w:rPr>
          <w:rFonts w:eastAsia="Times New Roman" w:cstheme="minorHAnsi"/>
          <w:b/>
          <w:u w:val="single"/>
        </w:rPr>
        <w:t>Certyfikacje</w:t>
      </w:r>
    </w:p>
    <w:p w14:paraId="7E13ED18" w14:textId="77777777" w:rsidR="00A40C9B" w:rsidRPr="00C3350C" w:rsidRDefault="00A40C9B" w:rsidP="00A37E37">
      <w:pPr>
        <w:numPr>
          <w:ilvl w:val="0"/>
          <w:numId w:val="20"/>
        </w:numPr>
        <w:suppressLineNumbers/>
        <w:suppressAutoHyphens/>
        <w:spacing w:line="254" w:lineRule="auto"/>
        <w:contextualSpacing/>
        <w:jc w:val="both"/>
        <w:rPr>
          <w:rFonts w:eastAsia="Calibri" w:cstheme="minorHAnsi"/>
        </w:rPr>
      </w:pPr>
      <w:r w:rsidRPr="00C3350C">
        <w:rPr>
          <w:rFonts w:eastAsia="Calibri" w:cstheme="minorHAnsi"/>
        </w:rPr>
        <w:t xml:space="preserve">Certyfikacje bezpieczeństwa: FIPS 140-3, NRTL/CB, WEEE, </w:t>
      </w:r>
      <w:proofErr w:type="spellStart"/>
      <w:r w:rsidRPr="00C3350C">
        <w:rPr>
          <w:rFonts w:eastAsia="Calibri" w:cstheme="minorHAnsi"/>
        </w:rPr>
        <w:t>RoHS</w:t>
      </w:r>
      <w:proofErr w:type="spellEnd"/>
      <w:r w:rsidRPr="00C3350C">
        <w:rPr>
          <w:rFonts w:eastAsia="Calibri" w:cstheme="minorHAnsi"/>
        </w:rPr>
        <w:t>, REACH</w:t>
      </w:r>
    </w:p>
    <w:p w14:paraId="5D7BAD0D" w14:textId="77777777" w:rsidR="00A40C9B" w:rsidRDefault="00A40C9B" w:rsidP="00A37E37">
      <w:pPr>
        <w:jc w:val="both"/>
        <w:rPr>
          <w:rFonts w:asciiTheme="majorHAnsi" w:hAnsiTheme="majorHAnsi" w:cstheme="majorHAnsi"/>
        </w:rPr>
      </w:pPr>
    </w:p>
    <w:p w14:paraId="6CAAA4F6" w14:textId="77777777" w:rsidR="00A40C9B" w:rsidRDefault="00A40C9B" w:rsidP="00A37E37">
      <w:pPr>
        <w:keepNext/>
        <w:keepLines/>
        <w:suppressLineNumbers/>
        <w:spacing w:before="240"/>
        <w:ind w:left="360"/>
        <w:jc w:val="both"/>
        <w:outlineLvl w:val="0"/>
        <w:rPr>
          <w:rFonts w:eastAsia="Times New Roman" w:cstheme="minorHAnsi"/>
          <w:b/>
          <w:u w:val="single"/>
        </w:rPr>
      </w:pPr>
      <w:r>
        <w:rPr>
          <w:rFonts w:eastAsia="Times New Roman" w:cstheme="minorHAnsi"/>
          <w:b/>
          <w:u w:val="single"/>
        </w:rPr>
        <w:t>Dostarczony system bezpieczeństwa (UTM) musi zapewniać:</w:t>
      </w:r>
    </w:p>
    <w:p w14:paraId="69875804" w14:textId="1AC02F89"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Ochronę z wykorzystaniem mechanizmów IPS.</w:t>
      </w:r>
    </w:p>
    <w:p w14:paraId="08488BF7" w14:textId="09DE2CB4"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Ochronę antywirusową.</w:t>
      </w:r>
    </w:p>
    <w:p w14:paraId="622E3588" w14:textId="2BF74EF0"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Ochronę przed niechcianą pocztą.</w:t>
      </w:r>
    </w:p>
    <w:p w14:paraId="21C88218" w14:textId="258575F7"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Kontrolę wykorzystywanych aplikacji.</w:t>
      </w:r>
    </w:p>
    <w:p w14:paraId="24338479" w14:textId="3620FA6D"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Możliwość filtrowania URL.</w:t>
      </w:r>
    </w:p>
    <w:p w14:paraId="676DE0CF" w14:textId="6CFA1D8D"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Możliwość wymuszenia logowania jako użytkownik przez lokalną bazę danych na urządzeniu lub synchronizacją z serwerami zewnętrznymi (AD, LDAP, RADIUS). Użytkownik musi zostać przenoszony na stronę logowania automatycznie, jeżeli próbuje odwiedzić strony bez autentykacji.</w:t>
      </w:r>
    </w:p>
    <w:p w14:paraId="7D5650A5" w14:textId="27016F56" w:rsidR="00A40C9B" w:rsidRDefault="00A40C9B" w:rsidP="00A37E37">
      <w:pPr>
        <w:numPr>
          <w:ilvl w:val="0"/>
          <w:numId w:val="6"/>
        </w:numPr>
        <w:suppressLineNumbers/>
        <w:suppressAutoHyphens/>
        <w:spacing w:line="254" w:lineRule="auto"/>
        <w:contextualSpacing/>
        <w:jc w:val="both"/>
        <w:rPr>
          <w:rFonts w:eastAsia="Calibri" w:cstheme="minorHAnsi"/>
        </w:rPr>
      </w:pPr>
      <w:r>
        <w:rPr>
          <w:rFonts w:eastAsia="Calibri" w:cstheme="minorHAnsi"/>
        </w:rPr>
        <w:t>Możliwość bez agentowego dostępu do zasobów wewnętrznych, przez odpowiednią stronę (wystawioną na porcie zdefiniowanym przez administratora), która pozwala na autentykacje przez lokalną bazę danych na urządzeniu lub serwerami zewnętrznymi (AD, LDAP, RADIUS)</w:t>
      </w:r>
    </w:p>
    <w:p w14:paraId="7360B5E9" w14:textId="77777777" w:rsidR="00A40C9B" w:rsidRDefault="00A40C9B" w:rsidP="00A37E37">
      <w:pPr>
        <w:suppressLineNumbers/>
        <w:spacing w:after="0"/>
        <w:ind w:left="720"/>
        <w:contextualSpacing/>
        <w:jc w:val="both"/>
        <w:rPr>
          <w:rFonts w:eastAsia="Calibri" w:cstheme="minorHAnsi"/>
        </w:rPr>
      </w:pPr>
    </w:p>
    <w:p w14:paraId="602FA21B" w14:textId="77777777" w:rsidR="00A40C9B" w:rsidRDefault="00A40C9B" w:rsidP="00A37E37">
      <w:pPr>
        <w:keepNext/>
        <w:keepLines/>
        <w:suppressLineNumbers/>
        <w:spacing w:before="240"/>
        <w:ind w:left="360"/>
        <w:jc w:val="both"/>
        <w:outlineLvl w:val="0"/>
        <w:rPr>
          <w:rFonts w:eastAsia="Times New Roman" w:cstheme="minorHAnsi"/>
          <w:b/>
          <w:u w:val="single"/>
        </w:rPr>
      </w:pPr>
      <w:r>
        <w:rPr>
          <w:rFonts w:eastAsia="Times New Roman" w:cstheme="minorHAnsi"/>
          <w:b/>
          <w:u w:val="single"/>
        </w:rPr>
        <w:t>W ramach ochrony przed atakami system musi zapewniać:</w:t>
      </w:r>
    </w:p>
    <w:p w14:paraId="1E6AC665" w14:textId="77777777" w:rsidR="00A40C9B" w:rsidRDefault="00A40C9B" w:rsidP="00A37E37">
      <w:pPr>
        <w:numPr>
          <w:ilvl w:val="0"/>
          <w:numId w:val="21"/>
        </w:numPr>
        <w:suppressLineNumbers/>
        <w:suppressAutoHyphens/>
        <w:spacing w:line="254" w:lineRule="auto"/>
        <w:contextualSpacing/>
        <w:jc w:val="both"/>
        <w:rPr>
          <w:rFonts w:eastAsia="Calibri" w:cstheme="minorHAnsi"/>
        </w:rPr>
      </w:pPr>
      <w:r>
        <w:rPr>
          <w:rFonts w:eastAsia="Calibri" w:cstheme="minorHAnsi"/>
        </w:rPr>
        <w:t>Automatyczną aktualizację bazy sygnatur IPS. Powinna ona zawierać co najmniej 8000 definicji sygnatur.</w:t>
      </w:r>
    </w:p>
    <w:p w14:paraId="0149C957" w14:textId="77777777" w:rsidR="00A40C9B" w:rsidRDefault="00A40C9B" w:rsidP="00A37E37">
      <w:pPr>
        <w:numPr>
          <w:ilvl w:val="0"/>
          <w:numId w:val="21"/>
        </w:numPr>
        <w:suppressLineNumbers/>
        <w:suppressAutoHyphens/>
        <w:spacing w:line="254" w:lineRule="auto"/>
        <w:contextualSpacing/>
        <w:jc w:val="both"/>
        <w:rPr>
          <w:rFonts w:eastAsia="Calibri" w:cstheme="minorHAnsi"/>
        </w:rPr>
      </w:pPr>
      <w:r>
        <w:rPr>
          <w:rFonts w:eastAsia="Calibri" w:cstheme="minorHAnsi"/>
        </w:rPr>
        <w:t>Automatyczne blokowanie znanych źródeł ataków.</w:t>
      </w:r>
    </w:p>
    <w:p w14:paraId="06BDCE60" w14:textId="77777777" w:rsidR="00A40C9B" w:rsidRDefault="00A40C9B" w:rsidP="00A37E37">
      <w:pPr>
        <w:numPr>
          <w:ilvl w:val="0"/>
          <w:numId w:val="21"/>
        </w:numPr>
        <w:suppressLineNumbers/>
        <w:suppressAutoHyphens/>
        <w:spacing w:line="254" w:lineRule="auto"/>
        <w:contextualSpacing/>
        <w:jc w:val="both"/>
        <w:rPr>
          <w:rFonts w:eastAsia="Calibri" w:cstheme="minorHAnsi"/>
        </w:rPr>
      </w:pPr>
      <w:r>
        <w:rPr>
          <w:rFonts w:eastAsia="Calibri" w:cstheme="minorHAnsi"/>
        </w:rPr>
        <w:t xml:space="preserve">Ochronę przed lukami w zabezpieczeniach w aplikacjach, bazach danych, systemach operacyjnych. </w:t>
      </w:r>
    </w:p>
    <w:p w14:paraId="3AA2DC18" w14:textId="77777777" w:rsidR="00A40C9B" w:rsidRDefault="00A40C9B" w:rsidP="00A37E37">
      <w:pPr>
        <w:numPr>
          <w:ilvl w:val="0"/>
          <w:numId w:val="21"/>
        </w:numPr>
        <w:suppressLineNumbers/>
        <w:suppressAutoHyphens/>
        <w:spacing w:line="254" w:lineRule="auto"/>
        <w:contextualSpacing/>
        <w:jc w:val="both"/>
        <w:rPr>
          <w:rFonts w:eastAsia="Calibri" w:cstheme="minorHAnsi"/>
        </w:rPr>
      </w:pPr>
      <w:r>
        <w:rPr>
          <w:rFonts w:eastAsia="Calibri" w:cstheme="minorHAnsi"/>
        </w:rPr>
        <w:t xml:space="preserve">Mechanizmy ochrony przed atakami typu </w:t>
      </w:r>
      <w:proofErr w:type="spellStart"/>
      <w:r>
        <w:rPr>
          <w:rFonts w:eastAsia="Calibri" w:cstheme="minorHAnsi"/>
        </w:rPr>
        <w:t>DoS</w:t>
      </w:r>
      <w:proofErr w:type="spellEnd"/>
      <w:r>
        <w:rPr>
          <w:rFonts w:eastAsia="Calibri" w:cstheme="minorHAnsi"/>
        </w:rPr>
        <w:t xml:space="preserve"> i </w:t>
      </w:r>
      <w:proofErr w:type="spellStart"/>
      <w:r>
        <w:rPr>
          <w:rFonts w:eastAsia="Calibri" w:cstheme="minorHAnsi"/>
        </w:rPr>
        <w:t>DDoS</w:t>
      </w:r>
      <w:proofErr w:type="spellEnd"/>
      <w:r>
        <w:rPr>
          <w:rFonts w:eastAsia="Calibri" w:cstheme="minorHAnsi"/>
        </w:rPr>
        <w:t xml:space="preserve"> co najmniej (</w:t>
      </w:r>
      <w:proofErr w:type="spellStart"/>
      <w:r>
        <w:rPr>
          <w:rFonts w:eastAsia="Calibri" w:cstheme="minorHAnsi"/>
        </w:rPr>
        <w:t>IPsec</w:t>
      </w:r>
      <w:proofErr w:type="spellEnd"/>
      <w:r>
        <w:rPr>
          <w:rFonts w:eastAsia="Calibri" w:cstheme="minorHAnsi"/>
        </w:rPr>
        <w:t xml:space="preserve"> </w:t>
      </w:r>
      <w:proofErr w:type="spellStart"/>
      <w:r>
        <w:rPr>
          <w:rFonts w:eastAsia="Calibri" w:cstheme="minorHAnsi"/>
        </w:rPr>
        <w:t>Flood</w:t>
      </w:r>
      <w:proofErr w:type="spellEnd"/>
      <w:r>
        <w:rPr>
          <w:rFonts w:eastAsia="Calibri" w:cstheme="minorHAnsi"/>
        </w:rPr>
        <w:t xml:space="preserve">, IKE </w:t>
      </w:r>
      <w:proofErr w:type="spellStart"/>
      <w:r>
        <w:rPr>
          <w:rFonts w:eastAsia="Calibri" w:cstheme="minorHAnsi"/>
        </w:rPr>
        <w:t>Flood</w:t>
      </w:r>
      <w:proofErr w:type="spellEnd"/>
      <w:r>
        <w:rPr>
          <w:rFonts w:eastAsia="Calibri" w:cstheme="minorHAnsi"/>
        </w:rPr>
        <w:t xml:space="preserve">, ICMP </w:t>
      </w:r>
      <w:proofErr w:type="spellStart"/>
      <w:r>
        <w:rPr>
          <w:rFonts w:eastAsia="Calibri" w:cstheme="minorHAnsi"/>
        </w:rPr>
        <w:t>Flood</w:t>
      </w:r>
      <w:proofErr w:type="spellEnd"/>
      <w:r>
        <w:rPr>
          <w:rFonts w:eastAsia="Calibri" w:cstheme="minorHAnsi"/>
        </w:rPr>
        <w:t xml:space="preserve">, Syn </w:t>
      </w:r>
      <w:proofErr w:type="spellStart"/>
      <w:r>
        <w:rPr>
          <w:rFonts w:eastAsia="Calibri" w:cstheme="minorHAnsi"/>
        </w:rPr>
        <w:t>Flood</w:t>
      </w:r>
      <w:proofErr w:type="spellEnd"/>
      <w:r>
        <w:rPr>
          <w:rFonts w:eastAsia="Calibri" w:cstheme="minorHAnsi"/>
        </w:rPr>
        <w:t xml:space="preserve">, UDP </w:t>
      </w:r>
      <w:proofErr w:type="spellStart"/>
      <w:r>
        <w:rPr>
          <w:rFonts w:eastAsia="Calibri" w:cstheme="minorHAnsi"/>
        </w:rPr>
        <w:t>Flood</w:t>
      </w:r>
      <w:proofErr w:type="spellEnd"/>
      <w:r>
        <w:rPr>
          <w:rFonts w:eastAsia="Calibri" w:cstheme="minorHAnsi"/>
        </w:rPr>
        <w:t xml:space="preserve">, IP Scan, Ilość połączeń, Port Scan, IP Source </w:t>
      </w:r>
      <w:proofErr w:type="spellStart"/>
      <w:r>
        <w:rPr>
          <w:rFonts w:eastAsia="Calibri" w:cstheme="minorHAnsi"/>
        </w:rPr>
        <w:t>Route</w:t>
      </w:r>
      <w:proofErr w:type="spellEnd"/>
      <w:r>
        <w:rPr>
          <w:rFonts w:eastAsia="Calibri" w:cstheme="minorHAnsi"/>
        </w:rPr>
        <w:t xml:space="preserve">, ARP/IP </w:t>
      </w:r>
      <w:proofErr w:type="spellStart"/>
      <w:r>
        <w:rPr>
          <w:rFonts w:eastAsia="Calibri" w:cstheme="minorHAnsi"/>
        </w:rPr>
        <w:t>Spoofing</w:t>
      </w:r>
      <w:proofErr w:type="spellEnd"/>
      <w:r>
        <w:rPr>
          <w:rFonts w:eastAsia="Calibri" w:cstheme="minorHAnsi"/>
        </w:rPr>
        <w:t>).</w:t>
      </w:r>
    </w:p>
    <w:p w14:paraId="14E251EF" w14:textId="77777777" w:rsidR="00A40C9B" w:rsidRDefault="00A40C9B" w:rsidP="00A37E37">
      <w:pPr>
        <w:numPr>
          <w:ilvl w:val="0"/>
          <w:numId w:val="21"/>
        </w:numPr>
        <w:suppressLineNumbers/>
        <w:suppressAutoHyphens/>
        <w:spacing w:line="254" w:lineRule="auto"/>
        <w:contextualSpacing/>
        <w:jc w:val="both"/>
        <w:rPr>
          <w:rFonts w:eastAsia="Calibri" w:cstheme="minorHAnsi"/>
          <w:lang w:val="en-US"/>
        </w:rPr>
      </w:pPr>
      <w:proofErr w:type="spellStart"/>
      <w:r>
        <w:rPr>
          <w:rFonts w:eastAsia="Calibri" w:cstheme="minorHAnsi"/>
          <w:lang w:val="en-US"/>
        </w:rPr>
        <w:t>Mechanizmy</w:t>
      </w:r>
      <w:proofErr w:type="spellEnd"/>
      <w:r>
        <w:rPr>
          <w:rFonts w:eastAsia="Calibri" w:cstheme="minorHAnsi"/>
          <w:lang w:val="en-US"/>
        </w:rPr>
        <w:t xml:space="preserve"> </w:t>
      </w:r>
      <w:proofErr w:type="spellStart"/>
      <w:r>
        <w:rPr>
          <w:rFonts w:eastAsia="Calibri" w:cstheme="minorHAnsi"/>
          <w:lang w:val="en-US"/>
        </w:rPr>
        <w:t>blokowania</w:t>
      </w:r>
      <w:proofErr w:type="spellEnd"/>
      <w:r>
        <w:rPr>
          <w:rFonts w:eastAsia="Calibri" w:cstheme="minorHAnsi"/>
          <w:lang w:val="en-US"/>
        </w:rPr>
        <w:t xml:space="preserve"> </w:t>
      </w:r>
      <w:proofErr w:type="spellStart"/>
      <w:r>
        <w:rPr>
          <w:rFonts w:eastAsia="Calibri" w:cstheme="minorHAnsi"/>
          <w:lang w:val="en-US"/>
        </w:rPr>
        <w:t>przed</w:t>
      </w:r>
      <w:proofErr w:type="spellEnd"/>
      <w:r>
        <w:rPr>
          <w:rFonts w:eastAsia="Calibri" w:cstheme="minorHAnsi"/>
          <w:lang w:val="en-US"/>
        </w:rPr>
        <w:t xml:space="preserve"> </w:t>
      </w:r>
      <w:proofErr w:type="spellStart"/>
      <w:r>
        <w:rPr>
          <w:rFonts w:eastAsia="Calibri" w:cstheme="minorHAnsi"/>
          <w:lang w:val="en-US"/>
        </w:rPr>
        <w:t>atakami</w:t>
      </w:r>
      <w:proofErr w:type="spellEnd"/>
      <w:r>
        <w:rPr>
          <w:rFonts w:eastAsia="Calibri" w:cstheme="minorHAnsi"/>
          <w:lang w:val="en-US"/>
        </w:rPr>
        <w:t xml:space="preserve"> </w:t>
      </w:r>
      <w:proofErr w:type="spellStart"/>
      <w:r>
        <w:rPr>
          <w:rFonts w:eastAsia="Calibri" w:cstheme="minorHAnsi"/>
          <w:lang w:val="en-US"/>
        </w:rPr>
        <w:t>typu</w:t>
      </w:r>
      <w:proofErr w:type="spellEnd"/>
      <w:r>
        <w:rPr>
          <w:rFonts w:eastAsia="Calibri" w:cstheme="minorHAnsi"/>
          <w:lang w:val="en-US"/>
        </w:rPr>
        <w:t xml:space="preserve">: SQL Injection, Cross-Site-Scripting, Buffer </w:t>
      </w:r>
      <w:proofErr w:type="spellStart"/>
      <w:r>
        <w:rPr>
          <w:rFonts w:eastAsia="Calibri" w:cstheme="minorHAnsi"/>
          <w:lang w:val="en-US"/>
        </w:rPr>
        <w:t>OverFlow</w:t>
      </w:r>
      <w:proofErr w:type="spellEnd"/>
      <w:r>
        <w:rPr>
          <w:rFonts w:eastAsia="Calibri" w:cstheme="minorHAnsi"/>
          <w:lang w:val="en-US"/>
        </w:rPr>
        <w:t>, Remote File Inclusions.</w:t>
      </w:r>
    </w:p>
    <w:p w14:paraId="496E0B73" w14:textId="77777777" w:rsidR="00A40C9B" w:rsidRDefault="00A40C9B" w:rsidP="00A37E37">
      <w:pPr>
        <w:numPr>
          <w:ilvl w:val="0"/>
          <w:numId w:val="21"/>
        </w:numPr>
        <w:suppressLineNumbers/>
        <w:suppressAutoHyphens/>
        <w:spacing w:line="254" w:lineRule="auto"/>
        <w:contextualSpacing/>
        <w:jc w:val="both"/>
        <w:rPr>
          <w:rFonts w:eastAsia="Calibri" w:cstheme="minorHAnsi"/>
        </w:rPr>
      </w:pPr>
      <w:r>
        <w:rPr>
          <w:rFonts w:eastAsia="Calibri" w:cstheme="minorHAnsi"/>
        </w:rPr>
        <w:t>Mechanizm, który pozwoli generować alarmy – dla wskazanego poziomu nasilenia ataku.</w:t>
      </w:r>
    </w:p>
    <w:p w14:paraId="1DBA1B83" w14:textId="77777777" w:rsidR="00A40C9B" w:rsidRDefault="00A40C9B" w:rsidP="00A37E37">
      <w:pPr>
        <w:jc w:val="both"/>
        <w:rPr>
          <w:rFonts w:cstheme="minorHAnsi"/>
        </w:rPr>
      </w:pPr>
    </w:p>
    <w:p w14:paraId="07BE372D" w14:textId="77777777" w:rsidR="00A40C9B" w:rsidRDefault="00A40C9B" w:rsidP="00A37E37">
      <w:pPr>
        <w:keepNext/>
        <w:keepLines/>
        <w:suppressLineNumbers/>
        <w:spacing w:after="0"/>
        <w:ind w:left="360"/>
        <w:contextualSpacing/>
        <w:jc w:val="both"/>
        <w:outlineLvl w:val="0"/>
        <w:rPr>
          <w:rFonts w:eastAsia="Calibri" w:cstheme="minorHAnsi"/>
        </w:rPr>
      </w:pPr>
      <w:r>
        <w:rPr>
          <w:rFonts w:eastAsia="Times New Roman" w:cstheme="minorHAnsi"/>
          <w:b/>
          <w:u w:val="single"/>
        </w:rPr>
        <w:lastRenderedPageBreak/>
        <w:t>W ramach kontroli antywirusowej system musi zapewniać:</w:t>
      </w:r>
    </w:p>
    <w:p w14:paraId="275770DF"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Możliwość rozbudowy (np. w oparciu o licencję) o możliwość uruchomienia co najmniej 2 skanerów antywirusowych opartych na analizie sygnaturowej oraz bez sygnaturowej lokalnie</w:t>
      </w:r>
    </w:p>
    <w:p w14:paraId="6091E557"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Automatyczną aktualizację baz sygnatur, nie rzadziej niż co 12 godzin.</w:t>
      </w:r>
    </w:p>
    <w:p w14:paraId="58181BA3"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Mechanizmy kwarantanny e-mail dla wiadomości wskazanych przez silnik antywirusowy jako niebezpieczne.</w:t>
      </w:r>
    </w:p>
    <w:p w14:paraId="2FE91EAC"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Możliwość skanowania plików o rozmiarze co najmniej 20MB.</w:t>
      </w:r>
    </w:p>
    <w:p w14:paraId="1D4A79E3"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Możliwość zdefiniowania rozmiaru skanowanego pliku.</w:t>
      </w:r>
    </w:p>
    <w:p w14:paraId="4D32C54B"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Możliwość skanowania plików w wielokrotnie skompresowanych archiwach.</w:t>
      </w:r>
    </w:p>
    <w:p w14:paraId="2FC7A131"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Możliwość tworzenia wyjątków (biała lista) dla określonych adresów URL, typów plików, sygnatury pliku MD5.</w:t>
      </w:r>
    </w:p>
    <w:p w14:paraId="187FB191"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 xml:space="preserve">Wykrywanie i blokowanie złośliwego oprogramowania typu: </w:t>
      </w:r>
      <w:proofErr w:type="spellStart"/>
      <w:r>
        <w:rPr>
          <w:rFonts w:eastAsia="Calibri" w:cstheme="minorHAnsi"/>
        </w:rPr>
        <w:t>Virus</w:t>
      </w:r>
      <w:proofErr w:type="spellEnd"/>
      <w:r>
        <w:rPr>
          <w:rFonts w:eastAsia="Calibri" w:cstheme="minorHAnsi"/>
        </w:rPr>
        <w:t xml:space="preserve">, Trojan, Worms, Spyware, </w:t>
      </w:r>
      <w:proofErr w:type="spellStart"/>
      <w:r>
        <w:rPr>
          <w:rFonts w:eastAsia="Calibri" w:cstheme="minorHAnsi"/>
        </w:rPr>
        <w:t>Rougeware</w:t>
      </w:r>
      <w:proofErr w:type="spellEnd"/>
      <w:r>
        <w:rPr>
          <w:rFonts w:eastAsia="Calibri" w:cstheme="minorHAnsi"/>
        </w:rPr>
        <w:t xml:space="preserve">, </w:t>
      </w:r>
      <w:proofErr w:type="spellStart"/>
      <w:r>
        <w:rPr>
          <w:rFonts w:eastAsia="Calibri" w:cstheme="minorHAnsi"/>
        </w:rPr>
        <w:t>Malware</w:t>
      </w:r>
      <w:proofErr w:type="spellEnd"/>
      <w:r>
        <w:rPr>
          <w:rFonts w:eastAsia="Calibri" w:cstheme="minorHAnsi"/>
        </w:rPr>
        <w:t>.</w:t>
      </w:r>
    </w:p>
    <w:p w14:paraId="75CBB634" w14:textId="77777777" w:rsidR="00A40C9B" w:rsidRDefault="00A40C9B" w:rsidP="00A37E37">
      <w:pPr>
        <w:numPr>
          <w:ilvl w:val="0"/>
          <w:numId w:val="7"/>
        </w:numPr>
        <w:suppressLineNumbers/>
        <w:suppressAutoHyphens/>
        <w:spacing w:line="254" w:lineRule="auto"/>
        <w:contextualSpacing/>
        <w:jc w:val="both"/>
        <w:rPr>
          <w:rFonts w:eastAsia="Calibri" w:cstheme="minorHAnsi"/>
        </w:rPr>
      </w:pPr>
      <w:r>
        <w:rPr>
          <w:rFonts w:eastAsia="Calibri" w:cstheme="minorHAnsi"/>
        </w:rPr>
        <w:t>Wsparcie dla głównych protokołów: HTTP, HTTPS, FTP, SMTP, POP3, IMAP, IMAPS, POP3S, SMTPS.</w:t>
      </w:r>
    </w:p>
    <w:p w14:paraId="2319E161" w14:textId="77777777" w:rsidR="00A40C9B" w:rsidRDefault="00A40C9B" w:rsidP="00A37E37">
      <w:pPr>
        <w:keepNext/>
        <w:keepLines/>
        <w:suppressLineNumbers/>
        <w:spacing w:after="0"/>
        <w:ind w:left="360"/>
        <w:contextualSpacing/>
        <w:jc w:val="both"/>
        <w:outlineLvl w:val="0"/>
        <w:rPr>
          <w:rFonts w:eastAsia="Times New Roman" w:cstheme="minorHAnsi"/>
          <w:b/>
          <w:u w:val="single"/>
        </w:rPr>
      </w:pPr>
    </w:p>
    <w:p w14:paraId="32E7FCB6" w14:textId="77777777" w:rsidR="00A40C9B" w:rsidRDefault="00A40C9B" w:rsidP="00A37E37">
      <w:pPr>
        <w:keepNext/>
        <w:keepLines/>
        <w:suppressLineNumbers/>
        <w:spacing w:after="0"/>
        <w:ind w:left="360"/>
        <w:contextualSpacing/>
        <w:jc w:val="both"/>
        <w:outlineLvl w:val="0"/>
        <w:rPr>
          <w:rFonts w:eastAsia="Calibri" w:cstheme="minorHAnsi"/>
        </w:rPr>
      </w:pPr>
      <w:r>
        <w:rPr>
          <w:rFonts w:eastAsia="Times New Roman" w:cstheme="minorHAnsi"/>
          <w:b/>
          <w:u w:val="single"/>
        </w:rPr>
        <w:t>W ramach kontroli antyspamowej system musi zapewniać:</w:t>
      </w:r>
    </w:p>
    <w:p w14:paraId="08D6ADFC" w14:textId="77777777" w:rsidR="00A40C9B" w:rsidRDefault="00A40C9B" w:rsidP="00A37E37">
      <w:pPr>
        <w:numPr>
          <w:ilvl w:val="0"/>
          <w:numId w:val="8"/>
        </w:numPr>
        <w:suppressLineNumbers/>
        <w:suppressAutoHyphens/>
        <w:spacing w:line="254" w:lineRule="auto"/>
        <w:contextualSpacing/>
        <w:jc w:val="both"/>
        <w:rPr>
          <w:rFonts w:eastAsia="Calibri" w:cstheme="minorHAnsi"/>
        </w:rPr>
      </w:pPr>
      <w:r>
        <w:rPr>
          <w:rFonts w:eastAsia="Calibri" w:cstheme="minorHAnsi"/>
        </w:rPr>
        <w:t xml:space="preserve">Analizę wiadomości pocztowych w oparciu o  technologię </w:t>
      </w:r>
      <w:proofErr w:type="spellStart"/>
      <w:r>
        <w:rPr>
          <w:rFonts w:eastAsia="Calibri" w:cstheme="minorHAnsi"/>
        </w:rPr>
        <w:t>Recurrent</w:t>
      </w:r>
      <w:proofErr w:type="spellEnd"/>
      <w:r>
        <w:rPr>
          <w:rFonts w:eastAsia="Calibri" w:cstheme="minorHAnsi"/>
        </w:rPr>
        <w:t xml:space="preserve"> </w:t>
      </w:r>
      <w:proofErr w:type="spellStart"/>
      <w:r>
        <w:rPr>
          <w:rFonts w:eastAsia="Calibri" w:cstheme="minorHAnsi"/>
        </w:rPr>
        <w:t>Pattern</w:t>
      </w:r>
      <w:proofErr w:type="spellEnd"/>
      <w:r>
        <w:rPr>
          <w:rFonts w:eastAsia="Calibri" w:cstheme="minorHAnsi"/>
        </w:rPr>
        <w:t xml:space="preserve"> Detection.</w:t>
      </w:r>
    </w:p>
    <w:p w14:paraId="2EDD442F" w14:textId="77777777" w:rsidR="00A40C9B" w:rsidRDefault="00A40C9B" w:rsidP="00A37E37">
      <w:pPr>
        <w:numPr>
          <w:ilvl w:val="0"/>
          <w:numId w:val="8"/>
        </w:numPr>
        <w:suppressLineNumbers/>
        <w:suppressAutoHyphens/>
        <w:spacing w:line="254" w:lineRule="auto"/>
        <w:contextualSpacing/>
        <w:jc w:val="both"/>
        <w:rPr>
          <w:rFonts w:eastAsia="Calibri" w:cstheme="minorHAnsi"/>
        </w:rPr>
      </w:pPr>
      <w:r>
        <w:rPr>
          <w:rFonts w:eastAsia="Calibri" w:cstheme="minorHAnsi"/>
        </w:rPr>
        <w:t xml:space="preserve">Kwarantannę wiadomości e-mail przesyłanych protokołem SMTP, wskazanych przez moduł </w:t>
      </w:r>
      <w:proofErr w:type="spellStart"/>
      <w:r>
        <w:rPr>
          <w:rFonts w:eastAsia="Calibri" w:cstheme="minorHAnsi"/>
        </w:rPr>
        <w:t>Antyspam</w:t>
      </w:r>
      <w:proofErr w:type="spellEnd"/>
      <w:r>
        <w:rPr>
          <w:rFonts w:eastAsia="Calibri" w:cstheme="minorHAnsi"/>
        </w:rPr>
        <w:t>.</w:t>
      </w:r>
    </w:p>
    <w:p w14:paraId="798D9C48" w14:textId="77777777" w:rsidR="00A40C9B" w:rsidRDefault="00A40C9B" w:rsidP="00A37E37">
      <w:pPr>
        <w:numPr>
          <w:ilvl w:val="0"/>
          <w:numId w:val="8"/>
        </w:numPr>
        <w:suppressLineNumbers/>
        <w:suppressAutoHyphens/>
        <w:spacing w:line="254" w:lineRule="auto"/>
        <w:contextualSpacing/>
        <w:jc w:val="both"/>
        <w:rPr>
          <w:rFonts w:eastAsia="Calibri" w:cstheme="minorHAnsi"/>
        </w:rPr>
      </w:pPr>
      <w:r>
        <w:rPr>
          <w:rFonts w:eastAsia="Calibri" w:cstheme="minorHAnsi"/>
        </w:rPr>
        <w:t>Możliwość oznaczania wiadomości e-mail określonych jako spam poprzez dodanie informacji do tematu wiadomości e-mail.</w:t>
      </w:r>
    </w:p>
    <w:p w14:paraId="48B174DC" w14:textId="77777777" w:rsidR="00A40C9B" w:rsidRDefault="00A40C9B" w:rsidP="00A37E37">
      <w:pPr>
        <w:numPr>
          <w:ilvl w:val="0"/>
          <w:numId w:val="8"/>
        </w:numPr>
        <w:suppressLineNumbers/>
        <w:suppressAutoHyphens/>
        <w:spacing w:line="254" w:lineRule="auto"/>
        <w:contextualSpacing/>
        <w:jc w:val="both"/>
        <w:rPr>
          <w:rFonts w:eastAsia="Calibri" w:cstheme="minorHAnsi"/>
        </w:rPr>
      </w:pPr>
      <w:r>
        <w:rPr>
          <w:rFonts w:eastAsia="Calibri" w:cstheme="minorHAnsi"/>
        </w:rPr>
        <w:t xml:space="preserve">Blokowanie spamu w oparciu o język, format i zawartość wiadomości e-mail. </w:t>
      </w:r>
    </w:p>
    <w:p w14:paraId="5ADCFBC1" w14:textId="77777777" w:rsidR="00A40C9B" w:rsidRDefault="00A40C9B" w:rsidP="00A37E37">
      <w:pPr>
        <w:numPr>
          <w:ilvl w:val="0"/>
          <w:numId w:val="8"/>
        </w:numPr>
        <w:suppressLineNumbers/>
        <w:suppressAutoHyphens/>
        <w:spacing w:line="254" w:lineRule="auto"/>
        <w:contextualSpacing/>
        <w:jc w:val="both"/>
        <w:rPr>
          <w:rFonts w:eastAsia="Calibri" w:cstheme="minorHAnsi"/>
        </w:rPr>
      </w:pPr>
      <w:r>
        <w:rPr>
          <w:rFonts w:eastAsia="Calibri" w:cstheme="minorHAnsi"/>
        </w:rPr>
        <w:t xml:space="preserve">Możliwość usuwania złośliwego oprogramowania z wiadomości e-mail. </w:t>
      </w:r>
    </w:p>
    <w:p w14:paraId="6AB3012A" w14:textId="77777777" w:rsidR="00A40C9B" w:rsidRDefault="00A40C9B" w:rsidP="00A37E37">
      <w:pPr>
        <w:suppressLineNumbers/>
        <w:suppressAutoHyphens/>
        <w:contextualSpacing/>
        <w:jc w:val="both"/>
        <w:rPr>
          <w:rFonts w:eastAsia="Calibri" w:cstheme="minorHAnsi"/>
        </w:rPr>
      </w:pPr>
    </w:p>
    <w:p w14:paraId="7040913B" w14:textId="77777777" w:rsidR="00A40C9B" w:rsidRDefault="00A40C9B" w:rsidP="00A37E37">
      <w:pPr>
        <w:keepNext/>
        <w:keepLines/>
        <w:suppressLineNumbers/>
        <w:spacing w:after="0"/>
        <w:ind w:left="360"/>
        <w:contextualSpacing/>
        <w:jc w:val="both"/>
        <w:outlineLvl w:val="0"/>
        <w:rPr>
          <w:rFonts w:eastAsia="Calibri" w:cstheme="minorHAnsi"/>
        </w:rPr>
      </w:pPr>
      <w:r>
        <w:rPr>
          <w:rFonts w:eastAsia="Times New Roman" w:cstheme="minorHAnsi"/>
          <w:b/>
          <w:u w:val="single"/>
        </w:rPr>
        <w:t>W ramach filtrowania zawartości URL system musi zapewniać:</w:t>
      </w:r>
    </w:p>
    <w:p w14:paraId="781070A0"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Filtrowanie URL z wykorzystaniem baz i kategorii stron dostępnych w formie subskrypcji.</w:t>
      </w:r>
    </w:p>
    <w:p w14:paraId="29BDB56B"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 xml:space="preserve">Baza filtra </w:t>
      </w:r>
      <w:proofErr w:type="spellStart"/>
      <w:r>
        <w:rPr>
          <w:rFonts w:eastAsia="Calibri" w:cstheme="minorHAnsi"/>
        </w:rPr>
        <w:t>url</w:t>
      </w:r>
      <w:proofErr w:type="spellEnd"/>
      <w:r>
        <w:rPr>
          <w:rFonts w:eastAsia="Calibri" w:cstheme="minorHAnsi"/>
        </w:rPr>
        <w:t xml:space="preserve"> powinna zawierać co najmniej 130 kategorii stron, w tym kategorie istotne z punktu widzenia bezpieczeństwa: </w:t>
      </w:r>
      <w:proofErr w:type="spellStart"/>
      <w:r>
        <w:rPr>
          <w:rFonts w:eastAsia="Calibri" w:cstheme="minorHAnsi"/>
        </w:rPr>
        <w:t>Command&amp;Control</w:t>
      </w:r>
      <w:proofErr w:type="spellEnd"/>
      <w:r>
        <w:rPr>
          <w:rFonts w:eastAsia="Calibri" w:cstheme="minorHAnsi"/>
        </w:rPr>
        <w:t xml:space="preserve">, Proxy </w:t>
      </w:r>
      <w:proofErr w:type="spellStart"/>
      <w:r>
        <w:rPr>
          <w:rFonts w:eastAsia="Calibri" w:cstheme="minorHAnsi"/>
        </w:rPr>
        <w:t>Avoidance</w:t>
      </w:r>
      <w:proofErr w:type="spellEnd"/>
      <w:r>
        <w:rPr>
          <w:rFonts w:eastAsia="Calibri" w:cstheme="minorHAnsi"/>
        </w:rPr>
        <w:t xml:space="preserve">, Bot Networks, </w:t>
      </w:r>
      <w:proofErr w:type="spellStart"/>
      <w:r>
        <w:rPr>
          <w:rFonts w:eastAsia="Calibri" w:cstheme="minorHAnsi"/>
        </w:rPr>
        <w:t>Malicious</w:t>
      </w:r>
      <w:proofErr w:type="spellEnd"/>
      <w:r>
        <w:rPr>
          <w:rFonts w:eastAsia="Calibri" w:cstheme="minorHAnsi"/>
        </w:rPr>
        <w:t xml:space="preserve"> </w:t>
      </w:r>
      <w:proofErr w:type="spellStart"/>
      <w:r>
        <w:rPr>
          <w:rFonts w:eastAsia="Calibri" w:cstheme="minorHAnsi"/>
        </w:rPr>
        <w:t>sites</w:t>
      </w:r>
      <w:proofErr w:type="spellEnd"/>
      <w:r>
        <w:rPr>
          <w:rFonts w:eastAsia="Calibri" w:cstheme="minorHAnsi"/>
        </w:rPr>
        <w:t xml:space="preserve">, </w:t>
      </w:r>
      <w:proofErr w:type="spellStart"/>
      <w:r>
        <w:rPr>
          <w:rFonts w:eastAsia="Calibri" w:cstheme="minorHAnsi"/>
        </w:rPr>
        <w:t>Phishing</w:t>
      </w:r>
      <w:proofErr w:type="spellEnd"/>
      <w:r>
        <w:rPr>
          <w:rFonts w:eastAsia="Calibri" w:cstheme="minorHAnsi"/>
        </w:rPr>
        <w:t>, Spyware.</w:t>
      </w:r>
    </w:p>
    <w:p w14:paraId="6DE5971F"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Odpytywanie bazy on-line w czasie rzeczywistym.</w:t>
      </w:r>
    </w:p>
    <w:p w14:paraId="1BE36485"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Możliwość wysłania modyfikowalnej notyfikacji do użytkownika o tym, dlaczego dostęp do strony www został zablokowany.</w:t>
      </w:r>
    </w:p>
    <w:p w14:paraId="7D93F74A"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Możliwość uzyskania dostępu do zablokowanych stron www na podstawie grupy użytkownika lub hasła.</w:t>
      </w:r>
    </w:p>
    <w:p w14:paraId="3082BBD5"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 xml:space="preserve">Możliwość określenia różnego rodzaju akcji dla nieskategoryzowanych stron www. </w:t>
      </w:r>
    </w:p>
    <w:p w14:paraId="226CAE3A"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 xml:space="preserve">Możliwość tworzenia białych/czarnych list wyjątków dla filtrowania zawartości URL. </w:t>
      </w:r>
    </w:p>
    <w:p w14:paraId="3E64A45D" w14:textId="77777777" w:rsidR="00A40C9B" w:rsidRDefault="00A40C9B" w:rsidP="00A37E37">
      <w:pPr>
        <w:numPr>
          <w:ilvl w:val="0"/>
          <w:numId w:val="9"/>
        </w:numPr>
        <w:suppressLineNumbers/>
        <w:suppressAutoHyphens/>
        <w:spacing w:line="254" w:lineRule="auto"/>
        <w:contextualSpacing/>
        <w:jc w:val="both"/>
        <w:rPr>
          <w:rFonts w:eastAsia="Calibri" w:cstheme="minorHAnsi"/>
        </w:rPr>
      </w:pPr>
      <w:r>
        <w:rPr>
          <w:rFonts w:eastAsia="Calibri" w:cstheme="minorHAnsi"/>
        </w:rPr>
        <w:t xml:space="preserve">Możliwość określenia różnego rodzaju akcji dla połączeń do wybranych adresów URL na podstawie reputacji. </w:t>
      </w:r>
    </w:p>
    <w:p w14:paraId="36024D97" w14:textId="77777777" w:rsidR="00A40C9B" w:rsidRDefault="00A40C9B" w:rsidP="00A37E37">
      <w:pPr>
        <w:numPr>
          <w:ilvl w:val="0"/>
          <w:numId w:val="9"/>
        </w:numPr>
        <w:suppressAutoHyphens/>
        <w:spacing w:line="254" w:lineRule="auto"/>
        <w:contextualSpacing/>
        <w:jc w:val="both"/>
        <w:rPr>
          <w:rFonts w:eastAsia="Calibri" w:cstheme="minorHAnsi"/>
        </w:rPr>
      </w:pPr>
      <w:r>
        <w:rPr>
          <w:rFonts w:eastAsia="Calibri" w:cstheme="minorHAnsi"/>
        </w:rPr>
        <w:t>Możliwość filtrowania treści w oparciu o typy MIME.</w:t>
      </w:r>
    </w:p>
    <w:p w14:paraId="1167707A" w14:textId="77777777" w:rsidR="00A40C9B" w:rsidRDefault="00A40C9B" w:rsidP="00A37E37">
      <w:pPr>
        <w:numPr>
          <w:ilvl w:val="0"/>
          <w:numId w:val="9"/>
        </w:numPr>
        <w:suppressAutoHyphens/>
        <w:spacing w:line="254" w:lineRule="auto"/>
        <w:contextualSpacing/>
        <w:jc w:val="both"/>
        <w:rPr>
          <w:rFonts w:eastAsia="Calibri" w:cstheme="minorHAnsi"/>
        </w:rPr>
      </w:pPr>
      <w:r>
        <w:rPr>
          <w:rFonts w:eastAsia="Calibri" w:cstheme="minorHAnsi"/>
        </w:rPr>
        <w:t xml:space="preserve">Możliwość blokowania plików </w:t>
      </w:r>
      <w:proofErr w:type="spellStart"/>
      <w:r>
        <w:rPr>
          <w:rFonts w:eastAsia="Calibri" w:cstheme="minorHAnsi"/>
        </w:rPr>
        <w:t>cookies</w:t>
      </w:r>
      <w:proofErr w:type="spellEnd"/>
      <w:r>
        <w:rPr>
          <w:rFonts w:eastAsia="Calibri" w:cstheme="minorHAnsi"/>
        </w:rPr>
        <w:t xml:space="preserve"> dla określonych domen. </w:t>
      </w:r>
    </w:p>
    <w:p w14:paraId="4852AAE6" w14:textId="77777777" w:rsidR="00A40C9B" w:rsidRDefault="00A40C9B" w:rsidP="00A37E37">
      <w:pPr>
        <w:numPr>
          <w:ilvl w:val="0"/>
          <w:numId w:val="9"/>
        </w:numPr>
        <w:suppressAutoHyphens/>
        <w:spacing w:line="254" w:lineRule="auto"/>
        <w:contextualSpacing/>
        <w:jc w:val="both"/>
        <w:rPr>
          <w:rFonts w:eastAsia="Calibri" w:cstheme="minorHAnsi"/>
        </w:rPr>
      </w:pPr>
      <w:r>
        <w:rPr>
          <w:rFonts w:eastAsia="Calibri" w:cstheme="minorHAnsi"/>
        </w:rPr>
        <w:t>Możliwość filtrowania metod żądań i odpowiedzi protokołu HTTP.</w:t>
      </w:r>
    </w:p>
    <w:p w14:paraId="26730456" w14:textId="77777777" w:rsidR="00A40C9B" w:rsidRDefault="00A40C9B" w:rsidP="00A37E37">
      <w:pPr>
        <w:numPr>
          <w:ilvl w:val="0"/>
          <w:numId w:val="9"/>
        </w:numPr>
        <w:suppressAutoHyphens/>
        <w:spacing w:line="254" w:lineRule="auto"/>
        <w:contextualSpacing/>
        <w:jc w:val="both"/>
        <w:rPr>
          <w:rFonts w:eastAsia="Calibri" w:cstheme="minorHAnsi"/>
        </w:rPr>
      </w:pPr>
      <w:r>
        <w:rPr>
          <w:rFonts w:eastAsia="Calibri" w:cstheme="minorHAnsi"/>
        </w:rPr>
        <w:t xml:space="preserve">Analizę treści dla protokołu </w:t>
      </w:r>
      <w:proofErr w:type="spellStart"/>
      <w:r>
        <w:rPr>
          <w:rFonts w:eastAsia="Calibri" w:cstheme="minorHAnsi"/>
        </w:rPr>
        <w:t>https</w:t>
      </w:r>
      <w:proofErr w:type="spellEnd"/>
      <w:r>
        <w:rPr>
          <w:rFonts w:eastAsia="Calibri" w:cstheme="minorHAnsi"/>
        </w:rPr>
        <w:t>.</w:t>
      </w:r>
    </w:p>
    <w:p w14:paraId="257A155C" w14:textId="77777777" w:rsidR="00A40C9B" w:rsidRDefault="00A40C9B" w:rsidP="00A37E37">
      <w:pPr>
        <w:numPr>
          <w:ilvl w:val="0"/>
          <w:numId w:val="9"/>
        </w:numPr>
        <w:suppressAutoHyphens/>
        <w:spacing w:line="254" w:lineRule="auto"/>
        <w:contextualSpacing/>
        <w:jc w:val="both"/>
        <w:rPr>
          <w:rFonts w:eastAsia="Calibri" w:cstheme="minorHAnsi"/>
        </w:rPr>
      </w:pPr>
      <w:r>
        <w:rPr>
          <w:rFonts w:eastAsia="Calibri" w:cstheme="minorHAnsi"/>
        </w:rPr>
        <w:t xml:space="preserve">Wyłączenie inspekcji </w:t>
      </w:r>
      <w:proofErr w:type="spellStart"/>
      <w:r>
        <w:rPr>
          <w:rFonts w:eastAsia="Calibri" w:cstheme="minorHAnsi"/>
        </w:rPr>
        <w:t>https</w:t>
      </w:r>
      <w:proofErr w:type="spellEnd"/>
      <w:r>
        <w:rPr>
          <w:rFonts w:eastAsia="Calibri" w:cstheme="minorHAnsi"/>
        </w:rPr>
        <w:t xml:space="preserve"> dla wybranych kategorii stron www.</w:t>
      </w:r>
    </w:p>
    <w:p w14:paraId="1EE78BD2" w14:textId="15A97959" w:rsidR="00A40C9B" w:rsidRDefault="00A40C9B" w:rsidP="00A37E37">
      <w:pPr>
        <w:keepNext/>
        <w:keepLines/>
        <w:spacing w:before="240"/>
        <w:ind w:left="360"/>
        <w:jc w:val="both"/>
        <w:outlineLvl w:val="0"/>
        <w:rPr>
          <w:rFonts w:eastAsia="Times New Roman" w:cstheme="minorHAnsi"/>
          <w:b/>
          <w:u w:val="single"/>
        </w:rPr>
      </w:pPr>
      <w:r>
        <w:rPr>
          <w:rFonts w:eastAsia="Times New Roman" w:cstheme="minorHAnsi"/>
          <w:b/>
          <w:u w:val="single"/>
        </w:rPr>
        <w:lastRenderedPageBreak/>
        <w:t>W ramach kontroli aplikacyjnej system musi zapewniać:</w:t>
      </w:r>
    </w:p>
    <w:p w14:paraId="33EBADFD" w14:textId="77777777" w:rsidR="00A40C9B" w:rsidRDefault="00A40C9B" w:rsidP="00A37E37">
      <w:pPr>
        <w:numPr>
          <w:ilvl w:val="0"/>
          <w:numId w:val="10"/>
        </w:numPr>
        <w:suppressAutoHyphens/>
        <w:spacing w:after="0" w:line="254" w:lineRule="auto"/>
        <w:contextualSpacing/>
        <w:jc w:val="both"/>
        <w:rPr>
          <w:rFonts w:eastAsia="Calibri" w:cstheme="minorHAnsi"/>
        </w:rPr>
      </w:pPr>
      <w:r>
        <w:rPr>
          <w:rFonts w:eastAsia="Calibri" w:cstheme="minorHAnsi"/>
        </w:rPr>
        <w:t>Rozpoznawanie aplikacji oraz kategorii aplikacji w oparciu o analizę ruchu a nie przez porty i protokoły.</w:t>
      </w:r>
    </w:p>
    <w:p w14:paraId="737E8D50" w14:textId="77777777" w:rsidR="00A40C9B" w:rsidRDefault="00A40C9B" w:rsidP="00A37E37">
      <w:pPr>
        <w:numPr>
          <w:ilvl w:val="0"/>
          <w:numId w:val="10"/>
        </w:numPr>
        <w:suppressAutoHyphens/>
        <w:spacing w:after="0" w:line="254" w:lineRule="auto"/>
        <w:contextualSpacing/>
        <w:jc w:val="both"/>
        <w:rPr>
          <w:rFonts w:eastAsia="Calibri" w:cstheme="minorHAnsi"/>
        </w:rPr>
      </w:pPr>
      <w:r>
        <w:rPr>
          <w:rFonts w:eastAsia="Calibri" w:cstheme="minorHAnsi"/>
        </w:rPr>
        <w:t>Ilość rozpoznawanych aplikacji: nie mniej niż 1000, podzielonych na kategorie.</w:t>
      </w:r>
    </w:p>
    <w:p w14:paraId="59001E10" w14:textId="77777777" w:rsidR="00A40C9B" w:rsidRDefault="00A40C9B" w:rsidP="00A37E37">
      <w:pPr>
        <w:numPr>
          <w:ilvl w:val="0"/>
          <w:numId w:val="10"/>
        </w:numPr>
        <w:suppressAutoHyphens/>
        <w:spacing w:after="0" w:line="254" w:lineRule="auto"/>
        <w:contextualSpacing/>
        <w:jc w:val="both"/>
        <w:rPr>
          <w:rFonts w:eastAsia="Calibri" w:cstheme="minorHAnsi"/>
        </w:rPr>
      </w:pPr>
      <w:r>
        <w:rPr>
          <w:rFonts w:eastAsia="Calibri" w:cstheme="minorHAnsi"/>
        </w:rPr>
        <w:t>W ramach konkretnych aplikacji system musi umożliwiać kontrolę specyficznych akcji (np. w komunikatorach dopuszczać czat tekstowy ale blokować rozmowy głosowe, blokować wysyłanie plików).</w:t>
      </w:r>
    </w:p>
    <w:p w14:paraId="748E2A25" w14:textId="77777777" w:rsidR="00A40C9B" w:rsidRDefault="00A40C9B" w:rsidP="00A37E37">
      <w:pPr>
        <w:numPr>
          <w:ilvl w:val="0"/>
          <w:numId w:val="10"/>
        </w:numPr>
        <w:suppressAutoHyphens/>
        <w:spacing w:after="0" w:line="254" w:lineRule="auto"/>
        <w:contextualSpacing/>
        <w:jc w:val="both"/>
        <w:rPr>
          <w:rFonts w:eastAsia="Calibri" w:cstheme="minorHAnsi"/>
        </w:rPr>
      </w:pPr>
      <w:r>
        <w:rPr>
          <w:rFonts w:eastAsia="Calibri" w:cstheme="minorHAnsi"/>
        </w:rPr>
        <w:t xml:space="preserve">Rozpoznawanie aplikacji co najmniej: Tor, </w:t>
      </w:r>
      <w:proofErr w:type="spellStart"/>
      <w:r>
        <w:rPr>
          <w:rFonts w:eastAsia="Calibri" w:cstheme="minorHAnsi"/>
        </w:rPr>
        <w:t>CryptoAdmin</w:t>
      </w:r>
      <w:proofErr w:type="spellEnd"/>
      <w:r>
        <w:rPr>
          <w:rFonts w:eastAsia="Calibri" w:cstheme="minorHAnsi"/>
        </w:rPr>
        <w:t>, Proxy, Peer-to-</w:t>
      </w:r>
      <w:proofErr w:type="spellStart"/>
      <w:r>
        <w:rPr>
          <w:rFonts w:eastAsia="Calibri" w:cstheme="minorHAnsi"/>
        </w:rPr>
        <w:t>peer</w:t>
      </w:r>
      <w:proofErr w:type="spellEnd"/>
      <w:r>
        <w:rPr>
          <w:rFonts w:eastAsia="Calibri" w:cstheme="minorHAnsi"/>
        </w:rPr>
        <w:t>, VoIP, MS Office 365, Gadu-gadu, Gry online.</w:t>
      </w:r>
    </w:p>
    <w:p w14:paraId="7E563995" w14:textId="77777777" w:rsidR="00A40C9B" w:rsidRDefault="00A40C9B" w:rsidP="00A37E37">
      <w:pPr>
        <w:suppressAutoHyphens/>
        <w:contextualSpacing/>
        <w:jc w:val="both"/>
        <w:rPr>
          <w:rFonts w:eastAsia="Calibri" w:cstheme="minorHAnsi"/>
        </w:rPr>
      </w:pPr>
    </w:p>
    <w:p w14:paraId="4CEBFBC5" w14:textId="77777777" w:rsidR="00A40C9B" w:rsidRDefault="00A40C9B" w:rsidP="00A37E37">
      <w:pPr>
        <w:keepNext/>
        <w:keepLines/>
        <w:spacing w:before="240"/>
        <w:ind w:left="360"/>
        <w:jc w:val="both"/>
        <w:outlineLvl w:val="0"/>
        <w:rPr>
          <w:rFonts w:eastAsia="Times New Roman" w:cstheme="minorHAnsi"/>
          <w:b/>
          <w:u w:val="single"/>
        </w:rPr>
      </w:pPr>
      <w:r>
        <w:rPr>
          <w:rFonts w:eastAsia="Times New Roman" w:cstheme="minorHAnsi"/>
          <w:b/>
          <w:u w:val="single"/>
        </w:rPr>
        <w:t>Wymagane funkcje VPN systemu:</w:t>
      </w:r>
    </w:p>
    <w:p w14:paraId="14268B1D"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Musi obsługiwać połączenia VPN </w:t>
      </w:r>
      <w:proofErr w:type="spellStart"/>
      <w:r>
        <w:rPr>
          <w:rFonts w:eastAsia="Calibri" w:cstheme="minorHAnsi"/>
        </w:rPr>
        <w:t>site</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z wykorzystaniem </w:t>
      </w:r>
      <w:proofErr w:type="spellStart"/>
      <w:r>
        <w:rPr>
          <w:rFonts w:eastAsia="Calibri" w:cstheme="minorHAnsi"/>
        </w:rPr>
        <w:t>IPSec</w:t>
      </w:r>
      <w:proofErr w:type="spellEnd"/>
      <w:r>
        <w:rPr>
          <w:rFonts w:eastAsia="Calibri" w:cstheme="minorHAnsi"/>
        </w:rPr>
        <w:t xml:space="preserve"> oraz </w:t>
      </w:r>
      <w:proofErr w:type="spellStart"/>
      <w:r>
        <w:rPr>
          <w:rFonts w:eastAsia="Calibri" w:cstheme="minorHAnsi"/>
        </w:rPr>
        <w:t>IPSec</w:t>
      </w:r>
      <w:proofErr w:type="spellEnd"/>
      <w:r>
        <w:rPr>
          <w:rFonts w:eastAsia="Calibri" w:cstheme="minorHAnsi"/>
        </w:rPr>
        <w:t xml:space="preserve"> </w:t>
      </w:r>
      <w:proofErr w:type="spellStart"/>
      <w:r>
        <w:rPr>
          <w:rFonts w:eastAsia="Calibri" w:cstheme="minorHAnsi"/>
        </w:rPr>
        <w:t>over</w:t>
      </w:r>
      <w:proofErr w:type="spellEnd"/>
      <w:r>
        <w:rPr>
          <w:rFonts w:eastAsia="Calibri" w:cstheme="minorHAnsi"/>
        </w:rPr>
        <w:t xml:space="preserve"> GRE.</w:t>
      </w:r>
    </w:p>
    <w:p w14:paraId="25B38325"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W zakresie </w:t>
      </w:r>
      <w:proofErr w:type="spellStart"/>
      <w:r>
        <w:rPr>
          <w:rFonts w:eastAsia="Calibri" w:cstheme="minorHAnsi"/>
        </w:rPr>
        <w:t>IPSec</w:t>
      </w:r>
      <w:proofErr w:type="spellEnd"/>
      <w:r>
        <w:rPr>
          <w:rFonts w:eastAsia="Calibri" w:cstheme="minorHAnsi"/>
        </w:rPr>
        <w:t xml:space="preserve"> </w:t>
      </w:r>
      <w:proofErr w:type="spellStart"/>
      <w:r>
        <w:rPr>
          <w:rFonts w:eastAsia="Calibri" w:cstheme="minorHAnsi"/>
        </w:rPr>
        <w:t>site</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VPN musi współpracować z rozwiązaniami innych producentów.</w:t>
      </w:r>
    </w:p>
    <w:p w14:paraId="72BAF157"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Musi wspierać mechanizmy szyfrowania DES, 3DES, AES 128 -, 192 -, 256-bit, AES-GCM-256.</w:t>
      </w:r>
    </w:p>
    <w:p w14:paraId="08C97AB7"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Musi wspierać mechanizmy uwierzytelniania: SHA-2,MD5, IKE </w:t>
      </w:r>
      <w:proofErr w:type="spellStart"/>
      <w:r>
        <w:rPr>
          <w:rFonts w:eastAsia="Calibri" w:cstheme="minorHAnsi"/>
        </w:rPr>
        <w:t>Pre-Shared</w:t>
      </w:r>
      <w:proofErr w:type="spellEnd"/>
      <w:r>
        <w:rPr>
          <w:rFonts w:eastAsia="Calibri" w:cstheme="minorHAnsi"/>
        </w:rPr>
        <w:t xml:space="preserve"> </w:t>
      </w:r>
      <w:proofErr w:type="spellStart"/>
      <w:r>
        <w:rPr>
          <w:rFonts w:eastAsia="Calibri" w:cstheme="minorHAnsi"/>
        </w:rPr>
        <w:t>Key</w:t>
      </w:r>
      <w:proofErr w:type="spellEnd"/>
      <w:r>
        <w:rPr>
          <w:rFonts w:eastAsia="Calibri" w:cstheme="minorHAnsi"/>
        </w:rPr>
        <w:t>, certyfikaty.</w:t>
      </w:r>
    </w:p>
    <w:p w14:paraId="3475655F" w14:textId="77777777" w:rsidR="00A40C9B" w:rsidRDefault="00A40C9B" w:rsidP="00A37E37">
      <w:pPr>
        <w:numPr>
          <w:ilvl w:val="0"/>
          <w:numId w:val="11"/>
        </w:numPr>
        <w:suppressAutoHyphens/>
        <w:spacing w:line="254" w:lineRule="auto"/>
        <w:contextualSpacing/>
        <w:jc w:val="both"/>
        <w:rPr>
          <w:rFonts w:eastAsia="Calibri" w:cstheme="minorHAnsi"/>
          <w:lang w:val="en-US"/>
        </w:rPr>
      </w:pPr>
      <w:proofErr w:type="spellStart"/>
      <w:r>
        <w:rPr>
          <w:rFonts w:eastAsia="Calibri" w:cstheme="minorHAnsi"/>
          <w:lang w:val="en-US"/>
        </w:rPr>
        <w:t>Obsługa</w:t>
      </w:r>
      <w:proofErr w:type="spellEnd"/>
      <w:r>
        <w:rPr>
          <w:rFonts w:eastAsia="Calibri" w:cstheme="minorHAnsi"/>
          <w:lang w:val="en-US"/>
        </w:rPr>
        <w:t xml:space="preserve"> Dead Peer Detection (DPD).</w:t>
      </w:r>
    </w:p>
    <w:p w14:paraId="16BEAB68"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Wsparcie dla IKEv1 i IKEv2.</w:t>
      </w:r>
    </w:p>
    <w:p w14:paraId="2BC2699B"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Urządzenie musi obsługiwać Perfect </w:t>
      </w:r>
      <w:proofErr w:type="spellStart"/>
      <w:r>
        <w:rPr>
          <w:rFonts w:eastAsia="Calibri" w:cstheme="minorHAnsi"/>
        </w:rPr>
        <w:t>Forward</w:t>
      </w:r>
      <w:proofErr w:type="spellEnd"/>
      <w:r>
        <w:rPr>
          <w:rFonts w:eastAsia="Calibri" w:cstheme="minorHAnsi"/>
        </w:rPr>
        <w:t xml:space="preserve"> </w:t>
      </w:r>
      <w:proofErr w:type="spellStart"/>
      <w:r>
        <w:rPr>
          <w:rFonts w:eastAsia="Calibri" w:cstheme="minorHAnsi"/>
        </w:rPr>
        <w:t>Secrecy</w:t>
      </w:r>
      <w:proofErr w:type="spellEnd"/>
      <w:r>
        <w:rPr>
          <w:rFonts w:eastAsia="Calibri" w:cstheme="minorHAnsi"/>
        </w:rPr>
        <w:t xml:space="preserve"> (PFS) z wykorzystaniem algorytmów </w:t>
      </w:r>
      <w:proofErr w:type="spellStart"/>
      <w:r>
        <w:rPr>
          <w:rFonts w:eastAsia="Calibri" w:cstheme="minorHAnsi"/>
        </w:rPr>
        <w:t>Diffie-Hellman</w:t>
      </w:r>
      <w:proofErr w:type="spellEnd"/>
      <w:r>
        <w:rPr>
          <w:rFonts w:eastAsia="Calibri" w:cstheme="minorHAnsi"/>
        </w:rPr>
        <w:t>.</w:t>
      </w:r>
    </w:p>
    <w:p w14:paraId="5C5A3B52"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Wsparcie dla VPN </w:t>
      </w:r>
      <w:proofErr w:type="spellStart"/>
      <w:r>
        <w:rPr>
          <w:rFonts w:eastAsia="Calibri" w:cstheme="minorHAnsi"/>
        </w:rPr>
        <w:t>failover</w:t>
      </w:r>
      <w:proofErr w:type="spellEnd"/>
      <w:r>
        <w:rPr>
          <w:rFonts w:eastAsia="Calibri" w:cstheme="minorHAnsi"/>
        </w:rPr>
        <w:t xml:space="preserve"> (wznawianie połączenia na drugim łączu w przypadku awarii głównego).</w:t>
      </w:r>
    </w:p>
    <w:p w14:paraId="0CA294BB"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Musi zapewniać możliwość tworzenia wirtualnych interfejsów VPN </w:t>
      </w:r>
      <w:proofErr w:type="spellStart"/>
      <w:r>
        <w:rPr>
          <w:rFonts w:eastAsia="Calibri" w:cstheme="minorHAnsi"/>
        </w:rPr>
        <w:t>site</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i przesyłania ruchu w oparciu o protokoły dynamicznego routingu.</w:t>
      </w:r>
    </w:p>
    <w:p w14:paraId="5430788A"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Musi obsługiwać połączenia VPN </w:t>
      </w:r>
      <w:proofErr w:type="spellStart"/>
      <w:r>
        <w:rPr>
          <w:rFonts w:eastAsia="Calibri" w:cstheme="minorHAnsi"/>
        </w:rPr>
        <w:t>client</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z wykorzystaniem protokołów: </w:t>
      </w:r>
      <w:proofErr w:type="spellStart"/>
      <w:r>
        <w:rPr>
          <w:rFonts w:eastAsia="Calibri" w:cstheme="minorHAnsi"/>
        </w:rPr>
        <w:t>IPSec</w:t>
      </w:r>
      <w:proofErr w:type="spellEnd"/>
      <w:r>
        <w:rPr>
          <w:rFonts w:eastAsia="Calibri" w:cstheme="minorHAnsi"/>
        </w:rPr>
        <w:t>, SSL, L2TP, IKEv2.</w:t>
      </w:r>
    </w:p>
    <w:p w14:paraId="628D1F39"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Połączenia </w:t>
      </w:r>
      <w:proofErr w:type="spellStart"/>
      <w:r>
        <w:rPr>
          <w:rFonts w:eastAsia="Calibri" w:cstheme="minorHAnsi"/>
        </w:rPr>
        <w:t>clinet</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muszą być możliwe z systemów: Windows 7, 8 i 10, </w:t>
      </w:r>
      <w:proofErr w:type="spellStart"/>
      <w:r>
        <w:rPr>
          <w:rFonts w:eastAsia="Calibri" w:cstheme="minorHAnsi"/>
        </w:rPr>
        <w:t>MacOS</w:t>
      </w:r>
      <w:proofErr w:type="spellEnd"/>
      <w:r>
        <w:rPr>
          <w:rFonts w:eastAsia="Calibri" w:cstheme="minorHAnsi"/>
        </w:rPr>
        <w:t>, iOS i Android.</w:t>
      </w:r>
    </w:p>
    <w:p w14:paraId="5AF3A66C" w14:textId="77777777" w:rsidR="00A40C9B" w:rsidRDefault="00A40C9B" w:rsidP="00A37E37">
      <w:pPr>
        <w:numPr>
          <w:ilvl w:val="0"/>
          <w:numId w:val="11"/>
        </w:numPr>
        <w:suppressAutoHyphens/>
        <w:spacing w:line="254" w:lineRule="auto"/>
        <w:contextualSpacing/>
        <w:jc w:val="both"/>
        <w:rPr>
          <w:rFonts w:eastAsia="Calibri" w:cstheme="minorHAnsi"/>
        </w:rPr>
      </w:pPr>
      <w:r>
        <w:rPr>
          <w:rFonts w:eastAsia="Calibri" w:cstheme="minorHAnsi"/>
        </w:rPr>
        <w:t xml:space="preserve">Dla połączeń </w:t>
      </w:r>
      <w:proofErr w:type="spellStart"/>
      <w:r>
        <w:rPr>
          <w:rFonts w:eastAsia="Calibri" w:cstheme="minorHAnsi"/>
        </w:rPr>
        <w:t>IPSec</w:t>
      </w:r>
      <w:proofErr w:type="spellEnd"/>
      <w:r>
        <w:rPr>
          <w:rFonts w:eastAsia="Calibri" w:cstheme="minorHAnsi"/>
        </w:rPr>
        <w:t xml:space="preserve"> </w:t>
      </w:r>
      <w:proofErr w:type="spellStart"/>
      <w:r>
        <w:rPr>
          <w:rFonts w:eastAsia="Calibri" w:cstheme="minorHAnsi"/>
        </w:rPr>
        <w:t>client</w:t>
      </w:r>
      <w:proofErr w:type="spellEnd"/>
      <w:r>
        <w:rPr>
          <w:rFonts w:eastAsia="Calibri" w:cstheme="minorHAnsi"/>
        </w:rPr>
        <w:t>-to-</w:t>
      </w:r>
      <w:proofErr w:type="spellStart"/>
      <w:r>
        <w:rPr>
          <w:rFonts w:eastAsia="Calibri" w:cstheme="minorHAnsi"/>
        </w:rPr>
        <w:t>site</w:t>
      </w:r>
      <w:proofErr w:type="spellEnd"/>
      <w:r>
        <w:rPr>
          <w:rFonts w:eastAsia="Calibri" w:cstheme="minorHAnsi"/>
        </w:rPr>
        <w:t xml:space="preserve"> musi być możliwość zestawienia połączenia VPN przed zalogowaniem się użytkownika do systemu Windows.</w:t>
      </w:r>
    </w:p>
    <w:p w14:paraId="6929416F" w14:textId="01DD4793" w:rsidR="00A40C9B" w:rsidRDefault="00A40C9B" w:rsidP="00A37E37">
      <w:pPr>
        <w:keepNext/>
        <w:keepLines/>
        <w:spacing w:before="240"/>
        <w:ind w:left="360"/>
        <w:jc w:val="both"/>
        <w:outlineLvl w:val="0"/>
        <w:rPr>
          <w:rFonts w:eastAsia="Times New Roman" w:cstheme="minorHAnsi"/>
          <w:b/>
          <w:u w:val="single"/>
        </w:rPr>
      </w:pPr>
      <w:r>
        <w:rPr>
          <w:rFonts w:eastAsia="Times New Roman" w:cstheme="minorHAnsi"/>
          <w:b/>
          <w:u w:val="single"/>
        </w:rPr>
        <w:t>Zarządzanie:</w:t>
      </w:r>
    </w:p>
    <w:p w14:paraId="6EC02E4A"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Elementy systemu muszą umożliwiać zarządzanie za pomocą linii poleceń (poprzez port szeregowy lub poprzez SSH) oraz za pomocą wbudowanego interfejsu www.</w:t>
      </w:r>
    </w:p>
    <w:p w14:paraId="5DBCCD75"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Interfejs www do zarządzania musi mieć właściwość automatycznego dopasowania rozdzielczości i czytelności podczas pracy na różnych urządzeniach.</w:t>
      </w:r>
    </w:p>
    <w:p w14:paraId="2F22F605"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Wymaga się, aby rozwiązanie wspierało instalację zdalną, bez konieczności obecności personelu technicznego w miejscu implementacji.</w:t>
      </w:r>
    </w:p>
    <w:p w14:paraId="6B44E299"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W ramach dostarczonego rozwiązania musi istnieć możliwość wyświetlenia mapy sieci wewnętrznej zawierającej szczegółowe dane na temat urządzeń (MAC, IP, System operacyjny).</w:t>
      </w:r>
    </w:p>
    <w:p w14:paraId="4CB5FE0B"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Elementy systemu bezpieczeństwa pełniące funkcje: Firewall, VPN, Ochrona przed atakami, Kontrola Aplikacji - muszą integrować się z dedykowaną aplikacją lub platformą centralnego zarządzania instalowaną lokalnie.</w:t>
      </w:r>
    </w:p>
    <w:p w14:paraId="7CDFCC93"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 xml:space="preserve">Elementy systemu bezpieczeństwa muszą zapewniać możliwość logowania do co najmniej dwóch systemów logowania i raportowania. </w:t>
      </w:r>
    </w:p>
    <w:p w14:paraId="30B828C7" w14:textId="7777777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t>Komunikacja do systemów logowania i raportowania musi być szyfrowana.</w:t>
      </w:r>
    </w:p>
    <w:p w14:paraId="24011A0F" w14:textId="5514FC37" w:rsidR="00A40C9B" w:rsidRDefault="00A40C9B" w:rsidP="00A37E37">
      <w:pPr>
        <w:numPr>
          <w:ilvl w:val="0"/>
          <w:numId w:val="12"/>
        </w:numPr>
        <w:suppressAutoHyphens/>
        <w:spacing w:line="254" w:lineRule="auto"/>
        <w:contextualSpacing/>
        <w:jc w:val="both"/>
        <w:rPr>
          <w:rFonts w:eastAsia="Calibri" w:cstheme="minorHAnsi"/>
        </w:rPr>
      </w:pPr>
      <w:r>
        <w:rPr>
          <w:rFonts w:eastAsia="Calibri" w:cstheme="minorHAnsi"/>
        </w:rPr>
        <w:lastRenderedPageBreak/>
        <w:t>W ramach postępowania koniecznym jest dostarczenie dedykowanej aplikacji lub platformy centralnego zarządzania, logowania, raportowania.</w:t>
      </w:r>
    </w:p>
    <w:p w14:paraId="211CBA4D" w14:textId="77777777" w:rsidR="00C3350C" w:rsidRDefault="00C3350C" w:rsidP="00A37E37">
      <w:pPr>
        <w:suppressAutoHyphens/>
        <w:spacing w:line="254" w:lineRule="auto"/>
        <w:ind w:left="720"/>
        <w:contextualSpacing/>
        <w:jc w:val="both"/>
        <w:rPr>
          <w:rFonts w:eastAsia="Calibri" w:cstheme="minorHAnsi"/>
        </w:rPr>
      </w:pPr>
    </w:p>
    <w:p w14:paraId="59517B07" w14:textId="77777777" w:rsidR="00A40C9B" w:rsidRDefault="00A40C9B" w:rsidP="00A37E37">
      <w:pPr>
        <w:keepNext/>
        <w:keepLines/>
        <w:spacing w:before="240"/>
        <w:ind w:left="360"/>
        <w:jc w:val="both"/>
        <w:outlineLvl w:val="0"/>
        <w:rPr>
          <w:rFonts w:eastAsia="Times New Roman" w:cstheme="minorHAnsi"/>
          <w:b/>
          <w:u w:val="single"/>
        </w:rPr>
      </w:pPr>
      <w:r>
        <w:rPr>
          <w:rFonts w:eastAsia="Times New Roman" w:cstheme="minorHAnsi"/>
          <w:b/>
          <w:u w:val="single"/>
        </w:rPr>
        <w:t>Wymagania dotyczące systemu centralnego zarządzania, logowania, raportowania:</w:t>
      </w:r>
    </w:p>
    <w:p w14:paraId="25E9A39F"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Musi zapewniać możliwość zarządzania elementami systemu jednocześnie przez wielu administratorów.</w:t>
      </w:r>
    </w:p>
    <w:p w14:paraId="0F36C9B4"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Musi zapewniać zarządzanie w oparciu o role przypisywane dla poszczególnych administratorów.</w:t>
      </w:r>
    </w:p>
    <w:p w14:paraId="43E4C80C"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Musi umożliwiać edytowanie polityk bezpieczeństwa w trybie online</w:t>
      </w:r>
    </w:p>
    <w:p w14:paraId="3ADB3D0A"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Musi umożliwiać edytowanie polityk bezpieczeństwa w trybie offline</w:t>
      </w:r>
    </w:p>
    <w:p w14:paraId="07C189D2"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Musi zapewniać możliwość przygotowania i edytowania konfiguracji nieaktywnego urządzenia.</w:t>
      </w:r>
    </w:p>
    <w:p w14:paraId="26D0E0F5"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Możliwość rozbudowy (np. w oparciu o licencję) o graficzną konsolę do zarządzania połączeniami VPN. W ramach postępowania powinny zostać dostarczone wszelkie niezbędne komponenty, na których można zastosować licencję w późniejszym czasie.</w:t>
      </w:r>
    </w:p>
    <w:p w14:paraId="3652DC2A"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musi umożliwiać zarządzanie bezprzewodowymi punktami dostępowymi.</w:t>
      </w:r>
    </w:p>
    <w:p w14:paraId="23D503D6"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ma umożliwiać wysyłanie alarmów przez SNMP lub e-mail.</w:t>
      </w:r>
    </w:p>
    <w:p w14:paraId="3E00F4A5"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musi umożliwiać zbieranie i przechowywanie logów oraz generowanie raportów.</w:t>
      </w:r>
    </w:p>
    <w:p w14:paraId="45B637DB"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musi zapewniać narzędzie graficznej analizy logów.</w:t>
      </w:r>
    </w:p>
    <w:p w14:paraId="7A89A532"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Umożliwia przeglądanie logów ruchu w czasie rzeczywistym.</w:t>
      </w:r>
    </w:p>
    <w:p w14:paraId="0D936ACD"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musi udostępniać narzędzie analizy całości ruchu.</w:t>
      </w:r>
    </w:p>
    <w:p w14:paraId="6B74E2DB"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musi udostępniać narzędzie analizy incydentów bezpieczeństwa.</w:t>
      </w:r>
    </w:p>
    <w:p w14:paraId="7E2FE816"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musi posiadać zestaw predefiniowanych typów raportów.</w:t>
      </w:r>
    </w:p>
    <w:p w14:paraId="0EE79000"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Predefiniowane raporty muszą mieć możliwość dopasowania do instytucji użytkującej rozwiązanie.</w:t>
      </w:r>
    </w:p>
    <w:p w14:paraId="648C1B27"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ma mieć możliwość generowania raportów w formacie PDF oraz opcję eksportowania szczegółowych informacji do pliku CSV.</w:t>
      </w:r>
    </w:p>
    <w:p w14:paraId="6DFA881F"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ma być w stanie zautomatyzować generowanie raportów i mieć możliwość wysyłania ich pocztą e-mail.</w:t>
      </w:r>
    </w:p>
    <w:p w14:paraId="3F450F1D"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Powinna być zapewniona możliwość tworzenia raportu podsumowującego informacje zbiorcze na najwyższym poziomie szczegółowości.</w:t>
      </w:r>
    </w:p>
    <w:p w14:paraId="57619D22"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musi być wyposażony w konsolę umożliwiającą dostęp do szczegółowych raportów.</w:t>
      </w:r>
    </w:p>
    <w:p w14:paraId="56D5F3C6"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System musi mieć możliwość grupowania urządzeń, w celu tworzenia raportów i analiz zbiorczych.</w:t>
      </w:r>
    </w:p>
    <w:p w14:paraId="68F5C546"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Wymaga się, aby rozwiązanie umożliwiło kontrolę dostępu opartą na rolach, ograniczającą możliwość przeglądania raportów i urządzeń poszczególnym użytkownikom.</w:t>
      </w:r>
    </w:p>
    <w:p w14:paraId="379E002C" w14:textId="77777777" w:rsidR="00A40C9B" w:rsidRDefault="00A40C9B" w:rsidP="00A37E37">
      <w:pPr>
        <w:numPr>
          <w:ilvl w:val="0"/>
          <w:numId w:val="13"/>
        </w:numPr>
        <w:suppressAutoHyphens/>
        <w:spacing w:line="254" w:lineRule="auto"/>
        <w:contextualSpacing/>
        <w:jc w:val="both"/>
        <w:rPr>
          <w:rFonts w:eastAsia="Calibri" w:cstheme="minorHAnsi"/>
        </w:rPr>
      </w:pPr>
      <w:r>
        <w:rPr>
          <w:rFonts w:eastAsia="Calibri" w:cstheme="minorHAnsi"/>
        </w:rPr>
        <w:t>Rozwiązanie nie może narzucać ograniczeń co do czasu przechowywania logów.</w:t>
      </w:r>
    </w:p>
    <w:p w14:paraId="4379677C" w14:textId="7BD69FF6" w:rsidR="00A40C9B" w:rsidRDefault="00A40C9B" w:rsidP="00A37E37">
      <w:pPr>
        <w:suppressAutoHyphens/>
        <w:contextualSpacing/>
        <w:jc w:val="both"/>
        <w:rPr>
          <w:rFonts w:eastAsia="Calibri" w:cstheme="minorHAnsi"/>
        </w:rPr>
      </w:pPr>
    </w:p>
    <w:p w14:paraId="2383CF2C" w14:textId="77777777" w:rsidR="00A40C9B" w:rsidRDefault="00A40C9B" w:rsidP="00A37E37">
      <w:pPr>
        <w:suppressAutoHyphens/>
        <w:ind w:firstLine="360"/>
        <w:contextualSpacing/>
        <w:jc w:val="both"/>
        <w:rPr>
          <w:rFonts w:eastAsia="Calibri" w:cstheme="minorHAnsi"/>
          <w:u w:val="single"/>
        </w:rPr>
      </w:pPr>
      <w:r>
        <w:rPr>
          <w:rFonts w:eastAsia="Calibri" w:cstheme="minorHAnsi"/>
          <w:u w:val="single"/>
        </w:rPr>
        <w:t>Ochrona stacji końcowych</w:t>
      </w:r>
    </w:p>
    <w:p w14:paraId="12AF9DA2" w14:textId="77777777" w:rsidR="00A40C9B" w:rsidRDefault="00A40C9B" w:rsidP="00A37E37">
      <w:pPr>
        <w:pStyle w:val="Akapitzlist"/>
        <w:numPr>
          <w:ilvl w:val="0"/>
          <w:numId w:val="14"/>
        </w:numPr>
        <w:jc w:val="both"/>
        <w:rPr>
          <w:rFonts w:asciiTheme="minorHAnsi" w:eastAsia="Calibri" w:hAnsiTheme="minorHAnsi" w:cstheme="minorHAnsi"/>
          <w:sz w:val="22"/>
          <w:szCs w:val="22"/>
        </w:rPr>
      </w:pPr>
      <w:r>
        <w:rPr>
          <w:rFonts w:asciiTheme="minorHAnsi" w:eastAsia="Calibri" w:hAnsiTheme="minorHAnsi" w:cstheme="minorHAnsi"/>
          <w:sz w:val="22"/>
          <w:szCs w:val="22"/>
        </w:rPr>
        <w:t>Licencja musi obejmować ochronę stacji końcowych w formie agentów (minimum 250).</w:t>
      </w:r>
    </w:p>
    <w:p w14:paraId="763F10BD" w14:textId="6623DA29" w:rsidR="00A40C9B" w:rsidRDefault="00A40C9B" w:rsidP="00A37E37">
      <w:pPr>
        <w:pStyle w:val="Akapitzlist"/>
        <w:numPr>
          <w:ilvl w:val="0"/>
          <w:numId w:val="14"/>
        </w:numPr>
        <w:contextualSpacing/>
        <w:jc w:val="both"/>
        <w:rPr>
          <w:rFonts w:asciiTheme="minorHAnsi" w:eastAsia="Calibri" w:hAnsiTheme="minorHAnsi" w:cstheme="minorHAnsi"/>
          <w:sz w:val="22"/>
          <w:szCs w:val="22"/>
        </w:rPr>
      </w:pPr>
      <w:r>
        <w:rPr>
          <w:rFonts w:asciiTheme="minorHAnsi" w:eastAsia="Calibri" w:hAnsiTheme="minorHAnsi" w:cstheme="minorHAnsi"/>
          <w:sz w:val="22"/>
          <w:szCs w:val="22"/>
        </w:rPr>
        <w:t>Rozwiązanie musi pochodzić od producenta rozwiązania.</w:t>
      </w:r>
    </w:p>
    <w:p w14:paraId="6C720809" w14:textId="77777777" w:rsidR="00A40C9B" w:rsidRDefault="00A40C9B" w:rsidP="00A37E37">
      <w:pPr>
        <w:pStyle w:val="Akapitzlist"/>
        <w:numPr>
          <w:ilvl w:val="0"/>
          <w:numId w:val="14"/>
        </w:numPr>
        <w:contextualSpacing/>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Rozwiązanie musi minimum: ochraniać przed oprogramowaniem </w:t>
      </w:r>
      <w:proofErr w:type="spellStart"/>
      <w:r>
        <w:rPr>
          <w:rFonts w:asciiTheme="minorHAnsi" w:eastAsia="Calibri" w:hAnsiTheme="minorHAnsi" w:cstheme="minorHAnsi"/>
          <w:sz w:val="22"/>
          <w:szCs w:val="22"/>
        </w:rPr>
        <w:t>ransomware</w:t>
      </w:r>
      <w:proofErr w:type="spellEnd"/>
      <w:r>
        <w:rPr>
          <w:rFonts w:asciiTheme="minorHAnsi" w:eastAsia="Calibri" w:hAnsiTheme="minorHAnsi" w:cstheme="minorHAnsi"/>
          <w:sz w:val="22"/>
          <w:szCs w:val="22"/>
        </w:rPr>
        <w:t xml:space="preserve">, posiadać zaawansowane techniki ochrony przed złośliwym oprogramowaniem, posiadać ochronę </w:t>
      </w:r>
      <w:proofErr w:type="spellStart"/>
      <w:r>
        <w:rPr>
          <w:rFonts w:asciiTheme="minorHAnsi" w:eastAsia="Calibri" w:hAnsiTheme="minorHAnsi" w:cstheme="minorHAnsi"/>
          <w:sz w:val="22"/>
          <w:szCs w:val="22"/>
        </w:rPr>
        <w:t>antytamperową</w:t>
      </w:r>
      <w:proofErr w:type="spellEnd"/>
      <w:r>
        <w:rPr>
          <w:rFonts w:asciiTheme="minorHAnsi" w:eastAsia="Calibri" w:hAnsiTheme="minorHAnsi" w:cstheme="minorHAnsi"/>
          <w:sz w:val="22"/>
          <w:szCs w:val="22"/>
        </w:rPr>
        <w:t>, aktualizować sygnatury i heurystykę.</w:t>
      </w:r>
    </w:p>
    <w:p w14:paraId="5C9CE07B" w14:textId="77777777" w:rsidR="00A40C9B" w:rsidRDefault="00A40C9B" w:rsidP="00A37E37">
      <w:pPr>
        <w:jc w:val="both"/>
        <w:rPr>
          <w:rFonts w:cstheme="minorHAnsi"/>
        </w:rPr>
      </w:pPr>
    </w:p>
    <w:p w14:paraId="56EB9844" w14:textId="77777777" w:rsidR="00A40C9B" w:rsidRDefault="00A40C9B" w:rsidP="00A37E37">
      <w:pPr>
        <w:pStyle w:val="Akapitzlist"/>
        <w:numPr>
          <w:ilvl w:val="0"/>
          <w:numId w:val="1"/>
        </w:numPr>
        <w:jc w:val="both"/>
        <w:rPr>
          <w:b/>
          <w:bCs/>
        </w:rPr>
      </w:pPr>
      <w:r>
        <w:rPr>
          <w:b/>
          <w:bCs/>
        </w:rPr>
        <w:lastRenderedPageBreak/>
        <w:t xml:space="preserve">Przełącznik </w:t>
      </w:r>
      <w:proofErr w:type="spellStart"/>
      <w:r>
        <w:rPr>
          <w:b/>
          <w:bCs/>
        </w:rPr>
        <w:t>PoE</w:t>
      </w:r>
      <w:proofErr w:type="spellEnd"/>
      <w:r>
        <w:rPr>
          <w:b/>
          <w:bCs/>
        </w:rPr>
        <w:t xml:space="preserve"> dostępowy gigabitowy – 2 sztuki</w:t>
      </w:r>
    </w:p>
    <w:p w14:paraId="273D50DB" w14:textId="77777777" w:rsidR="00A40C9B" w:rsidRDefault="00A40C9B" w:rsidP="00A37E37">
      <w:pPr>
        <w:jc w:val="both"/>
        <w:rPr>
          <w:lang w:eastAsia="pl-PL"/>
        </w:rPr>
      </w:pPr>
    </w:p>
    <w:p w14:paraId="7653B2ED" w14:textId="77777777" w:rsidR="00A40C9B" w:rsidRDefault="00A40C9B" w:rsidP="00A37E37">
      <w:pPr>
        <w:pStyle w:val="Zwykytekst"/>
        <w:jc w:val="both"/>
      </w:pPr>
      <w:r>
        <w:rPr>
          <w:b/>
        </w:rPr>
        <w:t>Porty przełącznika</w:t>
      </w:r>
      <w:r>
        <w:t xml:space="preserve">: minimum 20x 10/100/1000Base-T RJ45 wpierające </w:t>
      </w:r>
      <w:proofErr w:type="spellStart"/>
      <w:r>
        <w:t>PoE</w:t>
      </w:r>
      <w:proofErr w:type="spellEnd"/>
      <w:r>
        <w:t>/</w:t>
      </w:r>
      <w:proofErr w:type="spellStart"/>
      <w:r>
        <w:t>PoE</w:t>
      </w:r>
      <w:proofErr w:type="spellEnd"/>
      <w:r>
        <w:t xml:space="preserve">+, minimum 4x COMBO (10/100/1000Base-T RJ45 wspierające </w:t>
      </w:r>
      <w:proofErr w:type="spellStart"/>
      <w:r>
        <w:t>PoE</w:t>
      </w:r>
      <w:proofErr w:type="spellEnd"/>
      <w:r>
        <w:t>/</w:t>
      </w:r>
      <w:proofErr w:type="spellStart"/>
      <w:r>
        <w:t>PoE</w:t>
      </w:r>
      <w:proofErr w:type="spellEnd"/>
      <w:r>
        <w:t>+ lub 100/1000Base-X SFP) oraz minimum 4x 1/10GBase-X SFP+</w:t>
      </w:r>
    </w:p>
    <w:p w14:paraId="04043858" w14:textId="77777777" w:rsidR="00A40C9B" w:rsidRDefault="00A40C9B" w:rsidP="00A37E37">
      <w:pPr>
        <w:pStyle w:val="Zwykytekst"/>
        <w:jc w:val="both"/>
      </w:pPr>
      <w:r>
        <w:rPr>
          <w:b/>
        </w:rPr>
        <w:t xml:space="preserve">Port konsolowy: </w:t>
      </w:r>
      <w:r>
        <w:t>RJ45 (RS-232)</w:t>
      </w:r>
    </w:p>
    <w:p w14:paraId="30F24064" w14:textId="77777777" w:rsidR="00A40C9B" w:rsidRDefault="00A40C9B" w:rsidP="00A37E37">
      <w:pPr>
        <w:pStyle w:val="Zwykytekst"/>
        <w:jc w:val="both"/>
      </w:pPr>
      <w:r>
        <w:rPr>
          <w:b/>
        </w:rPr>
        <w:t xml:space="preserve">Port zarządzania: </w:t>
      </w:r>
      <w:r>
        <w:t>RJ45 (10/100Base-T RJ45)</w:t>
      </w:r>
    </w:p>
    <w:p w14:paraId="589D0D8D" w14:textId="77777777" w:rsidR="00A40C9B" w:rsidRDefault="00A40C9B" w:rsidP="00A37E37">
      <w:pPr>
        <w:pStyle w:val="Zwykytekst"/>
        <w:jc w:val="both"/>
      </w:pPr>
      <w:r>
        <w:rPr>
          <w:b/>
        </w:rPr>
        <w:t xml:space="preserve">Port USB: </w:t>
      </w:r>
      <w:r>
        <w:t>minimum 1 port co najmniej w standardzie 2.0</w:t>
      </w:r>
    </w:p>
    <w:p w14:paraId="1C1DB02B" w14:textId="77777777" w:rsidR="00A40C9B" w:rsidRDefault="00A40C9B" w:rsidP="00A37E37">
      <w:pPr>
        <w:pStyle w:val="Bezodstpw"/>
        <w:jc w:val="both"/>
      </w:pPr>
      <w:r>
        <w:rPr>
          <w:b/>
        </w:rPr>
        <w:t xml:space="preserve">Szybkość przełączania: </w:t>
      </w:r>
      <w:r>
        <w:t>minimum</w:t>
      </w:r>
      <w:r>
        <w:rPr>
          <w:b/>
        </w:rPr>
        <w:t xml:space="preserve"> </w:t>
      </w:r>
      <w:r>
        <w:t>128Gb/s</w:t>
      </w:r>
    </w:p>
    <w:p w14:paraId="39FC2236" w14:textId="77777777" w:rsidR="00A40C9B" w:rsidRDefault="00A40C9B" w:rsidP="00A37E37">
      <w:pPr>
        <w:pStyle w:val="Bezodstpw"/>
        <w:jc w:val="both"/>
      </w:pPr>
      <w:r>
        <w:rPr>
          <w:b/>
        </w:rPr>
        <w:t xml:space="preserve">Przepustowość: </w:t>
      </w:r>
      <w:r>
        <w:t>minimum</w:t>
      </w:r>
      <w:r>
        <w:rPr>
          <w:b/>
        </w:rPr>
        <w:t xml:space="preserve"> </w:t>
      </w:r>
      <w:r>
        <w:t>95Mp/s (dla pakietów 64Kb)</w:t>
      </w:r>
    </w:p>
    <w:p w14:paraId="18B93B20" w14:textId="77777777" w:rsidR="00A40C9B" w:rsidRDefault="00A40C9B" w:rsidP="00A37E37">
      <w:pPr>
        <w:pStyle w:val="Bezodstpw"/>
        <w:jc w:val="both"/>
      </w:pPr>
      <w:r>
        <w:rPr>
          <w:b/>
        </w:rPr>
        <w:t xml:space="preserve">Bufor pakietów: </w:t>
      </w:r>
      <w:r>
        <w:t>minimum</w:t>
      </w:r>
      <w:r>
        <w:rPr>
          <w:b/>
        </w:rPr>
        <w:t xml:space="preserve"> </w:t>
      </w:r>
      <w:r>
        <w:t>1,5MB</w:t>
      </w:r>
    </w:p>
    <w:p w14:paraId="151DF55F" w14:textId="77777777" w:rsidR="00A40C9B" w:rsidRDefault="00A40C9B" w:rsidP="00A37E37">
      <w:pPr>
        <w:pStyle w:val="Bezodstpw"/>
        <w:jc w:val="both"/>
      </w:pPr>
      <w:r>
        <w:rPr>
          <w:b/>
        </w:rPr>
        <w:t xml:space="preserve">Ramki Jumbo: </w:t>
      </w:r>
      <w:r>
        <w:t>minimum</w:t>
      </w:r>
      <w:r>
        <w:rPr>
          <w:b/>
        </w:rPr>
        <w:t xml:space="preserve"> </w:t>
      </w:r>
      <w:r>
        <w:t>10k</w:t>
      </w:r>
    </w:p>
    <w:p w14:paraId="395B0093" w14:textId="77777777" w:rsidR="00A40C9B" w:rsidRDefault="00A40C9B" w:rsidP="00A37E37">
      <w:pPr>
        <w:pStyle w:val="Bezodstpw"/>
        <w:jc w:val="both"/>
        <w:rPr>
          <w:lang w:val="en-GB"/>
        </w:rPr>
      </w:pPr>
      <w:proofErr w:type="spellStart"/>
      <w:r>
        <w:rPr>
          <w:b/>
          <w:lang w:val="en-GB"/>
        </w:rPr>
        <w:t>Tablica</w:t>
      </w:r>
      <w:proofErr w:type="spellEnd"/>
      <w:r>
        <w:rPr>
          <w:b/>
          <w:lang w:val="en-GB"/>
        </w:rPr>
        <w:t xml:space="preserve"> </w:t>
      </w:r>
      <w:proofErr w:type="spellStart"/>
      <w:r>
        <w:rPr>
          <w:b/>
          <w:lang w:val="en-GB"/>
        </w:rPr>
        <w:t>adresów</w:t>
      </w:r>
      <w:proofErr w:type="spellEnd"/>
      <w:r>
        <w:rPr>
          <w:b/>
          <w:lang w:val="en-GB"/>
        </w:rPr>
        <w:t xml:space="preserve"> MAC: </w:t>
      </w:r>
      <w:r>
        <w:rPr>
          <w:lang w:val="en-GB"/>
        </w:rPr>
        <w:t>minimum</w:t>
      </w:r>
      <w:r>
        <w:rPr>
          <w:b/>
          <w:lang w:val="en-GB"/>
        </w:rPr>
        <w:t xml:space="preserve"> </w:t>
      </w:r>
      <w:r>
        <w:rPr>
          <w:lang w:val="en-GB"/>
        </w:rPr>
        <w:t xml:space="preserve">16k </w:t>
      </w:r>
    </w:p>
    <w:p w14:paraId="7331D0AE" w14:textId="77777777" w:rsidR="00A40C9B" w:rsidRDefault="00A40C9B" w:rsidP="00A37E37">
      <w:pPr>
        <w:pStyle w:val="Bezodstpw"/>
        <w:jc w:val="both"/>
        <w:rPr>
          <w:b/>
          <w:lang w:val="en-GB"/>
        </w:rPr>
      </w:pPr>
      <w:proofErr w:type="spellStart"/>
      <w:r>
        <w:rPr>
          <w:b/>
          <w:lang w:val="en-GB"/>
        </w:rPr>
        <w:t>Adresy</w:t>
      </w:r>
      <w:proofErr w:type="spellEnd"/>
      <w:r>
        <w:rPr>
          <w:b/>
          <w:lang w:val="en-GB"/>
        </w:rPr>
        <w:t xml:space="preserve"> MAC – Multicast: </w:t>
      </w:r>
      <w:r>
        <w:rPr>
          <w:lang w:val="en-GB"/>
        </w:rPr>
        <w:t>minimum 4k</w:t>
      </w:r>
    </w:p>
    <w:p w14:paraId="591F95C6" w14:textId="77777777" w:rsidR="00A40C9B" w:rsidRDefault="00A40C9B" w:rsidP="00A37E37">
      <w:pPr>
        <w:pStyle w:val="Bezodstpw"/>
        <w:jc w:val="both"/>
        <w:rPr>
          <w:b/>
          <w:lang w:val="en-GB"/>
        </w:rPr>
      </w:pPr>
      <w:proofErr w:type="spellStart"/>
      <w:r>
        <w:rPr>
          <w:b/>
          <w:lang w:val="en-GB"/>
        </w:rPr>
        <w:t>Tablica</w:t>
      </w:r>
      <w:proofErr w:type="spellEnd"/>
      <w:r>
        <w:rPr>
          <w:b/>
          <w:lang w:val="en-GB"/>
        </w:rPr>
        <w:t xml:space="preserve"> ACL: </w:t>
      </w:r>
      <w:r>
        <w:rPr>
          <w:lang w:val="en-GB"/>
        </w:rPr>
        <w:t>minimum 1k</w:t>
      </w:r>
    </w:p>
    <w:p w14:paraId="2BC1C2CB" w14:textId="77777777" w:rsidR="00A40C9B" w:rsidRDefault="00A40C9B" w:rsidP="00A37E37">
      <w:pPr>
        <w:pStyle w:val="Bezodstpw"/>
        <w:jc w:val="both"/>
        <w:rPr>
          <w:lang w:val="en-GB"/>
        </w:rPr>
      </w:pPr>
      <w:proofErr w:type="spellStart"/>
      <w:r>
        <w:rPr>
          <w:b/>
          <w:lang w:val="en-GB"/>
        </w:rPr>
        <w:t>Tablica</w:t>
      </w:r>
      <w:proofErr w:type="spellEnd"/>
      <w:r>
        <w:rPr>
          <w:b/>
          <w:lang w:val="en-GB"/>
        </w:rPr>
        <w:t xml:space="preserve"> VLAN: </w:t>
      </w:r>
      <w:r>
        <w:rPr>
          <w:lang w:val="en-GB"/>
        </w:rPr>
        <w:t>minimum 4094</w:t>
      </w:r>
    </w:p>
    <w:p w14:paraId="435AB4DF" w14:textId="77777777" w:rsidR="00A40C9B" w:rsidRDefault="00A40C9B" w:rsidP="00A37E37">
      <w:pPr>
        <w:pStyle w:val="Bezodstpw"/>
        <w:jc w:val="both"/>
        <w:rPr>
          <w:b/>
        </w:rPr>
      </w:pPr>
      <w:r>
        <w:rPr>
          <w:b/>
        </w:rPr>
        <w:t xml:space="preserve">Tablica routingu: </w:t>
      </w:r>
      <w:r>
        <w:t>minimum 1k dla IPv4 z możliwością wykorzystania IPv6. Dopuszcza się rozwiązania współdzielące tablicę routingu dla IPv4 oraz IPv6 w maksymalnej proporcji 4:1.</w:t>
      </w:r>
    </w:p>
    <w:p w14:paraId="09D9A1A9" w14:textId="77777777" w:rsidR="00A40C9B" w:rsidRDefault="00A40C9B" w:rsidP="00A37E37">
      <w:pPr>
        <w:pStyle w:val="Bezodstpw"/>
        <w:jc w:val="both"/>
        <w:rPr>
          <w:b/>
        </w:rPr>
      </w:pPr>
      <w:r>
        <w:rPr>
          <w:b/>
        </w:rPr>
        <w:t xml:space="preserve">Taktowanie procesora: </w:t>
      </w:r>
      <w:r>
        <w:t>minimum 800MHz</w:t>
      </w:r>
    </w:p>
    <w:p w14:paraId="7D1B9147" w14:textId="77777777" w:rsidR="00A40C9B" w:rsidRDefault="00A40C9B" w:rsidP="00A37E37">
      <w:pPr>
        <w:pStyle w:val="Bezodstpw"/>
        <w:jc w:val="both"/>
        <w:rPr>
          <w:b/>
        </w:rPr>
      </w:pPr>
      <w:r>
        <w:rPr>
          <w:b/>
        </w:rPr>
        <w:t xml:space="preserve">Pamięć Flash: </w:t>
      </w:r>
      <w:r>
        <w:t xml:space="preserve">minimum 128MB  </w:t>
      </w:r>
    </w:p>
    <w:p w14:paraId="25A15C89" w14:textId="77777777" w:rsidR="00A40C9B" w:rsidRDefault="00A40C9B" w:rsidP="00A37E37">
      <w:pPr>
        <w:pStyle w:val="Bezodstpw"/>
        <w:jc w:val="both"/>
      </w:pPr>
      <w:r>
        <w:rPr>
          <w:b/>
        </w:rPr>
        <w:t xml:space="preserve">Pamięć RAM: </w:t>
      </w:r>
      <w:r>
        <w:t>minimum 512MB</w:t>
      </w:r>
    </w:p>
    <w:p w14:paraId="3A67C478" w14:textId="77777777" w:rsidR="00A40C9B" w:rsidRDefault="00A40C9B" w:rsidP="00A37E37">
      <w:pPr>
        <w:pStyle w:val="Bezodstpw"/>
        <w:jc w:val="both"/>
      </w:pPr>
      <w:r>
        <w:rPr>
          <w:b/>
        </w:rPr>
        <w:t>Temperatura pracy:</w:t>
      </w:r>
      <w:r>
        <w:t xml:space="preserve"> zakres minimum 0°C - 50°C</w:t>
      </w:r>
    </w:p>
    <w:p w14:paraId="39E8FB1F" w14:textId="77777777" w:rsidR="00A40C9B" w:rsidRDefault="00A40C9B" w:rsidP="00A37E37">
      <w:pPr>
        <w:pStyle w:val="Bezodstpw"/>
        <w:jc w:val="both"/>
      </w:pPr>
      <w:r>
        <w:rPr>
          <w:b/>
        </w:rPr>
        <w:t xml:space="preserve">Wilgotność względna: </w:t>
      </w:r>
      <w:r>
        <w:t>zakres minimum 10% - 90% (bez kondensacji)</w:t>
      </w:r>
    </w:p>
    <w:p w14:paraId="39F6B1B3" w14:textId="77777777" w:rsidR="00A40C9B" w:rsidRDefault="00A40C9B" w:rsidP="00A37E37">
      <w:pPr>
        <w:pStyle w:val="Bezodstpw"/>
        <w:jc w:val="both"/>
      </w:pPr>
      <w:r>
        <w:rPr>
          <w:b/>
        </w:rPr>
        <w:t xml:space="preserve">Obsługa technologii </w:t>
      </w:r>
      <w:proofErr w:type="spellStart"/>
      <w:r>
        <w:rPr>
          <w:b/>
        </w:rPr>
        <w:t>PoE</w:t>
      </w:r>
      <w:proofErr w:type="spellEnd"/>
      <w:r>
        <w:rPr>
          <w:b/>
        </w:rPr>
        <w:t xml:space="preserve">: </w:t>
      </w:r>
      <w:r>
        <w:t xml:space="preserve">IEEE 802.3 </w:t>
      </w:r>
      <w:proofErr w:type="spellStart"/>
      <w:r>
        <w:t>af</w:t>
      </w:r>
      <w:proofErr w:type="spellEnd"/>
      <w:r>
        <w:t xml:space="preserve"> (15,4W), IEEE 802.3at (30W)</w:t>
      </w:r>
    </w:p>
    <w:p w14:paraId="480BE6E9" w14:textId="77777777" w:rsidR="00A40C9B" w:rsidRDefault="00A40C9B" w:rsidP="00A37E37">
      <w:pPr>
        <w:pStyle w:val="Bezodstpw"/>
        <w:jc w:val="both"/>
      </w:pPr>
      <w:r>
        <w:rPr>
          <w:b/>
        </w:rPr>
        <w:t xml:space="preserve">Budżet mocy </w:t>
      </w:r>
      <w:proofErr w:type="spellStart"/>
      <w:r>
        <w:rPr>
          <w:b/>
        </w:rPr>
        <w:t>PoE</w:t>
      </w:r>
      <w:proofErr w:type="spellEnd"/>
      <w:r>
        <w:rPr>
          <w:b/>
        </w:rPr>
        <w:t>:</w:t>
      </w:r>
      <w:r>
        <w:t xml:space="preserve"> minimum 370W</w:t>
      </w:r>
    </w:p>
    <w:p w14:paraId="0BA64C0B" w14:textId="77777777" w:rsidR="00A40C9B" w:rsidRDefault="00A40C9B" w:rsidP="00A37E37">
      <w:pPr>
        <w:pStyle w:val="Bezodstpw"/>
        <w:jc w:val="both"/>
      </w:pPr>
      <w:r>
        <w:rPr>
          <w:b/>
        </w:rPr>
        <w:t xml:space="preserve">Zasilanie: </w:t>
      </w:r>
      <w:r>
        <w:t>zabudowany zasilacz 230V AC</w:t>
      </w:r>
    </w:p>
    <w:p w14:paraId="05BFFBD8" w14:textId="77777777" w:rsidR="00A40C9B" w:rsidRDefault="00A40C9B" w:rsidP="00A37E37">
      <w:pPr>
        <w:pStyle w:val="Bezodstpw"/>
        <w:jc w:val="both"/>
      </w:pPr>
      <w:r>
        <w:rPr>
          <w:b/>
        </w:rPr>
        <w:t xml:space="preserve">Pobór mocy: </w:t>
      </w:r>
      <w:r>
        <w:t>maksymalnie 471W</w:t>
      </w:r>
    </w:p>
    <w:p w14:paraId="312D49A3" w14:textId="77777777" w:rsidR="00A40C9B" w:rsidRDefault="00A40C9B" w:rsidP="00A37E37">
      <w:pPr>
        <w:pStyle w:val="Bezodstpw"/>
        <w:jc w:val="both"/>
      </w:pPr>
      <w:r>
        <w:rPr>
          <w:b/>
        </w:rPr>
        <w:t xml:space="preserve">Zabezpieczenie przeciwprzepięciowe: </w:t>
      </w:r>
      <w:r>
        <w:t>minimum 4kV</w:t>
      </w:r>
    </w:p>
    <w:p w14:paraId="316EC696" w14:textId="77777777" w:rsidR="00A40C9B" w:rsidRDefault="00A40C9B" w:rsidP="00A37E37">
      <w:pPr>
        <w:pStyle w:val="Bezodstpw"/>
        <w:jc w:val="both"/>
      </w:pPr>
      <w:r>
        <w:rPr>
          <w:b/>
        </w:rPr>
        <w:t xml:space="preserve">Wymiary: </w:t>
      </w:r>
      <w:r>
        <w:t>maksymalna: szerokość 440 mm, wysokość 44mm , głębokość 320mm</w:t>
      </w:r>
    </w:p>
    <w:p w14:paraId="01C53034" w14:textId="77777777" w:rsidR="00A40C9B" w:rsidRDefault="00A40C9B" w:rsidP="00A37E37">
      <w:pPr>
        <w:pStyle w:val="Bezodstpw"/>
        <w:jc w:val="both"/>
      </w:pPr>
      <w:r>
        <w:rPr>
          <w:b/>
        </w:rPr>
        <w:t>Certyfikaty bezpieczeństwa</w:t>
      </w:r>
      <w:r>
        <w:t xml:space="preserve">: CE, </w:t>
      </w:r>
      <w:proofErr w:type="spellStart"/>
      <w:r>
        <w:t>RoHS</w:t>
      </w:r>
      <w:proofErr w:type="spellEnd"/>
    </w:p>
    <w:p w14:paraId="04D6E7DA" w14:textId="77777777" w:rsidR="00A40C9B" w:rsidRDefault="00A40C9B" w:rsidP="00A37E37">
      <w:pPr>
        <w:pStyle w:val="Bezodstpw"/>
        <w:jc w:val="both"/>
      </w:pPr>
    </w:p>
    <w:p w14:paraId="43894913" w14:textId="77777777" w:rsidR="00A40C9B" w:rsidRDefault="00A40C9B" w:rsidP="00A37E37">
      <w:pPr>
        <w:pStyle w:val="Bezodstpw"/>
        <w:jc w:val="both"/>
      </w:pPr>
      <w:r>
        <w:rPr>
          <w:b/>
        </w:rPr>
        <w:t xml:space="preserve">Algorytm pracy: </w:t>
      </w:r>
      <w:proofErr w:type="spellStart"/>
      <w:r>
        <w:t>Store</w:t>
      </w:r>
      <w:proofErr w:type="spellEnd"/>
      <w:r>
        <w:t xml:space="preserve"> and </w:t>
      </w:r>
      <w:proofErr w:type="spellStart"/>
      <w:r>
        <w:t>Forward</w:t>
      </w:r>
      <w:proofErr w:type="spellEnd"/>
    </w:p>
    <w:p w14:paraId="04C53530" w14:textId="77777777" w:rsidR="00A40C9B" w:rsidRDefault="00A40C9B" w:rsidP="00A37E37">
      <w:pPr>
        <w:pStyle w:val="Bezodstpw"/>
        <w:jc w:val="both"/>
        <w:rPr>
          <w:b/>
          <w:lang w:val="en-GB"/>
        </w:rPr>
      </w:pPr>
      <w:proofErr w:type="spellStart"/>
      <w:r>
        <w:rPr>
          <w:b/>
          <w:lang w:val="en-GB"/>
        </w:rPr>
        <w:t>Obsługa</w:t>
      </w:r>
      <w:proofErr w:type="spellEnd"/>
      <w:r>
        <w:rPr>
          <w:b/>
          <w:lang w:val="en-GB"/>
        </w:rPr>
        <w:t xml:space="preserve"> VLAN: </w:t>
      </w:r>
      <w:r>
        <w:rPr>
          <w:lang w:val="en-GB"/>
        </w:rPr>
        <w:t xml:space="preserve">Voice VLAN, Port based VLAN, MAC based VLAN, Protocol based VLAN, Private VLAN, VLAN Translation, N:1 VLAN Translation, GVRP, IEEE 802.1Q, Normal </w:t>
      </w:r>
      <w:proofErr w:type="spellStart"/>
      <w:r>
        <w:rPr>
          <w:lang w:val="en-GB"/>
        </w:rPr>
        <w:t>QinQ</w:t>
      </w:r>
      <w:proofErr w:type="spellEnd"/>
      <w:r>
        <w:rPr>
          <w:lang w:val="en-GB"/>
        </w:rPr>
        <w:t xml:space="preserve">, Flexible </w:t>
      </w:r>
      <w:proofErr w:type="spellStart"/>
      <w:r>
        <w:rPr>
          <w:lang w:val="en-GB"/>
        </w:rPr>
        <w:t>QinQ</w:t>
      </w:r>
      <w:proofErr w:type="spellEnd"/>
    </w:p>
    <w:p w14:paraId="1C962E15" w14:textId="77777777" w:rsidR="00A40C9B" w:rsidRDefault="00A40C9B" w:rsidP="00A37E37">
      <w:pPr>
        <w:pStyle w:val="Bezodstpw"/>
        <w:jc w:val="both"/>
        <w:rPr>
          <w:b/>
          <w:lang w:val="en-GB"/>
        </w:rPr>
      </w:pPr>
      <w:r>
        <w:rPr>
          <w:b/>
          <w:lang w:val="en-GB"/>
        </w:rPr>
        <w:t xml:space="preserve">DHCP: </w:t>
      </w:r>
      <w:r>
        <w:rPr>
          <w:lang w:val="en-GB"/>
        </w:rPr>
        <w:t>IPv4/IPv6 DHCP Client,IPv4/IPv6 DHCP Relay, Option 82, IPv4/IPv6 DHCP Snooping,IPv4/IPv6 DHCP Server</w:t>
      </w:r>
    </w:p>
    <w:p w14:paraId="4872A595" w14:textId="77777777" w:rsidR="00A40C9B" w:rsidRDefault="00A40C9B" w:rsidP="00A37E37">
      <w:pPr>
        <w:pStyle w:val="Bezodstpw"/>
        <w:jc w:val="both"/>
        <w:rPr>
          <w:lang w:val="en-GB"/>
        </w:rPr>
      </w:pPr>
      <w:proofErr w:type="spellStart"/>
      <w:r>
        <w:rPr>
          <w:b/>
          <w:lang w:val="en-GB"/>
        </w:rPr>
        <w:t>Drzewo</w:t>
      </w:r>
      <w:proofErr w:type="spellEnd"/>
      <w:r>
        <w:rPr>
          <w:b/>
          <w:lang w:val="en-GB"/>
        </w:rPr>
        <w:t xml:space="preserve"> </w:t>
      </w:r>
      <w:proofErr w:type="spellStart"/>
      <w:r>
        <w:rPr>
          <w:b/>
          <w:lang w:val="en-GB"/>
        </w:rPr>
        <w:t>rozpinające</w:t>
      </w:r>
      <w:proofErr w:type="spellEnd"/>
      <w:r>
        <w:rPr>
          <w:b/>
          <w:lang w:val="en-GB"/>
        </w:rPr>
        <w:t xml:space="preserve">: </w:t>
      </w:r>
      <w:r>
        <w:rPr>
          <w:lang w:val="en-GB"/>
        </w:rPr>
        <w:t xml:space="preserve">IEEE802.1D (STP), IEEE802.1W (RSTP), IEEE802.1S (MSTP), Multi-Process MSTP, Root Guard, BPDU guard, BPDU forwarding, </w:t>
      </w:r>
    </w:p>
    <w:p w14:paraId="714729AE" w14:textId="77777777" w:rsidR="00A40C9B" w:rsidRDefault="00A40C9B" w:rsidP="00A37E37">
      <w:pPr>
        <w:pStyle w:val="Bezodstpw"/>
        <w:jc w:val="both"/>
        <w:rPr>
          <w:lang w:val="en-GB"/>
        </w:rPr>
      </w:pPr>
      <w:proofErr w:type="spellStart"/>
      <w:r>
        <w:rPr>
          <w:b/>
          <w:lang w:val="en-GB"/>
        </w:rPr>
        <w:t>Protekcja</w:t>
      </w:r>
      <w:proofErr w:type="spellEnd"/>
      <w:r>
        <w:rPr>
          <w:b/>
          <w:lang w:val="en-GB"/>
        </w:rPr>
        <w:t xml:space="preserve"> </w:t>
      </w:r>
      <w:proofErr w:type="spellStart"/>
      <w:r>
        <w:rPr>
          <w:b/>
          <w:lang w:val="en-GB"/>
        </w:rPr>
        <w:t>ringowa</w:t>
      </w:r>
      <w:proofErr w:type="spellEnd"/>
      <w:r>
        <w:rPr>
          <w:b/>
          <w:lang w:val="en-GB"/>
        </w:rPr>
        <w:t>:</w:t>
      </w:r>
      <w:r>
        <w:rPr>
          <w:lang w:val="en-GB"/>
        </w:rPr>
        <w:t xml:space="preserve"> ITU-T G.8032 – recovery time &lt; 50ms, Loopback Detection, Fast Link</w:t>
      </w:r>
    </w:p>
    <w:p w14:paraId="5216EF45" w14:textId="77777777" w:rsidR="00A40C9B" w:rsidRDefault="00A40C9B" w:rsidP="00A37E37">
      <w:pPr>
        <w:pStyle w:val="Bezodstpw"/>
        <w:jc w:val="both"/>
        <w:rPr>
          <w:b/>
          <w:lang w:val="en-GB"/>
        </w:rPr>
      </w:pPr>
      <w:proofErr w:type="spellStart"/>
      <w:r>
        <w:rPr>
          <w:b/>
          <w:lang w:val="en-GB"/>
        </w:rPr>
        <w:t>Protokoły</w:t>
      </w:r>
      <w:proofErr w:type="spellEnd"/>
      <w:r>
        <w:rPr>
          <w:b/>
          <w:lang w:val="en-GB"/>
        </w:rPr>
        <w:t xml:space="preserve"> </w:t>
      </w:r>
      <w:proofErr w:type="spellStart"/>
      <w:r>
        <w:rPr>
          <w:b/>
          <w:lang w:val="en-GB"/>
        </w:rPr>
        <w:t>routingu</w:t>
      </w:r>
      <w:proofErr w:type="spellEnd"/>
      <w:r>
        <w:rPr>
          <w:b/>
          <w:lang w:val="en-GB"/>
        </w:rPr>
        <w:t xml:space="preserve">: </w:t>
      </w:r>
      <w:r>
        <w:rPr>
          <w:lang w:val="en-GB"/>
        </w:rPr>
        <w:t xml:space="preserve">Static Routing, RIPv1/v2, </w:t>
      </w:r>
      <w:proofErr w:type="spellStart"/>
      <w:r>
        <w:rPr>
          <w:lang w:val="en-GB"/>
        </w:rPr>
        <w:t>RIPng</w:t>
      </w:r>
      <w:proofErr w:type="spellEnd"/>
      <w:r>
        <w:rPr>
          <w:lang w:val="en-GB"/>
        </w:rPr>
        <w:t>, OSPFv2/v3, BGP4, BGP4+, OSPF multiple process, LPM Routing, Policy-based Routing (PBR) IPv4/IPv6, VRRP, IPv6 VRRPv3, URPF IPv4/IPv6, ECMP, BFD, Static Multicast Route, Multicast Receive Control, Illegal Multicast Source Detect, GRE Tunnel</w:t>
      </w:r>
    </w:p>
    <w:p w14:paraId="54E61C08" w14:textId="77777777" w:rsidR="00A40C9B" w:rsidRDefault="00A40C9B" w:rsidP="00A37E37">
      <w:pPr>
        <w:pStyle w:val="Bezodstpw"/>
        <w:jc w:val="both"/>
        <w:rPr>
          <w:lang w:val="en-GB"/>
        </w:rPr>
      </w:pPr>
      <w:proofErr w:type="spellStart"/>
      <w:r>
        <w:rPr>
          <w:b/>
          <w:lang w:val="en-GB"/>
        </w:rPr>
        <w:t>Agregacja</w:t>
      </w:r>
      <w:proofErr w:type="spellEnd"/>
      <w:r>
        <w:rPr>
          <w:b/>
          <w:lang w:val="en-GB"/>
        </w:rPr>
        <w:t xml:space="preserve"> </w:t>
      </w:r>
      <w:proofErr w:type="spellStart"/>
      <w:r>
        <w:rPr>
          <w:b/>
          <w:lang w:val="en-GB"/>
        </w:rPr>
        <w:t>linków</w:t>
      </w:r>
      <w:proofErr w:type="spellEnd"/>
      <w:r>
        <w:rPr>
          <w:b/>
          <w:lang w:val="en-GB"/>
        </w:rPr>
        <w:t xml:space="preserve">: </w:t>
      </w:r>
      <w:r>
        <w:rPr>
          <w:lang w:val="en-GB"/>
        </w:rPr>
        <w:t>IEEE 802.3ad (LACP), 128 groups per device / 8 ports per group, load balance</w:t>
      </w:r>
    </w:p>
    <w:p w14:paraId="1ACE4350" w14:textId="77777777" w:rsidR="00A40C9B" w:rsidRDefault="00A40C9B" w:rsidP="00A37E37">
      <w:pPr>
        <w:pStyle w:val="Bezodstpw"/>
        <w:jc w:val="both"/>
        <w:rPr>
          <w:b/>
          <w:lang w:val="en-GB"/>
        </w:rPr>
      </w:pPr>
      <w:proofErr w:type="spellStart"/>
      <w:r>
        <w:rPr>
          <w:b/>
          <w:lang w:val="en-GB"/>
        </w:rPr>
        <w:t>Bezpieczeństwo</w:t>
      </w:r>
      <w:proofErr w:type="spellEnd"/>
      <w:r>
        <w:rPr>
          <w:b/>
          <w:lang w:val="en-GB"/>
        </w:rPr>
        <w:t xml:space="preserve">: </w:t>
      </w:r>
      <w:r>
        <w:rPr>
          <w:lang w:val="en-GB"/>
        </w:rPr>
        <w:t>Storm Control based on packets, Port Security, MAC Limit based on VLAN and Port, Anti-ARP-Spoofing , Anti-ARP-Scan, ARP Binding, Gratuitous ARP, ARP Limit, Anti ARP/NDP Cheat, Anti ARP Scan,  ND Snooping, DAI, IEEE 802.1x, Authentication, Authorization, Accounting, Radius IPv4/IPv6, TACACS+, MAB, Port and MAC based authentication, Accounting based on time length and traffic, Guest VLAN and auto VLAN,</w:t>
      </w:r>
    </w:p>
    <w:p w14:paraId="75F916D2" w14:textId="77777777" w:rsidR="00A40C9B" w:rsidRDefault="00A40C9B" w:rsidP="00A37E37">
      <w:pPr>
        <w:pStyle w:val="Bezodstpw"/>
        <w:jc w:val="both"/>
        <w:rPr>
          <w:lang w:val="en-GB"/>
        </w:rPr>
      </w:pPr>
      <w:r>
        <w:rPr>
          <w:b/>
          <w:lang w:val="en-GB"/>
        </w:rPr>
        <w:lastRenderedPageBreak/>
        <w:t xml:space="preserve">Multicast: </w:t>
      </w:r>
      <w:r>
        <w:rPr>
          <w:lang w:val="en-GB"/>
        </w:rPr>
        <w:t>IGMP v1/v2/v3 snooping and L2 Query, IGMP Fast leave, MVR, MLD v1/v2 Snooping, IPv4/IPv6 DCSCM, PIM-SM, PIM-DM, PIM-SSM, IGMP authentication</w:t>
      </w:r>
    </w:p>
    <w:p w14:paraId="6FED706B" w14:textId="77777777" w:rsidR="00A40C9B" w:rsidRDefault="00A40C9B" w:rsidP="00A37E37">
      <w:pPr>
        <w:pStyle w:val="Bezodstpw"/>
        <w:jc w:val="both"/>
        <w:rPr>
          <w:b/>
          <w:lang w:val="en-GB"/>
        </w:rPr>
      </w:pPr>
      <w:r>
        <w:rPr>
          <w:b/>
          <w:lang w:val="en-GB"/>
        </w:rPr>
        <w:t xml:space="preserve">QoS: </w:t>
      </w:r>
      <w:r>
        <w:rPr>
          <w:lang w:val="en-GB"/>
        </w:rPr>
        <w:t xml:space="preserve">8 </w:t>
      </w:r>
      <w:proofErr w:type="spellStart"/>
      <w:r>
        <w:rPr>
          <w:lang w:val="en-GB"/>
        </w:rPr>
        <w:t>queques</w:t>
      </w:r>
      <w:proofErr w:type="spellEnd"/>
      <w:r>
        <w:rPr>
          <w:lang w:val="en-GB"/>
        </w:rPr>
        <w:t xml:space="preserve"> per port, Bandwidth Control, Flow Control: HOL, IEEE802.3x, Flow Redirect, Classification based on ACL, COS, TOS, </w:t>
      </w:r>
      <w:proofErr w:type="spellStart"/>
      <w:r>
        <w:rPr>
          <w:lang w:val="en-GB"/>
        </w:rPr>
        <w:t>DiffServ</w:t>
      </w:r>
      <w:proofErr w:type="spellEnd"/>
      <w:r>
        <w:rPr>
          <w:lang w:val="en-GB"/>
        </w:rPr>
        <w:t>, DSCP, port number; Traffic Policing, PRI Mark/Remark, IEEE 802.1p, Queuing Method: Strict Priority, Weighted Deficit Round Robin, Strict priority in Weighted Deficit Round Robin; DNS Client, DNS Relay</w:t>
      </w:r>
    </w:p>
    <w:p w14:paraId="02FEBC13" w14:textId="77777777" w:rsidR="00A40C9B" w:rsidRDefault="00A40C9B" w:rsidP="00A37E37">
      <w:pPr>
        <w:pStyle w:val="Bezodstpw"/>
        <w:jc w:val="both"/>
        <w:rPr>
          <w:b/>
          <w:lang w:val="en-GB"/>
        </w:rPr>
      </w:pPr>
      <w:r>
        <w:rPr>
          <w:b/>
          <w:lang w:val="en-GB"/>
        </w:rPr>
        <w:t xml:space="preserve">Lista </w:t>
      </w:r>
      <w:proofErr w:type="spellStart"/>
      <w:r>
        <w:rPr>
          <w:b/>
          <w:lang w:val="en-GB"/>
        </w:rPr>
        <w:t>Kontroli</w:t>
      </w:r>
      <w:proofErr w:type="spellEnd"/>
      <w:r>
        <w:rPr>
          <w:b/>
          <w:lang w:val="en-GB"/>
        </w:rPr>
        <w:t xml:space="preserve"> </w:t>
      </w:r>
      <w:proofErr w:type="spellStart"/>
      <w:r>
        <w:rPr>
          <w:b/>
          <w:lang w:val="en-GB"/>
        </w:rPr>
        <w:t>Dostępu</w:t>
      </w:r>
      <w:proofErr w:type="spellEnd"/>
      <w:r>
        <w:rPr>
          <w:b/>
          <w:lang w:val="en-GB"/>
        </w:rPr>
        <w:t xml:space="preserve">: </w:t>
      </w:r>
      <w:r>
        <w:rPr>
          <w:lang w:val="en-GB"/>
        </w:rPr>
        <w:t xml:space="preserve">IP </w:t>
      </w:r>
      <w:proofErr w:type="spellStart"/>
      <w:r>
        <w:rPr>
          <w:lang w:val="en-GB"/>
        </w:rPr>
        <w:t>Src</w:t>
      </w:r>
      <w:proofErr w:type="spellEnd"/>
      <w:r>
        <w:rPr>
          <w:lang w:val="en-GB"/>
        </w:rPr>
        <w:t>/</w:t>
      </w:r>
      <w:proofErr w:type="spellStart"/>
      <w:r>
        <w:rPr>
          <w:lang w:val="en-GB"/>
        </w:rPr>
        <w:t>Dst</w:t>
      </w:r>
      <w:proofErr w:type="spellEnd"/>
      <w:r>
        <w:rPr>
          <w:lang w:val="en-GB"/>
        </w:rPr>
        <w:t xml:space="preserve"> ACL, MAC </w:t>
      </w:r>
      <w:proofErr w:type="spellStart"/>
      <w:r>
        <w:rPr>
          <w:lang w:val="en-GB"/>
        </w:rPr>
        <w:t>Src</w:t>
      </w:r>
      <w:proofErr w:type="spellEnd"/>
      <w:r>
        <w:rPr>
          <w:lang w:val="en-GB"/>
        </w:rPr>
        <w:t>/</w:t>
      </w:r>
      <w:proofErr w:type="spellStart"/>
      <w:r>
        <w:rPr>
          <w:lang w:val="en-GB"/>
        </w:rPr>
        <w:t>Dst</w:t>
      </w:r>
      <w:proofErr w:type="spellEnd"/>
      <w:r>
        <w:rPr>
          <w:lang w:val="en-GB"/>
        </w:rPr>
        <w:t xml:space="preserve"> ACL, MAC-IP ACL, User-Defined ACL, Time Range ACL, port number TCP/UDP ACL, VLAN ACL, REDIRECT and Statistics based on ACL, Standard and Expanded ACL based on IP Protocol and IP Precedence, </w:t>
      </w:r>
      <w:proofErr w:type="spellStart"/>
      <w:r>
        <w:rPr>
          <w:lang w:val="en-GB"/>
        </w:rPr>
        <w:t>Vlan</w:t>
      </w:r>
      <w:proofErr w:type="spellEnd"/>
      <w:r>
        <w:rPr>
          <w:lang w:val="en-GB"/>
        </w:rPr>
        <w:t xml:space="preserve"> Tag/</w:t>
      </w:r>
      <w:proofErr w:type="spellStart"/>
      <w:r>
        <w:rPr>
          <w:lang w:val="en-GB"/>
        </w:rPr>
        <w:t>Untag</w:t>
      </w:r>
      <w:proofErr w:type="spellEnd"/>
      <w:r>
        <w:rPr>
          <w:lang w:val="en-GB"/>
        </w:rPr>
        <w:t>, Rules can be configured to port and VLAN</w:t>
      </w:r>
    </w:p>
    <w:p w14:paraId="0181DA7B" w14:textId="77777777" w:rsidR="00A40C9B" w:rsidRDefault="00A40C9B" w:rsidP="00A37E37">
      <w:pPr>
        <w:pStyle w:val="Bezodstpw"/>
        <w:jc w:val="both"/>
        <w:rPr>
          <w:b/>
          <w:lang w:val="en-GB"/>
        </w:rPr>
      </w:pPr>
      <w:proofErr w:type="spellStart"/>
      <w:r>
        <w:rPr>
          <w:b/>
          <w:lang w:val="en-GB"/>
        </w:rPr>
        <w:t>Diagnostyka</w:t>
      </w:r>
      <w:proofErr w:type="spellEnd"/>
      <w:r>
        <w:rPr>
          <w:b/>
          <w:lang w:val="en-GB"/>
        </w:rPr>
        <w:t xml:space="preserve">: </w:t>
      </w:r>
      <w:proofErr w:type="spellStart"/>
      <w:r>
        <w:rPr>
          <w:lang w:val="en-GB"/>
        </w:rPr>
        <w:t>sFlow</w:t>
      </w:r>
      <w:proofErr w:type="spellEnd"/>
      <w:r>
        <w:rPr>
          <w:lang w:val="en-GB"/>
        </w:rPr>
        <w:t>, Traffic Analysis, RSPAN, VCT, Ping, Trace Route, Dying GASP</w:t>
      </w:r>
    </w:p>
    <w:p w14:paraId="6DA74F4A" w14:textId="77777777" w:rsidR="00A40C9B" w:rsidRDefault="00A40C9B" w:rsidP="00A37E37">
      <w:pPr>
        <w:pStyle w:val="Bezodstpw"/>
        <w:jc w:val="both"/>
        <w:rPr>
          <w:lang w:val="en-GB"/>
        </w:rPr>
      </w:pPr>
      <w:proofErr w:type="spellStart"/>
      <w:r>
        <w:rPr>
          <w:b/>
          <w:lang w:val="en-GB"/>
        </w:rPr>
        <w:t>Zarządzanie</w:t>
      </w:r>
      <w:proofErr w:type="spellEnd"/>
      <w:r>
        <w:rPr>
          <w:b/>
          <w:lang w:val="en-GB"/>
        </w:rPr>
        <w:t xml:space="preserve">: </w:t>
      </w:r>
      <w:r>
        <w:rPr>
          <w:lang w:val="en-GB"/>
        </w:rPr>
        <w:t>TFTP/FTP, CLI, Telnet, Console, Web/SSL (IPv4/IPv6), SSH (IPv4/IPv6), SNMP v1/v2c/v3, SNMP Trap, Public &amp; Private MIB interface, RMON 1,2,3,9, Syslog (IPv4/IPv6), SNTP/NTP (IPv4/IPv6), Dual IMG, Multiple Configuration Files, Port Mirror, IEEE 802.3ah OAM, ULDP (like UDLD), LLDP/LLDP MED, VSF (4 devices in one stack) – hardware stacking</w:t>
      </w:r>
    </w:p>
    <w:p w14:paraId="4699B9F8" w14:textId="77777777" w:rsidR="00A40C9B" w:rsidRDefault="00A40C9B" w:rsidP="00A37E37">
      <w:pPr>
        <w:pStyle w:val="Bezodstpw"/>
        <w:jc w:val="both"/>
        <w:rPr>
          <w:lang w:val="en-GB"/>
        </w:rPr>
      </w:pPr>
      <w:proofErr w:type="spellStart"/>
      <w:r>
        <w:rPr>
          <w:b/>
          <w:lang w:val="en-GB"/>
        </w:rPr>
        <w:t>Funkcje</w:t>
      </w:r>
      <w:proofErr w:type="spellEnd"/>
      <w:r>
        <w:rPr>
          <w:b/>
          <w:lang w:val="en-GB"/>
        </w:rPr>
        <w:t xml:space="preserve"> PoE:</w:t>
      </w:r>
      <w:r>
        <w:rPr>
          <w:lang w:val="en-GB"/>
        </w:rPr>
        <w:t xml:space="preserve"> Support IEEE 802.3at for all ports, PD failure detection, PoE scheduling, Continuous powering during switches restart</w:t>
      </w:r>
    </w:p>
    <w:p w14:paraId="12804214" w14:textId="77777777" w:rsidR="00A40C9B" w:rsidRDefault="00A40C9B" w:rsidP="00A37E37">
      <w:pPr>
        <w:pStyle w:val="Bezodstpw"/>
        <w:jc w:val="both"/>
        <w:rPr>
          <w:b/>
        </w:rPr>
      </w:pPr>
      <w:r>
        <w:rPr>
          <w:b/>
        </w:rPr>
        <w:t>Oprogramowanie oraz wsparcie techniczne:</w:t>
      </w:r>
      <w:r>
        <w:t xml:space="preserve"> oprogramowanie przełącznika (</w:t>
      </w:r>
      <w:proofErr w:type="spellStart"/>
      <w:r>
        <w:t>firmware</w:t>
      </w:r>
      <w:proofErr w:type="spellEnd"/>
      <w:r>
        <w:t>) dostępne bez ograniczeń czasowych, przez cały okres cyklu życia urządzenia, poprzez Internet, wsparcie techniczne dystrybutora bez konieczności wykupu dodatkowych usług</w:t>
      </w:r>
    </w:p>
    <w:p w14:paraId="5D73AAB8" w14:textId="77777777" w:rsidR="00A40C9B" w:rsidRDefault="00A40C9B" w:rsidP="00A37E37">
      <w:pPr>
        <w:pStyle w:val="Bezodstpw"/>
        <w:jc w:val="both"/>
      </w:pPr>
      <w:r>
        <w:rPr>
          <w:b/>
        </w:rPr>
        <w:t>Gwarancja:</w:t>
      </w:r>
      <w:r>
        <w:t xml:space="preserve"> </w:t>
      </w:r>
      <w:proofErr w:type="spellStart"/>
      <w:r>
        <w:t>limited</w:t>
      </w:r>
      <w:proofErr w:type="spellEnd"/>
      <w:r>
        <w:t xml:space="preserve"> </w:t>
      </w:r>
      <w:proofErr w:type="spellStart"/>
      <w:r>
        <w:t>lifetime</w:t>
      </w:r>
      <w:proofErr w:type="spellEnd"/>
      <w:r>
        <w:t xml:space="preserve"> + min. 1 rok po wycofaniu produktu z linii produkcyjnej. W przypadku gdy produkt zostanie wycofany wcześniej niż 5 lat od daty zakupu, gwarancja powinna obowiązywać min. 6 lat.</w:t>
      </w:r>
    </w:p>
    <w:p w14:paraId="39692A30" w14:textId="77777777" w:rsidR="00A40C9B" w:rsidRDefault="00A40C9B" w:rsidP="00A40C9B">
      <w:pPr>
        <w:ind w:firstLine="708"/>
        <w:rPr>
          <w:lang w:eastAsia="pl-PL"/>
        </w:rPr>
      </w:pPr>
    </w:p>
    <w:p w14:paraId="272653CF" w14:textId="77777777" w:rsidR="00A40C9B" w:rsidRPr="002A53C2" w:rsidRDefault="00A40C9B" w:rsidP="002A53C2">
      <w:pPr>
        <w:pStyle w:val="Akapitzlist"/>
        <w:numPr>
          <w:ilvl w:val="0"/>
          <w:numId w:val="1"/>
        </w:numPr>
        <w:rPr>
          <w:b/>
          <w:bCs/>
        </w:rPr>
      </w:pPr>
      <w:r w:rsidRPr="002A53C2">
        <w:rPr>
          <w:b/>
          <w:bCs/>
        </w:rPr>
        <w:t>Wewnętrzny punkt dostępowy sieci bezprzewodowej – 60 sztuk</w:t>
      </w:r>
    </w:p>
    <w:p w14:paraId="0469F2C9" w14:textId="77777777" w:rsidR="00A40C9B" w:rsidRDefault="00A40C9B" w:rsidP="00A40C9B"/>
    <w:p w14:paraId="6F93C08A" w14:textId="77777777" w:rsidR="00A40C9B" w:rsidRDefault="00A40C9B" w:rsidP="00A40C9B">
      <w:pPr>
        <w:spacing w:after="0" w:line="240" w:lineRule="auto"/>
        <w:jc w:val="both"/>
        <w:rPr>
          <w:rFonts w:cstheme="minorHAnsi"/>
        </w:rPr>
      </w:pPr>
      <w:r>
        <w:rPr>
          <w:rFonts w:cstheme="minorHAnsi"/>
        </w:rPr>
        <w:t>Urządzenie musi spełniać co najmniej poniższe wymagania:</w:t>
      </w:r>
    </w:p>
    <w:p w14:paraId="124E5ED4" w14:textId="77777777" w:rsidR="00A40C9B" w:rsidRDefault="00A40C9B" w:rsidP="00A40C9B">
      <w:pPr>
        <w:spacing w:after="0" w:line="240" w:lineRule="auto"/>
        <w:jc w:val="both"/>
        <w:rPr>
          <w:rFonts w:cstheme="minorHAnsi"/>
        </w:rPr>
      </w:pPr>
      <w:r>
        <w:rPr>
          <w:rFonts w:cstheme="minorHAnsi"/>
        </w:rPr>
        <w:t>- urządzenie sieciowe, punkt dostępowy dwuradiowy, w zamkniętej architekturze przeznaczone do montażu na ścianie, suficie podwieszanym lub suficie trwałym (z pomocą dodatkowych akcesoriów);</w:t>
      </w:r>
    </w:p>
    <w:p w14:paraId="6398A5AF" w14:textId="77777777" w:rsidR="00A40C9B" w:rsidRDefault="00A40C9B" w:rsidP="00A40C9B">
      <w:pPr>
        <w:spacing w:after="0" w:line="240" w:lineRule="auto"/>
        <w:jc w:val="both"/>
        <w:rPr>
          <w:rFonts w:cstheme="minorHAnsi"/>
        </w:rPr>
      </w:pPr>
      <w:r>
        <w:rPr>
          <w:rFonts w:cstheme="minorHAnsi"/>
        </w:rPr>
        <w:t>- urządzenie musi być w 100% kompatybilne z wyspecyfikowanym kontrolerem sieci bezprzewodowej;</w:t>
      </w:r>
    </w:p>
    <w:p w14:paraId="72190D07" w14:textId="77777777" w:rsidR="00A40C9B" w:rsidRDefault="00A40C9B" w:rsidP="00A40C9B">
      <w:pPr>
        <w:spacing w:after="0" w:line="240" w:lineRule="auto"/>
        <w:jc w:val="both"/>
        <w:rPr>
          <w:rFonts w:cstheme="minorHAnsi"/>
        </w:rPr>
      </w:pPr>
      <w:r>
        <w:rPr>
          <w:rFonts w:cstheme="minorHAnsi"/>
        </w:rPr>
        <w:t>- minimum 2 porty 10/100/1000Base-T;</w:t>
      </w:r>
    </w:p>
    <w:p w14:paraId="4615B94F" w14:textId="77777777" w:rsidR="00A40C9B" w:rsidRDefault="00A40C9B" w:rsidP="00A40C9B">
      <w:pPr>
        <w:spacing w:after="0" w:line="240" w:lineRule="auto"/>
        <w:jc w:val="both"/>
        <w:rPr>
          <w:rFonts w:cstheme="minorHAnsi"/>
        </w:rPr>
      </w:pPr>
      <w:r>
        <w:rPr>
          <w:rFonts w:cstheme="minorHAnsi"/>
        </w:rPr>
        <w:t>- minimum 1 port szeregowy konsoli (interfejs RJ-45);</w:t>
      </w:r>
    </w:p>
    <w:p w14:paraId="4A72D79A" w14:textId="77777777" w:rsidR="00A40C9B" w:rsidRDefault="00A40C9B" w:rsidP="00A40C9B">
      <w:pPr>
        <w:spacing w:after="0" w:line="240" w:lineRule="auto"/>
        <w:jc w:val="both"/>
        <w:rPr>
          <w:rFonts w:cstheme="minorHAnsi"/>
        </w:rPr>
      </w:pPr>
      <w:r>
        <w:rPr>
          <w:rFonts w:cstheme="minorHAnsi"/>
        </w:rPr>
        <w:t>- minimum 1 port USB 2.0;</w:t>
      </w:r>
    </w:p>
    <w:p w14:paraId="32C608DC" w14:textId="77777777" w:rsidR="00A40C9B" w:rsidRDefault="00A40C9B" w:rsidP="00A40C9B">
      <w:pPr>
        <w:spacing w:after="0" w:line="240" w:lineRule="auto"/>
        <w:jc w:val="both"/>
        <w:rPr>
          <w:rFonts w:cstheme="minorHAnsi"/>
        </w:rPr>
      </w:pPr>
      <w:r>
        <w:rPr>
          <w:rFonts w:cstheme="minorHAnsi"/>
        </w:rPr>
        <w:t>- temperatura pracy: minimalny zakres 0°C – 50°C</w:t>
      </w:r>
    </w:p>
    <w:p w14:paraId="724EB88F" w14:textId="77777777" w:rsidR="00A40C9B" w:rsidRDefault="00A40C9B" w:rsidP="00A40C9B">
      <w:pPr>
        <w:spacing w:after="0" w:line="240" w:lineRule="auto"/>
        <w:jc w:val="both"/>
        <w:rPr>
          <w:rFonts w:cstheme="minorHAnsi"/>
        </w:rPr>
      </w:pPr>
      <w:r>
        <w:rPr>
          <w:rFonts w:cstheme="minorHAnsi"/>
        </w:rPr>
        <w:t>- montaż: naścienny, na suficie</w:t>
      </w:r>
    </w:p>
    <w:p w14:paraId="510B4195" w14:textId="77777777" w:rsidR="00A40C9B" w:rsidRDefault="00A40C9B" w:rsidP="00A40C9B">
      <w:pPr>
        <w:spacing w:after="0" w:line="240" w:lineRule="auto"/>
        <w:jc w:val="both"/>
        <w:rPr>
          <w:rFonts w:cstheme="minorHAnsi"/>
        </w:rPr>
      </w:pPr>
      <w:r>
        <w:rPr>
          <w:rFonts w:cstheme="minorHAnsi"/>
        </w:rPr>
        <w:t>- złącze zasilacza: 12V DC;</w:t>
      </w:r>
    </w:p>
    <w:p w14:paraId="37DFBFE1" w14:textId="77777777" w:rsidR="00A40C9B" w:rsidRDefault="00A40C9B" w:rsidP="00A40C9B">
      <w:pPr>
        <w:spacing w:after="0" w:line="240" w:lineRule="auto"/>
        <w:jc w:val="both"/>
        <w:rPr>
          <w:rFonts w:cstheme="minorHAnsi"/>
        </w:rPr>
      </w:pPr>
      <w:r>
        <w:rPr>
          <w:rFonts w:cstheme="minorHAnsi"/>
        </w:rPr>
        <w:t xml:space="preserve">- zasilanie: Power </w:t>
      </w:r>
      <w:proofErr w:type="spellStart"/>
      <w:r>
        <w:rPr>
          <w:rFonts w:cstheme="minorHAnsi"/>
        </w:rPr>
        <w:t>over</w:t>
      </w:r>
      <w:proofErr w:type="spellEnd"/>
      <w:r>
        <w:rPr>
          <w:rFonts w:cstheme="minorHAnsi"/>
        </w:rPr>
        <w:t xml:space="preserve"> Ethernet IEEE 802.3af/</w:t>
      </w:r>
      <w:proofErr w:type="spellStart"/>
      <w:r>
        <w:rPr>
          <w:rFonts w:cstheme="minorHAnsi"/>
        </w:rPr>
        <w:t>at</w:t>
      </w:r>
      <w:proofErr w:type="spellEnd"/>
      <w:r>
        <w:rPr>
          <w:rFonts w:cstheme="minorHAnsi"/>
        </w:rPr>
        <w:t xml:space="preserve"> (pobór mocy max. 13W); zewnętrzny adapter (zasilanie:100-240V AC, napięcie wyjściowe 12V DC)</w:t>
      </w:r>
    </w:p>
    <w:p w14:paraId="1DD0F0E9" w14:textId="77777777" w:rsidR="00A40C9B" w:rsidRDefault="00A40C9B" w:rsidP="00A40C9B">
      <w:pPr>
        <w:spacing w:after="0" w:line="240" w:lineRule="auto"/>
        <w:jc w:val="both"/>
        <w:rPr>
          <w:rFonts w:cstheme="minorHAnsi"/>
        </w:rPr>
      </w:pPr>
      <w:r>
        <w:rPr>
          <w:rFonts w:cstheme="minorHAnsi"/>
          <w:b/>
          <w:bCs/>
        </w:rPr>
        <w:t>- pobór mocy:</w:t>
      </w:r>
      <w:r>
        <w:rPr>
          <w:rFonts w:cstheme="minorHAnsi"/>
        </w:rPr>
        <w:t xml:space="preserve"> nie większy niż 13W </w:t>
      </w:r>
    </w:p>
    <w:p w14:paraId="73B6C9C6" w14:textId="77777777" w:rsidR="00A40C9B" w:rsidRDefault="00A40C9B" w:rsidP="00A40C9B">
      <w:pPr>
        <w:spacing w:after="0" w:line="240" w:lineRule="auto"/>
        <w:jc w:val="both"/>
        <w:rPr>
          <w:rFonts w:cstheme="minorHAnsi"/>
        </w:rPr>
      </w:pPr>
      <w:r>
        <w:rPr>
          <w:rFonts w:cstheme="minorHAnsi"/>
        </w:rPr>
        <w:t xml:space="preserve">- możliwość pracy w trybie z kontrolerem (FIT), jak również w trybie samodzielnym (FAT); </w:t>
      </w:r>
    </w:p>
    <w:p w14:paraId="4667946F" w14:textId="77777777" w:rsidR="00A40C9B" w:rsidRDefault="00A40C9B" w:rsidP="00A40C9B">
      <w:pPr>
        <w:spacing w:after="0" w:line="240" w:lineRule="auto"/>
        <w:jc w:val="both"/>
        <w:rPr>
          <w:rFonts w:cstheme="minorHAnsi"/>
        </w:rPr>
      </w:pPr>
      <w:r>
        <w:rPr>
          <w:rFonts w:cstheme="minorHAnsi"/>
        </w:rPr>
        <w:t>- sumaryczna prędkość przesyłania danych nie mniejsza niż 1,775Gb/s</w:t>
      </w:r>
    </w:p>
    <w:p w14:paraId="0EB6488F" w14:textId="77777777" w:rsidR="00A40C9B" w:rsidRDefault="00A40C9B" w:rsidP="00A40C9B">
      <w:pPr>
        <w:spacing w:after="0" w:line="240" w:lineRule="auto"/>
        <w:jc w:val="both"/>
        <w:rPr>
          <w:rFonts w:cstheme="minorHAnsi"/>
        </w:rPr>
      </w:pPr>
      <w:r>
        <w:rPr>
          <w:rFonts w:cstheme="minorHAnsi"/>
        </w:rPr>
        <w:t>- równoczesna praca na częstotliwościach 2.4 GHz oraz 5 GHz;</w:t>
      </w:r>
    </w:p>
    <w:p w14:paraId="020A4E73" w14:textId="77777777" w:rsidR="00A40C9B" w:rsidRDefault="00A40C9B" w:rsidP="00A40C9B">
      <w:pPr>
        <w:spacing w:after="0" w:line="240" w:lineRule="auto"/>
        <w:jc w:val="both"/>
        <w:rPr>
          <w:rFonts w:cstheme="minorHAnsi"/>
        </w:rPr>
      </w:pPr>
      <w:r>
        <w:rPr>
          <w:rFonts w:cstheme="minorHAnsi"/>
        </w:rPr>
        <w:t>- komunikacja bezprzewodowa 2x2:2 MIMO</w:t>
      </w:r>
    </w:p>
    <w:p w14:paraId="6070439A" w14:textId="77777777" w:rsidR="00A40C9B" w:rsidRDefault="00A40C9B" w:rsidP="00A40C9B">
      <w:pPr>
        <w:spacing w:after="0" w:line="240" w:lineRule="auto"/>
        <w:jc w:val="both"/>
        <w:rPr>
          <w:rFonts w:cstheme="minorHAnsi"/>
        </w:rPr>
      </w:pPr>
      <w:r>
        <w:rPr>
          <w:rFonts w:cstheme="minorHAnsi"/>
          <w:b/>
          <w:bCs/>
        </w:rPr>
        <w:t>- anteny:</w:t>
      </w:r>
      <w:r>
        <w:rPr>
          <w:rFonts w:cstheme="minorHAnsi"/>
        </w:rPr>
        <w:t xml:space="preserve"> wbudowane anteny 2.4 GHz zysk minimum 4dBi, wbudowane anteny 5GHz zysk minimum 5dBi;</w:t>
      </w:r>
    </w:p>
    <w:p w14:paraId="4DDE6322" w14:textId="77777777" w:rsidR="00A40C9B" w:rsidRDefault="00A40C9B" w:rsidP="00A40C9B">
      <w:pPr>
        <w:spacing w:after="0" w:line="240" w:lineRule="auto"/>
        <w:jc w:val="both"/>
        <w:rPr>
          <w:rFonts w:cstheme="minorHAnsi"/>
        </w:rPr>
      </w:pPr>
      <w:r>
        <w:rPr>
          <w:rFonts w:cstheme="minorHAnsi"/>
          <w:b/>
          <w:bCs/>
        </w:rPr>
        <w:t>- moc nadawcza (moc wyjściowa na złączu antenowym):</w:t>
      </w:r>
      <w:r>
        <w:rPr>
          <w:rFonts w:cstheme="minorHAnsi"/>
        </w:rPr>
        <w:t xml:space="preserve"> dla 2,4GHz minimum 23dBm, dla 5GHz minimum 23dBm</w:t>
      </w:r>
    </w:p>
    <w:p w14:paraId="678DE751" w14:textId="77777777" w:rsidR="00A40C9B" w:rsidRDefault="00A40C9B" w:rsidP="00A40C9B">
      <w:pPr>
        <w:spacing w:after="0" w:line="240" w:lineRule="auto"/>
        <w:jc w:val="both"/>
        <w:rPr>
          <w:rFonts w:cstheme="minorHAnsi"/>
        </w:rPr>
      </w:pPr>
      <w:r>
        <w:rPr>
          <w:rFonts w:cstheme="minorHAnsi"/>
          <w:b/>
          <w:bCs/>
        </w:rPr>
        <w:lastRenderedPageBreak/>
        <w:t>- regulacja mocy:</w:t>
      </w:r>
      <w:r>
        <w:rPr>
          <w:rFonts w:cstheme="minorHAnsi"/>
        </w:rPr>
        <w:t xml:space="preserve">  z krokiem maksimum 1dBm</w:t>
      </w:r>
    </w:p>
    <w:p w14:paraId="49EFF1B5" w14:textId="77777777" w:rsidR="00A40C9B" w:rsidRDefault="00A40C9B" w:rsidP="00A40C9B">
      <w:pPr>
        <w:spacing w:after="0" w:line="240" w:lineRule="auto"/>
        <w:jc w:val="both"/>
        <w:rPr>
          <w:rFonts w:cstheme="minorHAnsi"/>
          <w:b/>
          <w:bCs/>
        </w:rPr>
      </w:pPr>
      <w:r>
        <w:rPr>
          <w:rFonts w:cstheme="minorHAnsi"/>
          <w:b/>
          <w:bCs/>
        </w:rPr>
        <w:t>- wymagane tryby i częstotliwości pracy radia:</w:t>
      </w:r>
    </w:p>
    <w:p w14:paraId="15187A15" w14:textId="77777777" w:rsidR="00A40C9B" w:rsidRDefault="00A40C9B" w:rsidP="00A40C9B">
      <w:pPr>
        <w:spacing w:after="0" w:line="240" w:lineRule="auto"/>
        <w:ind w:left="708"/>
        <w:jc w:val="both"/>
        <w:rPr>
          <w:rFonts w:cstheme="minorHAnsi"/>
          <w:lang w:val="en-US"/>
        </w:rPr>
      </w:pPr>
      <w:r>
        <w:rPr>
          <w:rFonts w:cstheme="minorHAnsi"/>
          <w:lang w:val="en-US"/>
        </w:rPr>
        <w:t xml:space="preserve">- IEEE 802.11a/n/ac : 5.150 GHz - 5.850 GHz </w:t>
      </w:r>
    </w:p>
    <w:p w14:paraId="67103C7C" w14:textId="77777777" w:rsidR="00A40C9B" w:rsidRDefault="00A40C9B" w:rsidP="00A40C9B">
      <w:pPr>
        <w:spacing w:after="0" w:line="240" w:lineRule="auto"/>
        <w:ind w:left="708"/>
        <w:jc w:val="both"/>
        <w:rPr>
          <w:rFonts w:cstheme="minorHAnsi"/>
          <w:lang w:val="en-US"/>
        </w:rPr>
      </w:pPr>
      <w:r>
        <w:rPr>
          <w:rFonts w:cstheme="minorHAnsi"/>
          <w:lang w:val="en-US"/>
        </w:rPr>
        <w:t>- IEEE 802.11b/g/n/</w:t>
      </w:r>
      <w:proofErr w:type="spellStart"/>
      <w:r>
        <w:rPr>
          <w:rFonts w:cstheme="minorHAnsi"/>
          <w:lang w:val="en-US"/>
        </w:rPr>
        <w:t>ax</w:t>
      </w:r>
      <w:proofErr w:type="spellEnd"/>
      <w:r>
        <w:rPr>
          <w:rFonts w:cstheme="minorHAnsi"/>
          <w:lang w:val="en-US"/>
        </w:rPr>
        <w:t xml:space="preserve">: 2.4 GHz - 2.483 GHz </w:t>
      </w:r>
    </w:p>
    <w:p w14:paraId="74ED5E79" w14:textId="77777777" w:rsidR="00A40C9B" w:rsidRDefault="00A40C9B" w:rsidP="00A40C9B">
      <w:pPr>
        <w:spacing w:after="0" w:line="240" w:lineRule="auto"/>
        <w:ind w:left="708"/>
        <w:jc w:val="both"/>
        <w:rPr>
          <w:rFonts w:cstheme="minorHAnsi"/>
          <w:lang w:val="en-US"/>
        </w:rPr>
      </w:pPr>
      <w:r>
        <w:rPr>
          <w:rFonts w:cstheme="minorHAnsi"/>
          <w:lang w:val="en-US"/>
        </w:rPr>
        <w:t>- IEEE 802.11ax: 5.150 GHz – 5.250 GHz 5.250 GHz - 5.350 GHz 5.725 GHz – 5.850 GHz</w:t>
      </w:r>
    </w:p>
    <w:p w14:paraId="514E4AB5" w14:textId="77777777" w:rsidR="00A40C9B" w:rsidRDefault="00A40C9B" w:rsidP="00A40C9B">
      <w:pPr>
        <w:spacing w:after="0" w:line="240" w:lineRule="auto"/>
        <w:jc w:val="both"/>
        <w:rPr>
          <w:rFonts w:cstheme="minorHAnsi"/>
          <w:b/>
          <w:bCs/>
        </w:rPr>
      </w:pPr>
      <w:r>
        <w:rPr>
          <w:rFonts w:cstheme="minorHAnsi"/>
          <w:b/>
          <w:bCs/>
        </w:rPr>
        <w:t xml:space="preserve">- wymagane obsługiwane technologie modulacji: </w:t>
      </w:r>
    </w:p>
    <w:p w14:paraId="4394DA3F" w14:textId="77777777" w:rsidR="00A40C9B" w:rsidRDefault="00A40C9B" w:rsidP="00A40C9B">
      <w:pPr>
        <w:spacing w:after="0" w:line="240" w:lineRule="auto"/>
        <w:ind w:left="708"/>
        <w:jc w:val="both"/>
        <w:rPr>
          <w:rFonts w:cstheme="minorHAnsi"/>
        </w:rPr>
      </w:pPr>
      <w:r>
        <w:rPr>
          <w:rFonts w:cstheme="minorHAnsi"/>
        </w:rPr>
        <w:t xml:space="preserve">- IEEE 802.11b: BPSK,QPSK,CCK </w:t>
      </w:r>
    </w:p>
    <w:p w14:paraId="40856A38" w14:textId="77777777" w:rsidR="00A40C9B" w:rsidRDefault="00A40C9B" w:rsidP="00A40C9B">
      <w:pPr>
        <w:spacing w:after="0" w:line="240" w:lineRule="auto"/>
        <w:ind w:left="708"/>
        <w:jc w:val="both"/>
        <w:rPr>
          <w:rFonts w:cstheme="minorHAnsi"/>
          <w:lang w:val="en-US"/>
        </w:rPr>
      </w:pPr>
      <w:r>
        <w:rPr>
          <w:rFonts w:cstheme="minorHAnsi"/>
          <w:lang w:val="en-US"/>
        </w:rPr>
        <w:t xml:space="preserve">- IEEE 802.11a/g/n: BPSK, QPSK,16-QAM, 64-QAM </w:t>
      </w:r>
    </w:p>
    <w:p w14:paraId="5948BD2F" w14:textId="77777777" w:rsidR="00A40C9B" w:rsidRDefault="00A40C9B" w:rsidP="00A40C9B">
      <w:pPr>
        <w:spacing w:after="0" w:line="240" w:lineRule="auto"/>
        <w:ind w:left="708"/>
        <w:jc w:val="both"/>
        <w:rPr>
          <w:rFonts w:cstheme="minorHAnsi"/>
          <w:lang w:val="en-US"/>
        </w:rPr>
      </w:pPr>
      <w:r>
        <w:rPr>
          <w:rFonts w:cstheme="minorHAnsi"/>
          <w:lang w:val="en-US"/>
        </w:rPr>
        <w:t xml:space="preserve">- IEEE 802.11ac: BPSK, QPSK,16-QAM, 64-QAM, 256-QAM </w:t>
      </w:r>
    </w:p>
    <w:p w14:paraId="568EA1EB" w14:textId="77777777" w:rsidR="00A40C9B" w:rsidRDefault="00A40C9B" w:rsidP="00A40C9B">
      <w:pPr>
        <w:spacing w:after="0" w:line="240" w:lineRule="auto"/>
        <w:ind w:left="708"/>
        <w:jc w:val="both"/>
        <w:rPr>
          <w:rFonts w:cstheme="minorHAnsi"/>
          <w:lang w:val="en-US"/>
        </w:rPr>
      </w:pPr>
      <w:r>
        <w:rPr>
          <w:rFonts w:cstheme="minorHAnsi"/>
          <w:lang w:val="en-US"/>
        </w:rPr>
        <w:t>- IEEE 802.11ax: BPSK, QPSK, 16QAM, 64QAM, 256QAM, 1024QAM</w:t>
      </w:r>
    </w:p>
    <w:p w14:paraId="38E69927" w14:textId="77777777" w:rsidR="00A40C9B" w:rsidRDefault="00A40C9B" w:rsidP="00A40C9B">
      <w:pPr>
        <w:spacing w:after="0" w:line="240" w:lineRule="auto"/>
        <w:jc w:val="both"/>
        <w:rPr>
          <w:rFonts w:cstheme="minorHAnsi"/>
        </w:rPr>
      </w:pPr>
      <w:r>
        <w:rPr>
          <w:rFonts w:cstheme="minorHAnsi"/>
          <w:b/>
          <w:bCs/>
        </w:rPr>
        <w:t>- stopień ochrony urządzenia:</w:t>
      </w:r>
      <w:r>
        <w:rPr>
          <w:rFonts w:cstheme="minorHAnsi"/>
        </w:rPr>
        <w:t xml:space="preserve"> IP41;</w:t>
      </w:r>
    </w:p>
    <w:p w14:paraId="018E2C69" w14:textId="77777777" w:rsidR="00A40C9B" w:rsidRDefault="00A40C9B" w:rsidP="00A40C9B">
      <w:pPr>
        <w:spacing w:after="0" w:line="240" w:lineRule="auto"/>
        <w:jc w:val="both"/>
        <w:rPr>
          <w:rFonts w:cstheme="minorHAnsi"/>
        </w:rPr>
      </w:pPr>
      <w:r>
        <w:rPr>
          <w:rFonts w:cstheme="minorHAnsi"/>
          <w:b/>
          <w:bCs/>
        </w:rPr>
        <w:t>- obsługa wirtualnych punktów dostępowych (BSSID):</w:t>
      </w:r>
      <w:r>
        <w:rPr>
          <w:rFonts w:cstheme="minorHAnsi"/>
        </w:rPr>
        <w:t xml:space="preserve"> minimum 32 jednocześnie;</w:t>
      </w:r>
    </w:p>
    <w:p w14:paraId="464A774F" w14:textId="77777777" w:rsidR="00A40C9B" w:rsidRDefault="00A40C9B" w:rsidP="00A40C9B">
      <w:pPr>
        <w:spacing w:after="0" w:line="240" w:lineRule="auto"/>
        <w:jc w:val="both"/>
        <w:rPr>
          <w:rFonts w:cstheme="minorHAnsi"/>
        </w:rPr>
      </w:pPr>
      <w:r>
        <w:rPr>
          <w:rFonts w:cstheme="minorHAnsi"/>
          <w:b/>
          <w:bCs/>
        </w:rPr>
        <w:t>- ilość obsługiwanych strumieni przestrzennych</w:t>
      </w:r>
      <w:r>
        <w:rPr>
          <w:rFonts w:cstheme="minorHAnsi"/>
        </w:rPr>
        <w:t>: 2</w:t>
      </w:r>
    </w:p>
    <w:p w14:paraId="31CFF043" w14:textId="77777777" w:rsidR="00A40C9B" w:rsidRDefault="00A40C9B" w:rsidP="00A40C9B">
      <w:pPr>
        <w:spacing w:after="0" w:line="240" w:lineRule="auto"/>
        <w:jc w:val="both"/>
        <w:rPr>
          <w:rFonts w:cstheme="minorHAnsi"/>
        </w:rPr>
      </w:pPr>
      <w:r>
        <w:rPr>
          <w:rFonts w:cstheme="minorHAnsi"/>
          <w:b/>
          <w:bCs/>
        </w:rPr>
        <w:t>- obsługa łączności bezprzewodowej:</w:t>
      </w:r>
      <w:r>
        <w:rPr>
          <w:rFonts w:cstheme="minorHAnsi"/>
        </w:rPr>
        <w:t xml:space="preserve"> DCA (dynamiczne dostosowanie kanałów), TPC (kontrola mocy nadawania), wykrywanie martwych obszarów, ukrywanie SSID, RTS/CTS, skanowanie środowiska radiowego, limitowanie liczby użytkowników, eliminacja terminali ze zbyt słabym sygnałem, wymuszanie </w:t>
      </w:r>
      <w:proofErr w:type="spellStart"/>
      <w:r>
        <w:rPr>
          <w:rFonts w:cstheme="minorHAnsi"/>
        </w:rPr>
        <w:t>roamingu</w:t>
      </w:r>
      <w:proofErr w:type="spellEnd"/>
      <w:r>
        <w:rPr>
          <w:rFonts w:cstheme="minorHAnsi"/>
        </w:rPr>
        <w:t xml:space="preserve"> terminali o słabym sygnale, inteligentna kontrola terminali w oparciu o równomierne rozłożenie czasu transmisji, Okresowe włączanie i wyłączanie SSID;</w:t>
      </w:r>
    </w:p>
    <w:p w14:paraId="11410220" w14:textId="77777777" w:rsidR="00A40C9B" w:rsidRDefault="00A40C9B" w:rsidP="00A40C9B">
      <w:pPr>
        <w:spacing w:after="0" w:line="240" w:lineRule="auto"/>
        <w:jc w:val="both"/>
        <w:rPr>
          <w:rFonts w:cstheme="minorHAnsi"/>
        </w:rPr>
      </w:pPr>
      <w:r>
        <w:rPr>
          <w:rFonts w:cstheme="minorHAnsi"/>
          <w:b/>
          <w:bCs/>
        </w:rPr>
        <w:t>- funkcje bezpieczeństwa:</w:t>
      </w:r>
      <w:r>
        <w:rPr>
          <w:rFonts w:cstheme="minorHAnsi"/>
        </w:rPr>
        <w:t xml:space="preserve"> szyfrowanie 64/128 WEP, TKIP, CCMP; IEEE 802.11i; WAPI, autentykacja po adresie MAC; autentykacja LDAP; autentykacja PEAP; WIDS/WIPS; Ochrona widma w czasie rzeczywistym; zabezpieczenie przed atakami typu </w:t>
      </w:r>
      <w:proofErr w:type="spellStart"/>
      <w:r>
        <w:rPr>
          <w:rFonts w:cstheme="minorHAnsi"/>
        </w:rPr>
        <w:t>DoS</w:t>
      </w:r>
      <w:proofErr w:type="spellEnd"/>
      <w:r>
        <w:rPr>
          <w:rFonts w:cstheme="minorHAnsi"/>
        </w:rPr>
        <w:t xml:space="preserve">; bezpieczeństwo przekierowywania: filtrowanie ramek, biała lista, statyczna czarna lista i dynamiczna czarna lista; izolowanie stacji </w:t>
      </w:r>
      <w:proofErr w:type="spellStart"/>
      <w:r>
        <w:rPr>
          <w:rFonts w:cstheme="minorHAnsi"/>
        </w:rPr>
        <w:t>bezprzedowodych</w:t>
      </w:r>
      <w:proofErr w:type="spellEnd"/>
      <w:r>
        <w:rPr>
          <w:rFonts w:cstheme="minorHAnsi"/>
        </w:rPr>
        <w:t>, SAVI, Izolacja użytkownika; obsługa list kontroli dostępu; Kontrola dostępu do wolnych zasobów; kontrola dostępu terminali bezprzewodowych; ACL; bezprzerwowa praca urządzenia w przypadku utraty połączenia z kontrolerem; możliwość automatycznego wyłączania usług w przypadku przekroczenia zakładanego czasu dostępności usługi;</w:t>
      </w:r>
    </w:p>
    <w:p w14:paraId="05FB398E" w14:textId="77777777" w:rsidR="00A40C9B" w:rsidRDefault="00A40C9B" w:rsidP="00A40C9B">
      <w:pPr>
        <w:spacing w:after="0" w:line="240" w:lineRule="auto"/>
        <w:jc w:val="both"/>
        <w:rPr>
          <w:rFonts w:cstheme="minorHAnsi"/>
        </w:rPr>
      </w:pPr>
      <w:r>
        <w:rPr>
          <w:rFonts w:cstheme="minorHAnsi"/>
          <w:b/>
          <w:bCs/>
        </w:rPr>
        <w:t>- funkcje sieciowe:</w:t>
      </w:r>
      <w:r>
        <w:rPr>
          <w:rFonts w:cstheme="minorHAnsi"/>
        </w:rPr>
        <w:t xml:space="preserve"> statyczny adres IP, klient DHCP, obsługa pakietów IPv6, IGMP </w:t>
      </w:r>
      <w:proofErr w:type="spellStart"/>
      <w:r>
        <w:rPr>
          <w:rFonts w:cstheme="minorHAnsi"/>
        </w:rPr>
        <w:t>Snooping</w:t>
      </w:r>
      <w:proofErr w:type="spellEnd"/>
      <w:r>
        <w:rPr>
          <w:rFonts w:cstheme="minorHAnsi"/>
        </w:rPr>
        <w:t xml:space="preserve">, </w:t>
      </w:r>
      <w:proofErr w:type="spellStart"/>
      <w:r>
        <w:rPr>
          <w:rFonts w:cstheme="minorHAnsi"/>
        </w:rPr>
        <w:t>roaming</w:t>
      </w:r>
      <w:proofErr w:type="spellEnd"/>
      <w:r>
        <w:rPr>
          <w:rFonts w:cstheme="minorHAnsi"/>
        </w:rPr>
        <w:t xml:space="preserve"> pomiędzy AP, </w:t>
      </w:r>
      <w:proofErr w:type="spellStart"/>
      <w:r>
        <w:rPr>
          <w:rFonts w:cstheme="minorHAnsi"/>
        </w:rPr>
        <w:t>roaming</w:t>
      </w:r>
      <w:proofErr w:type="spellEnd"/>
      <w:r>
        <w:rPr>
          <w:rFonts w:cstheme="minorHAnsi"/>
        </w:rPr>
        <w:t xml:space="preserve"> pomiędzy AC, WDS; kontrola dostępu do punktów dostępowych;</w:t>
      </w:r>
    </w:p>
    <w:p w14:paraId="11DBAB58" w14:textId="77777777" w:rsidR="00A40C9B" w:rsidRDefault="00A40C9B" w:rsidP="00A40C9B">
      <w:pPr>
        <w:spacing w:after="0" w:line="240" w:lineRule="auto"/>
        <w:jc w:val="both"/>
        <w:rPr>
          <w:rFonts w:cstheme="minorHAnsi"/>
        </w:rPr>
      </w:pPr>
      <w:r>
        <w:rPr>
          <w:rFonts w:cstheme="minorHAnsi"/>
          <w:b/>
          <w:bCs/>
        </w:rPr>
        <w:t xml:space="preserve">- obsługa funkcji </w:t>
      </w:r>
      <w:proofErr w:type="spellStart"/>
      <w:r>
        <w:rPr>
          <w:rFonts w:cstheme="minorHAnsi"/>
          <w:b/>
          <w:bCs/>
        </w:rPr>
        <w:t>QoS</w:t>
      </w:r>
      <w:proofErr w:type="spellEnd"/>
      <w:r>
        <w:rPr>
          <w:rFonts w:cstheme="minorHAnsi"/>
          <w:b/>
          <w:bCs/>
        </w:rPr>
        <w:t xml:space="preserve"> (jakości usługi):</w:t>
      </w:r>
      <w:r>
        <w:rPr>
          <w:rFonts w:cstheme="minorHAnsi"/>
        </w:rPr>
        <w:t xml:space="preserve"> IEEE 802.11e (WMM), mapowanie różnych sieci VLAN oraz SSID do różnych polityk </w:t>
      </w:r>
      <w:proofErr w:type="spellStart"/>
      <w:r>
        <w:rPr>
          <w:rFonts w:cstheme="minorHAnsi"/>
        </w:rPr>
        <w:t>QoS</w:t>
      </w:r>
      <w:proofErr w:type="spellEnd"/>
      <w:r>
        <w:rPr>
          <w:rFonts w:cstheme="minorHAnsi"/>
        </w:rPr>
        <w:t xml:space="preserve">, mapowanie różnych strumieni danych (na podstawie różnych pól pakietów) do rożnych polityk </w:t>
      </w:r>
      <w:proofErr w:type="spellStart"/>
      <w:r>
        <w:rPr>
          <w:rFonts w:cstheme="minorHAnsi"/>
        </w:rPr>
        <w:t>QoS</w:t>
      </w:r>
      <w:proofErr w:type="spellEnd"/>
      <w:r>
        <w:rPr>
          <w:rFonts w:cstheme="minorHAnsi"/>
        </w:rPr>
        <w:t xml:space="preserve">, </w:t>
      </w:r>
      <w:proofErr w:type="spellStart"/>
      <w:r>
        <w:rPr>
          <w:rFonts w:cstheme="minorHAnsi"/>
        </w:rPr>
        <w:t>load</w:t>
      </w:r>
      <w:proofErr w:type="spellEnd"/>
      <w:r>
        <w:rPr>
          <w:rFonts w:cstheme="minorHAnsi"/>
        </w:rPr>
        <w:t xml:space="preserve"> </w:t>
      </w:r>
      <w:proofErr w:type="spellStart"/>
      <w:r>
        <w:rPr>
          <w:rFonts w:cstheme="minorHAnsi"/>
        </w:rPr>
        <w:t>balancing</w:t>
      </w:r>
      <w:proofErr w:type="spellEnd"/>
      <w:r>
        <w:rPr>
          <w:rFonts w:cstheme="minorHAnsi"/>
        </w:rPr>
        <w:t xml:space="preserve"> w oparciu o liczbę użytkowników/ilość ruchu/zakres częstotliwości, limit przepustowości możliwy do zdefiniowania dla AP/SSID/terminali/strumieni danych,  tryb oszczędzania energii, automatyczne odzyskiwanie komunikacji z AC, inteligentne identyfikowanie terminali; urządzenie musi umożliwiać początkową inicjalizację na paśmie 5GHz dla urządzeń odbiorczych pracujących w paśmie 2,4GHz oraz 5GHz;</w:t>
      </w:r>
    </w:p>
    <w:p w14:paraId="33490FA2" w14:textId="77777777" w:rsidR="00A40C9B" w:rsidRDefault="00A40C9B" w:rsidP="00A40C9B">
      <w:pPr>
        <w:spacing w:after="0" w:line="240" w:lineRule="auto"/>
        <w:jc w:val="both"/>
        <w:rPr>
          <w:rFonts w:cstheme="minorHAnsi"/>
        </w:rPr>
      </w:pPr>
      <w:r>
        <w:rPr>
          <w:rFonts w:cstheme="minorHAnsi"/>
          <w:b/>
          <w:bCs/>
        </w:rPr>
        <w:t>- zarządzanie:</w:t>
      </w:r>
      <w:r>
        <w:rPr>
          <w:rFonts w:cstheme="minorHAnsi"/>
        </w:rPr>
        <w:t xml:space="preserve"> zarządzanie centralne poprzez kontroler sieci bezprzewodowej (AC), lokalny log, </w:t>
      </w:r>
      <w:proofErr w:type="spellStart"/>
      <w:r>
        <w:rPr>
          <w:rFonts w:cstheme="minorHAnsi"/>
        </w:rPr>
        <w:t>syslog</w:t>
      </w:r>
      <w:proofErr w:type="spellEnd"/>
      <w:r>
        <w:rPr>
          <w:rFonts w:cstheme="minorHAnsi"/>
        </w:rPr>
        <w:t xml:space="preserve">, eksport pliku log, funkcja AP Escape (w przypadku braku komunikacji z którymkolwiek z AC, AP pracują jako niezależne urządzenia wciąż obsługując obecnych i nowych użytkowników), Dual-image backup (podwójny OS), sprzętowy </w:t>
      </w:r>
      <w:proofErr w:type="spellStart"/>
      <w:r>
        <w:rPr>
          <w:rFonts w:cstheme="minorHAnsi"/>
        </w:rPr>
        <w:t>watchdog</w:t>
      </w:r>
      <w:proofErr w:type="spellEnd"/>
      <w:r>
        <w:rPr>
          <w:rFonts w:cstheme="minorHAnsi"/>
        </w:rPr>
        <w:t>, możliwość zdalnej autentykacji do AC poprzez L3 i Internet (AC na publicznym adresie IP) bez użycia tuneli VPN;</w:t>
      </w:r>
    </w:p>
    <w:p w14:paraId="14E98A54" w14:textId="77777777" w:rsidR="00A40C9B" w:rsidRDefault="00A40C9B" w:rsidP="00A40C9B">
      <w:pPr>
        <w:pStyle w:val="Bezodstpw"/>
      </w:pPr>
      <w:r>
        <w:rPr>
          <w:rFonts w:cstheme="minorHAnsi"/>
          <w:b/>
          <w:bCs/>
        </w:rPr>
        <w:t>- gwarancja:</w:t>
      </w:r>
      <w:r>
        <w:rPr>
          <w:rFonts w:cstheme="minorHAnsi"/>
        </w:rPr>
        <w:t xml:space="preserve">  </w:t>
      </w:r>
      <w:proofErr w:type="spellStart"/>
      <w:r>
        <w:t>lifetime</w:t>
      </w:r>
      <w:proofErr w:type="spellEnd"/>
      <w:r>
        <w:t xml:space="preserve"> + min. 1 rok po wycofaniu produktu z linii produkcyjnej. W przypadku gdy produkt zostanie wycofany wcześniej niż 5 lat od daty zakupu, gwarancja powinna obowiązywać min. 6 lat.</w:t>
      </w:r>
    </w:p>
    <w:p w14:paraId="00F07B85" w14:textId="77777777" w:rsidR="00A40C9B" w:rsidRDefault="00A40C9B" w:rsidP="00A40C9B"/>
    <w:p w14:paraId="24BF3CB7" w14:textId="77777777" w:rsidR="00A40C9B" w:rsidRPr="002A53C2" w:rsidRDefault="00A40C9B" w:rsidP="002A53C2">
      <w:pPr>
        <w:pStyle w:val="Akapitzlist"/>
        <w:numPr>
          <w:ilvl w:val="0"/>
          <w:numId w:val="1"/>
        </w:numPr>
        <w:rPr>
          <w:b/>
          <w:bCs/>
        </w:rPr>
      </w:pPr>
      <w:r w:rsidRPr="002A53C2">
        <w:rPr>
          <w:b/>
          <w:bCs/>
        </w:rPr>
        <w:t>Kontroler sieci bezprzewodowej – 1 sztuka</w:t>
      </w:r>
    </w:p>
    <w:p w14:paraId="3B6F0C11" w14:textId="77777777" w:rsidR="00A40C9B" w:rsidRDefault="00A40C9B" w:rsidP="00A37E37">
      <w:pPr>
        <w:pStyle w:val="Zwykytekst"/>
        <w:jc w:val="both"/>
        <w:rPr>
          <w:rFonts w:asciiTheme="minorHAnsi" w:hAnsiTheme="minorHAnsi"/>
          <w:szCs w:val="22"/>
        </w:rPr>
      </w:pPr>
      <w:r>
        <w:rPr>
          <w:rFonts w:asciiTheme="minorHAnsi" w:hAnsiTheme="minorHAnsi"/>
          <w:szCs w:val="22"/>
        </w:rPr>
        <w:t>Urządzenie musi spełniać co najmniej poniższe wymagania:</w:t>
      </w:r>
    </w:p>
    <w:p w14:paraId="2E2EAD69" w14:textId="77777777" w:rsidR="00A40C9B" w:rsidRPr="00A40C9B" w:rsidRDefault="00A40C9B" w:rsidP="00A37E37">
      <w:pPr>
        <w:pStyle w:val="Zwykytekst"/>
        <w:jc w:val="both"/>
        <w:rPr>
          <w:rFonts w:asciiTheme="minorHAnsi" w:hAnsiTheme="minorHAnsi"/>
          <w:szCs w:val="22"/>
        </w:rPr>
      </w:pPr>
      <w:r w:rsidRPr="00A40C9B">
        <w:rPr>
          <w:rFonts w:asciiTheme="minorHAnsi" w:hAnsiTheme="minorHAnsi"/>
          <w:szCs w:val="22"/>
        </w:rPr>
        <w:t>- minimum 2 porty 1/10GBase-X SFP+</w:t>
      </w:r>
    </w:p>
    <w:p w14:paraId="4FBF68B0" w14:textId="77777777" w:rsidR="00A40C9B" w:rsidRDefault="00A40C9B" w:rsidP="00A37E37">
      <w:pPr>
        <w:pStyle w:val="Zwykytekst"/>
        <w:jc w:val="both"/>
        <w:rPr>
          <w:rFonts w:asciiTheme="minorHAnsi" w:hAnsiTheme="minorHAnsi"/>
          <w:szCs w:val="22"/>
        </w:rPr>
      </w:pPr>
      <w:r>
        <w:rPr>
          <w:rFonts w:asciiTheme="minorHAnsi" w:hAnsiTheme="minorHAnsi"/>
          <w:szCs w:val="22"/>
        </w:rPr>
        <w:t>-</w:t>
      </w:r>
      <w:r>
        <w:t xml:space="preserve"> </w:t>
      </w:r>
      <w:r>
        <w:rPr>
          <w:rFonts w:asciiTheme="minorHAnsi" w:hAnsiTheme="minorHAnsi"/>
          <w:szCs w:val="22"/>
        </w:rPr>
        <w:t>minimum 2 porty COMBO (RJ45 lub SFP)</w:t>
      </w:r>
    </w:p>
    <w:p w14:paraId="7D201614" w14:textId="77777777" w:rsidR="00A40C9B" w:rsidRDefault="00A40C9B" w:rsidP="00A37E37">
      <w:pPr>
        <w:pStyle w:val="Zwykytekst"/>
        <w:jc w:val="both"/>
        <w:rPr>
          <w:rFonts w:asciiTheme="minorHAnsi" w:hAnsiTheme="minorHAnsi"/>
          <w:szCs w:val="22"/>
        </w:rPr>
      </w:pPr>
      <w:r>
        <w:rPr>
          <w:rFonts w:asciiTheme="minorHAnsi" w:hAnsiTheme="minorHAnsi"/>
          <w:szCs w:val="22"/>
        </w:rPr>
        <w:lastRenderedPageBreak/>
        <w:t>- minimum 24 porty 10/100/1000Base-T</w:t>
      </w:r>
    </w:p>
    <w:p w14:paraId="52FBFDEB" w14:textId="77777777" w:rsidR="00A40C9B" w:rsidRDefault="00A40C9B" w:rsidP="00A37E37">
      <w:pPr>
        <w:pStyle w:val="Zwykytekst"/>
        <w:jc w:val="both"/>
        <w:rPr>
          <w:rFonts w:asciiTheme="minorHAnsi" w:hAnsiTheme="minorHAnsi"/>
          <w:szCs w:val="22"/>
        </w:rPr>
      </w:pPr>
      <w:r>
        <w:rPr>
          <w:rFonts w:asciiTheme="minorHAnsi" w:hAnsiTheme="minorHAnsi"/>
          <w:szCs w:val="22"/>
        </w:rPr>
        <w:t>- minimum 1 port szeregowy konsoli (interfejs RJ-45);</w:t>
      </w:r>
    </w:p>
    <w:p w14:paraId="2848F591" w14:textId="77777777" w:rsidR="00A40C9B" w:rsidRDefault="00A40C9B" w:rsidP="00A37E37">
      <w:pPr>
        <w:pStyle w:val="Zwykytekst"/>
        <w:jc w:val="both"/>
        <w:rPr>
          <w:rFonts w:asciiTheme="minorHAnsi" w:hAnsiTheme="minorHAnsi"/>
          <w:szCs w:val="22"/>
        </w:rPr>
      </w:pPr>
      <w:r>
        <w:rPr>
          <w:rFonts w:asciiTheme="minorHAnsi" w:hAnsiTheme="minorHAnsi"/>
          <w:szCs w:val="22"/>
        </w:rPr>
        <w:t>- minimum 1 port do zarządzania USB 2.0</w:t>
      </w:r>
    </w:p>
    <w:p w14:paraId="1201834F" w14:textId="77777777" w:rsidR="00A40C9B" w:rsidRDefault="00A40C9B" w:rsidP="00A37E37">
      <w:pPr>
        <w:pStyle w:val="Zwykytekst"/>
        <w:jc w:val="both"/>
        <w:rPr>
          <w:rFonts w:asciiTheme="minorHAnsi" w:hAnsiTheme="minorHAnsi"/>
          <w:szCs w:val="22"/>
        </w:rPr>
      </w:pPr>
      <w:r>
        <w:rPr>
          <w:rFonts w:asciiTheme="minorHAnsi" w:hAnsiTheme="minorHAnsi"/>
          <w:szCs w:val="22"/>
        </w:rPr>
        <w:t>- przycisk „Reset” służący do restartu i zerowania urządzenia;</w:t>
      </w:r>
    </w:p>
    <w:p w14:paraId="5F173A0D" w14:textId="77777777" w:rsidR="00A40C9B" w:rsidRDefault="00A40C9B" w:rsidP="00A37E37">
      <w:pPr>
        <w:pStyle w:val="Zwykytekst"/>
        <w:jc w:val="both"/>
        <w:rPr>
          <w:rFonts w:asciiTheme="minorHAnsi" w:hAnsiTheme="minorHAnsi"/>
          <w:szCs w:val="22"/>
        </w:rPr>
      </w:pPr>
      <w:r>
        <w:rPr>
          <w:rFonts w:asciiTheme="minorHAnsi" w:hAnsiTheme="minorHAnsi"/>
          <w:szCs w:val="22"/>
        </w:rPr>
        <w:t>- możliwość jednoczesnej obsługi minimum 256 punktów dostępowych;</w:t>
      </w:r>
    </w:p>
    <w:p w14:paraId="191AE216" w14:textId="77777777" w:rsidR="00A40C9B" w:rsidRDefault="00A40C9B" w:rsidP="00A37E37">
      <w:pPr>
        <w:pStyle w:val="Zwykytekst"/>
        <w:jc w:val="both"/>
        <w:rPr>
          <w:rFonts w:asciiTheme="minorHAnsi" w:hAnsiTheme="minorHAnsi"/>
          <w:szCs w:val="22"/>
        </w:rPr>
      </w:pPr>
      <w:r>
        <w:rPr>
          <w:rFonts w:asciiTheme="minorHAnsi" w:hAnsiTheme="minorHAnsi"/>
          <w:szCs w:val="22"/>
        </w:rPr>
        <w:t>- możliwość jednoczesnej obsługi minimum 10000 użytkowników bezprzewodowych w sieci;</w:t>
      </w:r>
    </w:p>
    <w:p w14:paraId="376025E8" w14:textId="77777777" w:rsidR="00A40C9B" w:rsidRDefault="00A40C9B" w:rsidP="00A37E37">
      <w:pPr>
        <w:pStyle w:val="Zwykytekst"/>
        <w:jc w:val="both"/>
        <w:rPr>
          <w:rFonts w:asciiTheme="minorHAnsi" w:hAnsiTheme="minorHAnsi"/>
          <w:szCs w:val="22"/>
        </w:rPr>
      </w:pPr>
      <w:r>
        <w:rPr>
          <w:rFonts w:asciiTheme="minorHAnsi" w:hAnsiTheme="minorHAnsi"/>
          <w:szCs w:val="22"/>
        </w:rPr>
        <w:t>- obsługa jednocześnie do 4000 wirtualnych sieci VLAN zgodnych z IEEE 802.1Q;</w:t>
      </w:r>
    </w:p>
    <w:p w14:paraId="7E9B0CCB" w14:textId="77777777" w:rsidR="00A40C9B" w:rsidRDefault="00A40C9B" w:rsidP="00A37E37">
      <w:pPr>
        <w:pStyle w:val="Zwykytekst"/>
        <w:jc w:val="both"/>
        <w:rPr>
          <w:rFonts w:asciiTheme="minorHAnsi" w:hAnsiTheme="minorHAnsi"/>
          <w:szCs w:val="22"/>
        </w:rPr>
      </w:pPr>
      <w:r>
        <w:rPr>
          <w:rFonts w:asciiTheme="minorHAnsi" w:hAnsiTheme="minorHAnsi"/>
          <w:b/>
          <w:szCs w:val="22"/>
        </w:rPr>
        <w:t>- pojemność tablicy ARP:</w:t>
      </w:r>
      <w:r>
        <w:rPr>
          <w:rFonts w:asciiTheme="minorHAnsi" w:hAnsiTheme="minorHAnsi"/>
          <w:szCs w:val="22"/>
        </w:rPr>
        <w:t xml:space="preserve"> minimum 4000 wpisów;</w:t>
      </w:r>
    </w:p>
    <w:p w14:paraId="1D46CDF2" w14:textId="77777777" w:rsidR="00A40C9B" w:rsidRPr="00A40C9B" w:rsidRDefault="00A40C9B" w:rsidP="00A37E37">
      <w:pPr>
        <w:pStyle w:val="Zwykytekst"/>
        <w:jc w:val="both"/>
        <w:rPr>
          <w:rFonts w:asciiTheme="minorHAnsi" w:hAnsiTheme="minorHAnsi"/>
          <w:szCs w:val="22"/>
          <w:lang w:val="en-US"/>
        </w:rPr>
      </w:pPr>
      <w:r w:rsidRPr="00A40C9B">
        <w:rPr>
          <w:rFonts w:asciiTheme="minorHAnsi" w:hAnsiTheme="minorHAnsi"/>
          <w:b/>
          <w:szCs w:val="22"/>
          <w:lang w:val="en-US"/>
        </w:rPr>
        <w:t xml:space="preserve">- </w:t>
      </w:r>
      <w:proofErr w:type="spellStart"/>
      <w:r w:rsidRPr="00A40C9B">
        <w:rPr>
          <w:rFonts w:asciiTheme="minorHAnsi" w:hAnsiTheme="minorHAnsi"/>
          <w:b/>
          <w:szCs w:val="22"/>
          <w:lang w:val="en-US"/>
        </w:rPr>
        <w:t>obsługa</w:t>
      </w:r>
      <w:proofErr w:type="spellEnd"/>
      <w:r w:rsidRPr="00A40C9B">
        <w:rPr>
          <w:rFonts w:asciiTheme="minorHAnsi" w:hAnsiTheme="minorHAnsi"/>
          <w:b/>
          <w:szCs w:val="22"/>
          <w:lang w:val="en-US"/>
        </w:rPr>
        <w:t xml:space="preserve"> </w:t>
      </w:r>
      <w:proofErr w:type="spellStart"/>
      <w:r w:rsidRPr="00A40C9B">
        <w:rPr>
          <w:rFonts w:asciiTheme="minorHAnsi" w:hAnsiTheme="minorHAnsi"/>
          <w:b/>
          <w:szCs w:val="22"/>
          <w:lang w:val="en-US"/>
        </w:rPr>
        <w:t>funkcji</w:t>
      </w:r>
      <w:proofErr w:type="spellEnd"/>
      <w:r w:rsidRPr="00A40C9B">
        <w:rPr>
          <w:rFonts w:asciiTheme="minorHAnsi" w:hAnsiTheme="minorHAnsi"/>
          <w:b/>
          <w:szCs w:val="22"/>
          <w:lang w:val="en-US"/>
        </w:rPr>
        <w:t xml:space="preserve"> L2:</w:t>
      </w:r>
      <w:r w:rsidRPr="00A40C9B">
        <w:rPr>
          <w:rFonts w:asciiTheme="minorHAnsi" w:hAnsiTheme="minorHAnsi"/>
          <w:szCs w:val="22"/>
          <w:lang w:val="en-US"/>
        </w:rPr>
        <w:t xml:space="preserve"> IEEE 802.1p (COS), IEEE 802.1x (Port Control), IEEE 802.1Q, IEEE802.3x; </w:t>
      </w:r>
      <w:r w:rsidRPr="00A40C9B">
        <w:rPr>
          <w:lang w:val="en-US"/>
        </w:rPr>
        <w:t>IEEE802.3ad;</w:t>
      </w:r>
      <w:r w:rsidRPr="00A40C9B">
        <w:rPr>
          <w:rFonts w:asciiTheme="minorHAnsi" w:hAnsiTheme="minorHAnsi"/>
          <w:szCs w:val="22"/>
          <w:lang w:val="en-US"/>
        </w:rPr>
        <w:t xml:space="preserve"> IGMP Snooping, MLD Snooping, GVRP, PVLAN;</w:t>
      </w:r>
      <w:r w:rsidRPr="00A40C9B">
        <w:rPr>
          <w:lang w:val="en-US"/>
        </w:rPr>
        <w:t xml:space="preserve"> Port Mirror; </w:t>
      </w:r>
      <w:proofErr w:type="spellStart"/>
      <w:r w:rsidRPr="00A40C9B">
        <w:rPr>
          <w:lang w:val="en-US"/>
        </w:rPr>
        <w:t>QinQ</w:t>
      </w:r>
      <w:proofErr w:type="spellEnd"/>
    </w:p>
    <w:p w14:paraId="40577CAE" w14:textId="77777777" w:rsidR="00A40C9B" w:rsidRPr="00A40C9B" w:rsidRDefault="00A40C9B" w:rsidP="00A37E37">
      <w:pPr>
        <w:pStyle w:val="Zwykytekst"/>
        <w:jc w:val="both"/>
        <w:rPr>
          <w:rFonts w:asciiTheme="minorHAnsi" w:hAnsiTheme="minorHAnsi"/>
          <w:szCs w:val="22"/>
          <w:lang w:val="en-US"/>
        </w:rPr>
      </w:pPr>
      <w:r w:rsidRPr="00A40C9B">
        <w:rPr>
          <w:rFonts w:asciiTheme="minorHAnsi" w:hAnsiTheme="minorHAnsi"/>
          <w:b/>
          <w:szCs w:val="22"/>
          <w:lang w:val="en-US"/>
        </w:rPr>
        <w:t xml:space="preserve">- </w:t>
      </w:r>
      <w:proofErr w:type="spellStart"/>
      <w:r w:rsidRPr="00A40C9B">
        <w:rPr>
          <w:rFonts w:asciiTheme="minorHAnsi" w:hAnsiTheme="minorHAnsi"/>
          <w:b/>
          <w:szCs w:val="22"/>
          <w:lang w:val="en-US"/>
        </w:rPr>
        <w:t>obsługa</w:t>
      </w:r>
      <w:proofErr w:type="spellEnd"/>
      <w:r w:rsidRPr="00A40C9B">
        <w:rPr>
          <w:rFonts w:asciiTheme="minorHAnsi" w:hAnsiTheme="minorHAnsi"/>
          <w:b/>
          <w:szCs w:val="22"/>
          <w:lang w:val="en-US"/>
        </w:rPr>
        <w:t xml:space="preserve"> </w:t>
      </w:r>
      <w:proofErr w:type="spellStart"/>
      <w:r w:rsidRPr="00A40C9B">
        <w:rPr>
          <w:rFonts w:asciiTheme="minorHAnsi" w:hAnsiTheme="minorHAnsi"/>
          <w:b/>
          <w:szCs w:val="22"/>
          <w:lang w:val="en-US"/>
        </w:rPr>
        <w:t>funkcji</w:t>
      </w:r>
      <w:proofErr w:type="spellEnd"/>
      <w:r w:rsidRPr="00A40C9B">
        <w:rPr>
          <w:rFonts w:asciiTheme="minorHAnsi" w:hAnsiTheme="minorHAnsi"/>
          <w:b/>
          <w:szCs w:val="22"/>
          <w:lang w:val="en-US"/>
        </w:rPr>
        <w:t xml:space="preserve"> L3:</w:t>
      </w:r>
      <w:r w:rsidRPr="00A40C9B">
        <w:rPr>
          <w:rFonts w:asciiTheme="minorHAnsi" w:hAnsiTheme="minorHAnsi"/>
          <w:szCs w:val="22"/>
          <w:lang w:val="en-US"/>
        </w:rPr>
        <w:t xml:space="preserve"> routing </w:t>
      </w:r>
      <w:proofErr w:type="spellStart"/>
      <w:r w:rsidRPr="00A40C9B">
        <w:rPr>
          <w:rFonts w:asciiTheme="minorHAnsi" w:hAnsiTheme="minorHAnsi"/>
          <w:szCs w:val="22"/>
          <w:lang w:val="en-US"/>
        </w:rPr>
        <w:t>statyczny</w:t>
      </w:r>
      <w:proofErr w:type="spellEnd"/>
      <w:r w:rsidRPr="00A40C9B">
        <w:rPr>
          <w:rFonts w:asciiTheme="minorHAnsi" w:hAnsiTheme="minorHAnsi"/>
          <w:szCs w:val="22"/>
          <w:lang w:val="en-US"/>
        </w:rPr>
        <w:t xml:space="preserve">, RIPv1/v2, OSF, BGP; VRRP, IGMP v1/v/2/v3, PIM-SM, PIM-DM, PIM-SSM; </w:t>
      </w:r>
      <w:r w:rsidRPr="00A40C9B">
        <w:rPr>
          <w:lang w:val="en-US"/>
        </w:rPr>
        <w:t>ARP, ARP Proxy</w:t>
      </w:r>
    </w:p>
    <w:p w14:paraId="7756E8CA" w14:textId="77777777" w:rsidR="00A40C9B" w:rsidRPr="00A40C9B" w:rsidRDefault="00A40C9B" w:rsidP="00A37E37">
      <w:pPr>
        <w:autoSpaceDE w:val="0"/>
        <w:autoSpaceDN w:val="0"/>
        <w:adjustRightInd w:val="0"/>
        <w:spacing w:after="0" w:line="240" w:lineRule="auto"/>
        <w:jc w:val="both"/>
        <w:rPr>
          <w:lang w:val="en-US"/>
        </w:rPr>
      </w:pPr>
      <w:r w:rsidRPr="00A40C9B">
        <w:rPr>
          <w:b/>
          <w:lang w:val="en-US"/>
        </w:rPr>
        <w:t xml:space="preserve">- </w:t>
      </w:r>
      <w:proofErr w:type="spellStart"/>
      <w:r w:rsidRPr="00A40C9B">
        <w:rPr>
          <w:b/>
          <w:lang w:val="en-US"/>
        </w:rPr>
        <w:t>obsługa</w:t>
      </w:r>
      <w:proofErr w:type="spellEnd"/>
      <w:r w:rsidRPr="00A40C9B">
        <w:rPr>
          <w:b/>
          <w:lang w:val="en-US"/>
        </w:rPr>
        <w:t xml:space="preserve"> </w:t>
      </w:r>
      <w:proofErr w:type="spellStart"/>
      <w:r w:rsidRPr="00A40C9B">
        <w:rPr>
          <w:b/>
          <w:lang w:val="en-US"/>
        </w:rPr>
        <w:t>funkcji</w:t>
      </w:r>
      <w:proofErr w:type="spellEnd"/>
      <w:r w:rsidRPr="00A40C9B">
        <w:rPr>
          <w:b/>
          <w:lang w:val="en-US"/>
        </w:rPr>
        <w:t xml:space="preserve"> </w:t>
      </w:r>
      <w:proofErr w:type="spellStart"/>
      <w:r w:rsidRPr="00A40C9B">
        <w:rPr>
          <w:b/>
          <w:lang w:val="en-US"/>
        </w:rPr>
        <w:t>sieci</w:t>
      </w:r>
      <w:proofErr w:type="spellEnd"/>
      <w:r w:rsidRPr="00A40C9B">
        <w:rPr>
          <w:b/>
          <w:lang w:val="en-US"/>
        </w:rPr>
        <w:t xml:space="preserve"> </w:t>
      </w:r>
      <w:proofErr w:type="spellStart"/>
      <w:r w:rsidRPr="00A40C9B">
        <w:rPr>
          <w:b/>
          <w:lang w:val="en-US"/>
        </w:rPr>
        <w:t>bezprzewodowych</w:t>
      </w:r>
      <w:proofErr w:type="spellEnd"/>
      <w:r w:rsidRPr="00A40C9B">
        <w:rPr>
          <w:b/>
          <w:lang w:val="en-US"/>
        </w:rPr>
        <w:t xml:space="preserve">: </w:t>
      </w:r>
      <w:r w:rsidRPr="00A40C9B">
        <w:rPr>
          <w:lang w:val="en-US"/>
        </w:rPr>
        <w:t>IEEE 802.11, IEEE 802.11a, IEEE 802.11b, IEEE 802.11g, IEEE 802.11n, IEEE 802.11d, IEEE 802.11h, IEEE 802.11i, IEEE 802.11e, IEEE 802.11k</w:t>
      </w:r>
    </w:p>
    <w:p w14:paraId="5C2D7575" w14:textId="77777777" w:rsidR="00A40C9B" w:rsidRDefault="00A40C9B" w:rsidP="00A37E37">
      <w:pPr>
        <w:autoSpaceDE w:val="0"/>
        <w:autoSpaceDN w:val="0"/>
        <w:adjustRightInd w:val="0"/>
        <w:spacing w:after="0" w:line="240" w:lineRule="auto"/>
        <w:jc w:val="both"/>
      </w:pPr>
      <w:r>
        <w:rPr>
          <w:b/>
        </w:rPr>
        <w:t>- obsługa protokołu CAPWAP:</w:t>
      </w:r>
      <w:r>
        <w:t xml:space="preserve"> wsparcie dla tunelu CAPWAP między AC (kontroler sieci bezprzewodowej) i AP (punkt dostępowy), automatyczne wykrywanie dostępnego AC, automatyczne pobieranie konfiguracji AP z AC; automatyczna aktualizacja oprogramowania AP z AC,</w:t>
      </w:r>
    </w:p>
    <w:p w14:paraId="56FFEEE1" w14:textId="77777777" w:rsidR="00A40C9B" w:rsidRDefault="00A40C9B" w:rsidP="00A37E37">
      <w:pPr>
        <w:autoSpaceDE w:val="0"/>
        <w:autoSpaceDN w:val="0"/>
        <w:adjustRightInd w:val="0"/>
        <w:spacing w:after="0" w:line="240" w:lineRule="auto"/>
        <w:jc w:val="both"/>
      </w:pPr>
      <w:r>
        <w:rPr>
          <w:b/>
        </w:rPr>
        <w:t>- obsługa protokołów IPv6 dla potrzeb przyszłościowego wykorzystania sieci:</w:t>
      </w:r>
      <w:r>
        <w:t xml:space="preserve"> IPv4/v6 dual-</w:t>
      </w:r>
      <w:proofErr w:type="spellStart"/>
      <w:r>
        <w:t>stack</w:t>
      </w:r>
      <w:proofErr w:type="spellEnd"/>
      <w:r>
        <w:t xml:space="preserve">, manual </w:t>
      </w:r>
      <w:proofErr w:type="spellStart"/>
      <w:r>
        <w:t>tunnel</w:t>
      </w:r>
      <w:proofErr w:type="spellEnd"/>
      <w:r>
        <w:t xml:space="preserve">, ISATAP, 6to4 </w:t>
      </w:r>
      <w:proofErr w:type="spellStart"/>
      <w:r>
        <w:t>tunnel</w:t>
      </w:r>
      <w:proofErr w:type="spellEnd"/>
      <w:r>
        <w:t xml:space="preserve">, IPv4 </w:t>
      </w:r>
      <w:proofErr w:type="spellStart"/>
      <w:r>
        <w:t>over</w:t>
      </w:r>
      <w:proofErr w:type="spellEnd"/>
      <w:r>
        <w:t xml:space="preserve"> IPv6 </w:t>
      </w:r>
      <w:proofErr w:type="spellStart"/>
      <w:r>
        <w:t>tunnel</w:t>
      </w:r>
      <w:proofErr w:type="spellEnd"/>
      <w:r>
        <w:t>, DHCPv6, DNSv6, ICMPv6, ACLv6, TCP/UDP for IPv6, SOCKET for IPv6, SNMP v6, Ping /</w:t>
      </w:r>
      <w:proofErr w:type="spellStart"/>
      <w:r>
        <w:t>Traceroute</w:t>
      </w:r>
      <w:proofErr w:type="spellEnd"/>
      <w:r>
        <w:t xml:space="preserve"> v6, RADIUS, Telnet/SSH v6, FTP/TFTP v6, NTP v6, IPv6 MIB </w:t>
      </w:r>
      <w:proofErr w:type="spellStart"/>
      <w:r>
        <w:t>support</w:t>
      </w:r>
      <w:proofErr w:type="spellEnd"/>
      <w:r>
        <w:t xml:space="preserve"> for SNMP, VRRP for IPv6, IPv6 </w:t>
      </w:r>
      <w:proofErr w:type="spellStart"/>
      <w:r>
        <w:t>QoS</w:t>
      </w:r>
      <w:proofErr w:type="spellEnd"/>
      <w:r>
        <w:t xml:space="preserve">, </w:t>
      </w:r>
      <w:proofErr w:type="spellStart"/>
      <w:r>
        <w:t>static</w:t>
      </w:r>
      <w:proofErr w:type="spellEnd"/>
      <w:r>
        <w:t xml:space="preserve"> routing, OSPFv3, IPv6 SAVI</w:t>
      </w:r>
    </w:p>
    <w:p w14:paraId="337C24BA" w14:textId="77777777" w:rsidR="00A40C9B" w:rsidRDefault="00A40C9B" w:rsidP="00A37E37">
      <w:pPr>
        <w:autoSpaceDE w:val="0"/>
        <w:autoSpaceDN w:val="0"/>
        <w:adjustRightInd w:val="0"/>
        <w:spacing w:after="0" w:line="240" w:lineRule="auto"/>
        <w:jc w:val="both"/>
      </w:pPr>
      <w:r>
        <w:rPr>
          <w:b/>
        </w:rPr>
        <w:t>- współpraca z jednostką wysokiej dostępności:</w:t>
      </w:r>
      <w:r>
        <w:t xml:space="preserve"> N+1 backup, N+N backup;</w:t>
      </w:r>
    </w:p>
    <w:p w14:paraId="3C99B821" w14:textId="77777777" w:rsidR="00A40C9B" w:rsidRDefault="00A40C9B" w:rsidP="00A37E37">
      <w:pPr>
        <w:autoSpaceDE w:val="0"/>
        <w:autoSpaceDN w:val="0"/>
        <w:adjustRightInd w:val="0"/>
        <w:spacing w:after="0" w:line="240" w:lineRule="auto"/>
        <w:jc w:val="both"/>
      </w:pPr>
      <w:r>
        <w:rPr>
          <w:b/>
        </w:rPr>
        <w:t>- zarządzanie funkcjami radiowymi punktów dostępowych:</w:t>
      </w:r>
      <w:r>
        <w:t xml:space="preserve"> ustawianie kodu kraju, ręczne/automatyczne ustawianie mocy nadawania, ręczne/automatyczne ustawianie kanału bezprzewodowego, automatyczne ustawianie prędkości transmisji, skanowanie przestrzeni radiowej, ukrywanie SSID, Wykrywanie i unikanie zakłóceń RF, ustawianie szerokości kanału bezprzewodowego (20MHz, 40 MHz, 80 MHz), zapewnienie równych szczelin czasowych dla użytkowników pracujących w różnych standardach bezprzewodowych, limitowanie użytkowników dla SSID oraz dla punktu dostępowego, </w:t>
      </w:r>
      <w:proofErr w:type="spellStart"/>
      <w:r>
        <w:t>airtime</w:t>
      </w:r>
      <w:proofErr w:type="spellEnd"/>
      <w:r>
        <w:t xml:space="preserve"> </w:t>
      </w:r>
      <w:proofErr w:type="spellStart"/>
      <w:r>
        <w:t>protection</w:t>
      </w:r>
      <w:proofErr w:type="spellEnd"/>
      <w:r>
        <w:t xml:space="preserve"> w hybrydowym dostępie do terminali 11bg i 11n, automatyczne starzenie się użytkowników bez ruchu, zakaz dostępu klientów o słabych sygnałach, </w:t>
      </w:r>
      <w:proofErr w:type="spellStart"/>
      <w:r>
        <w:t>remote</w:t>
      </w:r>
      <w:proofErr w:type="spellEnd"/>
      <w:r>
        <w:t xml:space="preserve"> </w:t>
      </w:r>
      <w:proofErr w:type="spellStart"/>
      <w:r>
        <w:t>probe</w:t>
      </w:r>
      <w:proofErr w:type="spellEnd"/>
      <w:r>
        <w:t xml:space="preserve"> </w:t>
      </w:r>
      <w:proofErr w:type="spellStart"/>
      <w:r>
        <w:t>analysis</w:t>
      </w:r>
      <w:proofErr w:type="spellEnd"/>
      <w:r>
        <w:t>, wyświetlanie i zarządzanie wszystkimi punktami dostępu za pomocą jednego urządzenia fizycznego wielkości 1U</w:t>
      </w:r>
    </w:p>
    <w:p w14:paraId="7039AB8B" w14:textId="77777777" w:rsidR="00A40C9B" w:rsidRDefault="00A40C9B" w:rsidP="00A37E37">
      <w:pPr>
        <w:autoSpaceDE w:val="0"/>
        <w:autoSpaceDN w:val="0"/>
        <w:adjustRightInd w:val="0"/>
        <w:spacing w:after="0" w:line="240" w:lineRule="auto"/>
        <w:jc w:val="both"/>
      </w:pPr>
      <w:r>
        <w:rPr>
          <w:b/>
        </w:rPr>
        <w:t>- funkcje bezpieczeństwa:</w:t>
      </w:r>
      <w:r>
        <w:t xml:space="preserve"> klucz WEP 64/128, dynamiczny WEP, TKIP, CCMP, bezpieczna autentykacja użytkowników zgodna z IEEE 802.11i (możliwość zastosowania dwóch trybów: Enterprise i Personal), szyfrowanie i autentykacja WAPI, autentykacja LDAP, autentykacja po adresie MAC, autentykacja przez portal, wbudowany portal, zewnętrzny portal, możliwość personalizacji portalu logowania, autentykacja użytkowników PEAP, okresowe włączanie i wyłączanie radia / SSID izolacja użytkowników bezprzewodowych, filtrowanie ramek, biała lista, statyczna czarna lista i dynamiczna czarna lista, klient RADIUS, Kontrola dostępu do różnych pakietów danych w tym po adresach MAC, IPv4 i IPv6, bezpieczna kontrola dostępu do AP, taka jak uwierzytelnianie MAC, uwierzytelnianie hasłem lub uwierzytelnianie certyfikatu cyfrowego między AP i AC, zapasowy serwer uwierzytelniający, Wireless SAVI, zabezpieczenie przed atakami typu </w:t>
      </w:r>
      <w:proofErr w:type="spellStart"/>
      <w:r>
        <w:t>flood</w:t>
      </w:r>
      <w:proofErr w:type="spellEnd"/>
      <w:r>
        <w:t xml:space="preserve">, zabezpieczenie przed </w:t>
      </w:r>
      <w:proofErr w:type="spellStart"/>
      <w:r>
        <w:t>spoofingiem</w:t>
      </w:r>
      <w:proofErr w:type="spellEnd"/>
      <w:r>
        <w:t xml:space="preserve">, wbudowany mechanizm WIDS oraz WIPS; </w:t>
      </w:r>
    </w:p>
    <w:p w14:paraId="6F76E05D" w14:textId="77777777" w:rsidR="00A40C9B" w:rsidRDefault="00A40C9B" w:rsidP="00A37E37">
      <w:pPr>
        <w:autoSpaceDE w:val="0"/>
        <w:autoSpaceDN w:val="0"/>
        <w:adjustRightInd w:val="0"/>
        <w:spacing w:after="0" w:line="240" w:lineRule="auto"/>
        <w:jc w:val="both"/>
      </w:pPr>
      <w:r>
        <w:rPr>
          <w:b/>
        </w:rPr>
        <w:t>- funkcje podłączania punktów dostępowych:</w:t>
      </w:r>
      <w:r>
        <w:t xml:space="preserve"> obsługa minimum trybów zabezpieczonego (autentykacja AP po adresie MAC lub przez cyfrowy certyfikat) i niezabezpieczonego (AC przyjmuje wszystkie AP, które się do niego zgłoszą);</w:t>
      </w:r>
    </w:p>
    <w:p w14:paraId="3E8A4D24" w14:textId="77777777" w:rsidR="00A40C9B" w:rsidRDefault="00A40C9B" w:rsidP="00A37E37">
      <w:pPr>
        <w:autoSpaceDE w:val="0"/>
        <w:autoSpaceDN w:val="0"/>
        <w:adjustRightInd w:val="0"/>
        <w:spacing w:after="0" w:line="240" w:lineRule="auto"/>
        <w:jc w:val="both"/>
      </w:pPr>
      <w:r>
        <w:rPr>
          <w:b/>
        </w:rPr>
        <w:t xml:space="preserve">- obsługa </w:t>
      </w:r>
      <w:proofErr w:type="spellStart"/>
      <w:r>
        <w:rPr>
          <w:b/>
        </w:rPr>
        <w:t>roamingu</w:t>
      </w:r>
      <w:proofErr w:type="spellEnd"/>
      <w:r>
        <w:rPr>
          <w:b/>
        </w:rPr>
        <w:t>:</w:t>
      </w:r>
      <w:r>
        <w:t xml:space="preserve"> </w:t>
      </w:r>
      <w:proofErr w:type="spellStart"/>
      <w:r>
        <w:t>roaming</w:t>
      </w:r>
      <w:proofErr w:type="spellEnd"/>
      <w:r>
        <w:t xml:space="preserve"> pomiędzy AP obsługiwanymi przez jeden AC,</w:t>
      </w:r>
    </w:p>
    <w:p w14:paraId="5ABE3392" w14:textId="77777777" w:rsidR="00A40C9B" w:rsidRDefault="00A40C9B" w:rsidP="00A37E37">
      <w:pPr>
        <w:autoSpaceDE w:val="0"/>
        <w:autoSpaceDN w:val="0"/>
        <w:adjustRightInd w:val="0"/>
        <w:spacing w:after="0" w:line="240" w:lineRule="auto"/>
        <w:jc w:val="both"/>
      </w:pPr>
      <w:r>
        <w:rPr>
          <w:b/>
        </w:rPr>
        <w:t xml:space="preserve">- obsługa funkcji </w:t>
      </w:r>
      <w:proofErr w:type="spellStart"/>
      <w:r>
        <w:rPr>
          <w:b/>
        </w:rPr>
        <w:t>QoS</w:t>
      </w:r>
      <w:proofErr w:type="spellEnd"/>
      <w:r>
        <w:rPr>
          <w:b/>
        </w:rPr>
        <w:t xml:space="preserve"> (jakości usługi):</w:t>
      </w:r>
      <w:r>
        <w:t xml:space="preserve"> IEEE 802.11e (WMM), minimum 4 poziomy priorytetów kolejek danych, mapowanie różnych sieci VLAN oraz SSID do różnych polityk </w:t>
      </w:r>
      <w:proofErr w:type="spellStart"/>
      <w:r>
        <w:t>QoS</w:t>
      </w:r>
      <w:proofErr w:type="spellEnd"/>
      <w:r>
        <w:t xml:space="preserve">, mapowanie różnych </w:t>
      </w:r>
      <w:r>
        <w:lastRenderedPageBreak/>
        <w:t xml:space="preserve">strumieni danych (na podstawie różnych pól pakietów) do rożnych polityk </w:t>
      </w:r>
      <w:proofErr w:type="spellStart"/>
      <w:r>
        <w:t>QoS</w:t>
      </w:r>
      <w:proofErr w:type="spellEnd"/>
      <w:r>
        <w:t xml:space="preserve">, </w:t>
      </w:r>
      <w:proofErr w:type="spellStart"/>
      <w:r>
        <w:t>load</w:t>
      </w:r>
      <w:proofErr w:type="spellEnd"/>
      <w:r>
        <w:t xml:space="preserve"> </w:t>
      </w:r>
      <w:proofErr w:type="spellStart"/>
      <w:r>
        <w:t>balancing</w:t>
      </w:r>
      <w:proofErr w:type="spellEnd"/>
      <w:r>
        <w:t xml:space="preserve"> w oparciu o liczbę użytkowników/ilość ruchu/zakres częstotliwości, limit przepustowości możliwy do zdefiniowania dla AP/SSID/terminali/strumieni danych, tryb oszczędzania energii, automatyczne odzyskiwanie komunikacji AP, inteligentne identyfikowanie terminali, funkcja Automatic </w:t>
      </w:r>
      <w:proofErr w:type="spellStart"/>
      <w:r>
        <w:t>emergency</w:t>
      </w:r>
      <w:proofErr w:type="spellEnd"/>
      <w:r>
        <w:t xml:space="preserve"> </w:t>
      </w:r>
      <w:proofErr w:type="spellStart"/>
      <w:r>
        <w:t>mechanism</w:t>
      </w:r>
      <w:proofErr w:type="spellEnd"/>
      <w:r>
        <w:t xml:space="preserve"> of </w:t>
      </w:r>
      <w:proofErr w:type="spellStart"/>
      <w:r>
        <w:t>APs</w:t>
      </w:r>
      <w:proofErr w:type="spellEnd"/>
      <w:r>
        <w:t xml:space="preserve"> (w przypadku braku komunikacji z którymkolwiek z AC, AP pracują jako niezależne urządzenia wciąż obsługując obecnych i nowych użytkowników), Mechanizm Multicast-to-</w:t>
      </w:r>
      <w:proofErr w:type="spellStart"/>
      <w:r>
        <w:t>unicast</w:t>
      </w:r>
      <w:proofErr w:type="spellEnd"/>
    </w:p>
    <w:p w14:paraId="4DCD4B8B" w14:textId="77777777" w:rsidR="00A40C9B" w:rsidRDefault="00A40C9B" w:rsidP="00A37E37">
      <w:pPr>
        <w:autoSpaceDE w:val="0"/>
        <w:autoSpaceDN w:val="0"/>
        <w:adjustRightInd w:val="0"/>
        <w:spacing w:after="0" w:line="240" w:lineRule="auto"/>
        <w:jc w:val="both"/>
      </w:pPr>
      <w:r>
        <w:rPr>
          <w:b/>
        </w:rPr>
        <w:t>- funkcje zarządzania:</w:t>
      </w:r>
      <w:r>
        <w:t xml:space="preserve"> zarządzanie przez www, konsola, SNMP v1/v2c/v3, lokalny log, </w:t>
      </w:r>
      <w:proofErr w:type="spellStart"/>
      <w:r>
        <w:t>syslog</w:t>
      </w:r>
      <w:proofErr w:type="spellEnd"/>
      <w:r>
        <w:t xml:space="preserve">, eksport pliku log, telnet, SSH, Wykrywanie uszkodzeń, Statystyki, Dual-image backup (podwójny OS), sprzętowy </w:t>
      </w:r>
      <w:proofErr w:type="spellStart"/>
      <w:r>
        <w:t>watchdog</w:t>
      </w:r>
      <w:proofErr w:type="spellEnd"/>
      <w:r>
        <w:t xml:space="preserve">, mechanizm uprawnień użytkowników w oparciu o SSID, </w:t>
      </w:r>
    </w:p>
    <w:p w14:paraId="57D7F5BA" w14:textId="77777777" w:rsidR="00A40C9B" w:rsidRDefault="00A40C9B" w:rsidP="00A37E37">
      <w:pPr>
        <w:autoSpaceDE w:val="0"/>
        <w:autoSpaceDN w:val="0"/>
        <w:adjustRightInd w:val="0"/>
        <w:spacing w:after="0" w:line="240" w:lineRule="auto"/>
        <w:jc w:val="both"/>
      </w:pPr>
      <w:r>
        <w:rPr>
          <w:b/>
        </w:rPr>
        <w:t>- zasilanie:</w:t>
      </w:r>
      <w:r>
        <w:t xml:space="preserve"> Zasilacz 230V AC, maksymalny pobór mocy 25W;</w:t>
      </w:r>
    </w:p>
    <w:p w14:paraId="12FABF6F" w14:textId="77777777" w:rsidR="00A40C9B" w:rsidRDefault="00A40C9B" w:rsidP="00A37E37">
      <w:pPr>
        <w:autoSpaceDE w:val="0"/>
        <w:autoSpaceDN w:val="0"/>
        <w:adjustRightInd w:val="0"/>
        <w:spacing w:after="0" w:line="240" w:lineRule="auto"/>
        <w:jc w:val="both"/>
      </w:pPr>
      <w:r>
        <w:rPr>
          <w:b/>
        </w:rPr>
        <w:t xml:space="preserve">- maksymalne wymiary fizyczne: </w:t>
      </w:r>
      <w:r>
        <w:t xml:space="preserve">440mmx240mmx44mm </w:t>
      </w:r>
    </w:p>
    <w:p w14:paraId="388EB727" w14:textId="77777777" w:rsidR="00A40C9B" w:rsidRDefault="00A40C9B" w:rsidP="00A37E37">
      <w:pPr>
        <w:pStyle w:val="Zwykytekst"/>
        <w:jc w:val="both"/>
      </w:pPr>
      <w:r>
        <w:t xml:space="preserve">- </w:t>
      </w:r>
      <w:r>
        <w:rPr>
          <w:b/>
        </w:rPr>
        <w:t xml:space="preserve">gwarancja: </w:t>
      </w:r>
      <w:r>
        <w:t xml:space="preserve"> </w:t>
      </w:r>
      <w:proofErr w:type="spellStart"/>
      <w:r>
        <w:t>lifetime</w:t>
      </w:r>
      <w:proofErr w:type="spellEnd"/>
      <w:r>
        <w:t xml:space="preserve"> + min. 1 rok po wycofaniu produktu z linii produkcyjnej. W przypadku gdy produkt zostanie wycofany wcześniej niż 5 lat od daty zakupu, gwarancja powinna obowiązywać min. 6 lat.</w:t>
      </w:r>
    </w:p>
    <w:p w14:paraId="561524FD" w14:textId="77777777" w:rsidR="00A40C9B" w:rsidRDefault="00A40C9B" w:rsidP="00A37E37">
      <w:pPr>
        <w:jc w:val="both"/>
      </w:pPr>
    </w:p>
    <w:p w14:paraId="13B29A93" w14:textId="77777777" w:rsidR="00A40C9B" w:rsidRPr="002A53C2" w:rsidRDefault="00A40C9B" w:rsidP="00A37E37">
      <w:pPr>
        <w:pStyle w:val="Akapitzlist"/>
        <w:numPr>
          <w:ilvl w:val="0"/>
          <w:numId w:val="1"/>
        </w:numPr>
        <w:spacing w:after="0"/>
        <w:jc w:val="both"/>
        <w:rPr>
          <w:rFonts w:ascii="Calibri" w:hAnsi="Calibri" w:cs="Calibri"/>
          <w:b/>
          <w:bCs/>
        </w:rPr>
      </w:pPr>
      <w:r w:rsidRPr="002A53C2">
        <w:rPr>
          <w:rFonts w:ascii="Calibri" w:hAnsi="Calibri" w:cs="Calibri"/>
          <w:b/>
          <w:bCs/>
        </w:rPr>
        <w:t>Usługi wdrożeniowe oraz szkolenia</w:t>
      </w:r>
    </w:p>
    <w:p w14:paraId="45E0B7F8" w14:textId="77777777" w:rsidR="00A40C9B" w:rsidRPr="002A53C2" w:rsidRDefault="00A40C9B" w:rsidP="00A37E37">
      <w:pPr>
        <w:spacing w:after="0"/>
        <w:jc w:val="both"/>
        <w:rPr>
          <w:rFonts w:ascii="Calibri" w:hAnsi="Calibri" w:cs="Calibri"/>
        </w:rPr>
      </w:pPr>
    </w:p>
    <w:p w14:paraId="58FE7245" w14:textId="77777777" w:rsidR="00A40C9B" w:rsidRPr="002A53C2" w:rsidRDefault="00A40C9B" w:rsidP="00A37E37">
      <w:pPr>
        <w:pStyle w:val="Akapitzlist"/>
        <w:numPr>
          <w:ilvl w:val="1"/>
          <w:numId w:val="15"/>
        </w:numPr>
        <w:spacing w:after="0"/>
        <w:ind w:left="360"/>
        <w:jc w:val="both"/>
        <w:rPr>
          <w:rFonts w:ascii="Calibri" w:hAnsi="Calibri" w:cs="Calibri"/>
        </w:rPr>
      </w:pPr>
      <w:r w:rsidRPr="002A53C2">
        <w:rPr>
          <w:rFonts w:ascii="Calibri" w:hAnsi="Calibri" w:cs="Calibri"/>
          <w:b/>
          <w:bCs/>
        </w:rPr>
        <w:t>Firewall</w:t>
      </w:r>
    </w:p>
    <w:p w14:paraId="34729E5A" w14:textId="77777777" w:rsidR="00A40C9B" w:rsidRPr="002A53C2" w:rsidRDefault="00A40C9B" w:rsidP="00A37E37">
      <w:pPr>
        <w:pStyle w:val="Akapitzlist"/>
        <w:spacing w:after="0"/>
        <w:ind w:left="360"/>
        <w:jc w:val="both"/>
        <w:rPr>
          <w:rFonts w:ascii="Calibri" w:hAnsi="Calibri" w:cs="Calibri"/>
        </w:rPr>
      </w:pPr>
      <w:r w:rsidRPr="002A53C2">
        <w:rPr>
          <w:rFonts w:ascii="Calibri" w:hAnsi="Calibri" w:cs="Calibri"/>
        </w:rPr>
        <w:t>Usługa wdrożeniowa</w:t>
      </w:r>
    </w:p>
    <w:p w14:paraId="2C31C201" w14:textId="77777777" w:rsidR="00A40C9B" w:rsidRPr="002A53C2" w:rsidRDefault="00A40C9B" w:rsidP="00A37E37">
      <w:pPr>
        <w:pStyle w:val="Akapitzlist"/>
        <w:numPr>
          <w:ilvl w:val="1"/>
          <w:numId w:val="16"/>
        </w:numPr>
        <w:spacing w:after="0"/>
        <w:ind w:left="720"/>
        <w:jc w:val="both"/>
        <w:rPr>
          <w:rFonts w:ascii="Calibri" w:hAnsi="Calibri" w:cs="Calibri"/>
        </w:rPr>
      </w:pPr>
      <w:r w:rsidRPr="002A53C2">
        <w:rPr>
          <w:rFonts w:ascii="Calibri" w:hAnsi="Calibri" w:cs="Calibri"/>
        </w:rPr>
        <w:t>aktywacja urządzenia i konfiguracja sieciowa</w:t>
      </w:r>
    </w:p>
    <w:p w14:paraId="0BEC7C01" w14:textId="77777777" w:rsidR="00A40C9B" w:rsidRPr="002A53C2" w:rsidRDefault="00A40C9B" w:rsidP="00A37E37">
      <w:pPr>
        <w:pStyle w:val="Akapitzlist"/>
        <w:numPr>
          <w:ilvl w:val="1"/>
          <w:numId w:val="16"/>
        </w:numPr>
        <w:spacing w:after="0"/>
        <w:ind w:left="720"/>
        <w:jc w:val="both"/>
        <w:rPr>
          <w:rFonts w:ascii="Calibri" w:hAnsi="Calibri" w:cs="Calibri"/>
        </w:rPr>
      </w:pPr>
      <w:r w:rsidRPr="002A53C2">
        <w:rPr>
          <w:rFonts w:ascii="Calibri" w:hAnsi="Calibri" w:cs="Calibri"/>
        </w:rPr>
        <w:t xml:space="preserve">konfiguracja polityk bezpieczeństwa </w:t>
      </w:r>
      <w:proofErr w:type="spellStart"/>
      <w:r w:rsidRPr="002A53C2">
        <w:rPr>
          <w:rFonts w:ascii="Calibri" w:hAnsi="Calibri" w:cs="Calibri"/>
        </w:rPr>
        <w:t>packet</w:t>
      </w:r>
      <w:proofErr w:type="spellEnd"/>
      <w:r w:rsidRPr="002A53C2">
        <w:rPr>
          <w:rFonts w:ascii="Calibri" w:hAnsi="Calibri" w:cs="Calibri"/>
        </w:rPr>
        <w:t xml:space="preserve"> </w:t>
      </w:r>
      <w:proofErr w:type="spellStart"/>
      <w:r w:rsidRPr="002A53C2">
        <w:rPr>
          <w:rFonts w:ascii="Calibri" w:hAnsi="Calibri" w:cs="Calibri"/>
        </w:rPr>
        <w:t>filter</w:t>
      </w:r>
      <w:proofErr w:type="spellEnd"/>
      <w:r w:rsidRPr="002A53C2">
        <w:rPr>
          <w:rFonts w:ascii="Calibri" w:hAnsi="Calibri" w:cs="Calibri"/>
        </w:rPr>
        <w:t xml:space="preserve"> / </w:t>
      </w:r>
      <w:proofErr w:type="spellStart"/>
      <w:r w:rsidRPr="002A53C2">
        <w:rPr>
          <w:rFonts w:ascii="Calibri" w:hAnsi="Calibri" w:cs="Calibri"/>
        </w:rPr>
        <w:t>proxy</w:t>
      </w:r>
      <w:proofErr w:type="spellEnd"/>
    </w:p>
    <w:p w14:paraId="0A5DEB76" w14:textId="77777777" w:rsidR="00A40C9B" w:rsidRPr="002A53C2" w:rsidRDefault="00A40C9B" w:rsidP="00A37E37">
      <w:pPr>
        <w:pStyle w:val="Akapitzlist"/>
        <w:numPr>
          <w:ilvl w:val="1"/>
          <w:numId w:val="16"/>
        </w:numPr>
        <w:spacing w:after="0"/>
        <w:ind w:left="720"/>
        <w:jc w:val="both"/>
        <w:rPr>
          <w:rFonts w:ascii="Calibri" w:hAnsi="Calibri" w:cs="Calibri"/>
        </w:rPr>
      </w:pPr>
      <w:r w:rsidRPr="002A53C2">
        <w:rPr>
          <w:rFonts w:ascii="Calibri" w:hAnsi="Calibri" w:cs="Calibri"/>
        </w:rPr>
        <w:t>przygotowanie polityk bezpieczeństwa</w:t>
      </w:r>
    </w:p>
    <w:p w14:paraId="501ED114" w14:textId="77777777" w:rsidR="00A40C9B" w:rsidRPr="002A53C2" w:rsidRDefault="00A40C9B" w:rsidP="00A37E37">
      <w:pPr>
        <w:pStyle w:val="Akapitzlist"/>
        <w:numPr>
          <w:ilvl w:val="1"/>
          <w:numId w:val="16"/>
        </w:numPr>
        <w:spacing w:after="0"/>
        <w:ind w:left="720"/>
        <w:jc w:val="both"/>
        <w:rPr>
          <w:rFonts w:ascii="Calibri" w:hAnsi="Calibri" w:cs="Calibri"/>
        </w:rPr>
      </w:pPr>
      <w:r w:rsidRPr="002A53C2">
        <w:rPr>
          <w:rFonts w:ascii="Calibri" w:hAnsi="Calibri" w:cs="Calibri"/>
        </w:rPr>
        <w:t>konfiguracja urządzenia,</w:t>
      </w:r>
    </w:p>
    <w:p w14:paraId="4947C37B" w14:textId="77777777" w:rsidR="00A40C9B" w:rsidRPr="002A53C2" w:rsidRDefault="00A40C9B" w:rsidP="00A37E37">
      <w:pPr>
        <w:pStyle w:val="Akapitzlist"/>
        <w:numPr>
          <w:ilvl w:val="1"/>
          <w:numId w:val="16"/>
        </w:numPr>
        <w:spacing w:after="0"/>
        <w:ind w:left="720"/>
        <w:jc w:val="both"/>
        <w:rPr>
          <w:rFonts w:ascii="Calibri" w:hAnsi="Calibri" w:cs="Calibri"/>
        </w:rPr>
      </w:pPr>
      <w:r w:rsidRPr="002A53C2">
        <w:rPr>
          <w:rFonts w:ascii="Calibri" w:hAnsi="Calibri" w:cs="Calibri"/>
        </w:rPr>
        <w:t>implementacja centralnego systemu zbierania logów, zarządzania, raportowania w infrastrukturze klienta (</w:t>
      </w:r>
      <w:proofErr w:type="spellStart"/>
      <w:r w:rsidRPr="002A53C2">
        <w:rPr>
          <w:rFonts w:ascii="Calibri" w:hAnsi="Calibri" w:cs="Calibri"/>
        </w:rPr>
        <w:t>hyper-v</w:t>
      </w:r>
      <w:proofErr w:type="spellEnd"/>
      <w:r w:rsidRPr="002A53C2">
        <w:rPr>
          <w:rFonts w:ascii="Calibri" w:hAnsi="Calibri" w:cs="Calibri"/>
        </w:rPr>
        <w:t xml:space="preserve"> lub </w:t>
      </w:r>
      <w:proofErr w:type="spellStart"/>
      <w:r w:rsidRPr="002A53C2">
        <w:rPr>
          <w:rFonts w:ascii="Calibri" w:hAnsi="Calibri" w:cs="Calibri"/>
        </w:rPr>
        <w:t>vmware</w:t>
      </w:r>
      <w:proofErr w:type="spellEnd"/>
      <w:r w:rsidRPr="002A53C2">
        <w:rPr>
          <w:rFonts w:ascii="Calibri" w:hAnsi="Calibri" w:cs="Calibri"/>
        </w:rPr>
        <w:t>) i zintegrowanie z  dostarczanym systemem</w:t>
      </w:r>
    </w:p>
    <w:p w14:paraId="1DF58CE7" w14:textId="77777777" w:rsidR="00A40C9B" w:rsidRPr="002A53C2" w:rsidRDefault="00A40C9B" w:rsidP="00A37E37">
      <w:pPr>
        <w:pStyle w:val="Akapitzlist"/>
        <w:spacing w:after="0"/>
        <w:ind w:left="360"/>
        <w:jc w:val="both"/>
        <w:rPr>
          <w:rFonts w:ascii="Calibri" w:hAnsi="Calibri" w:cs="Calibri"/>
        </w:rPr>
      </w:pPr>
      <w:r w:rsidRPr="002A53C2">
        <w:rPr>
          <w:rFonts w:ascii="Calibri" w:hAnsi="Calibri" w:cs="Calibri"/>
        </w:rPr>
        <w:t>Szkolenie</w:t>
      </w:r>
    </w:p>
    <w:p w14:paraId="702B3B07" w14:textId="77777777" w:rsidR="00A40C9B" w:rsidRPr="002A53C2" w:rsidRDefault="00A40C9B" w:rsidP="00A37E37">
      <w:pPr>
        <w:pStyle w:val="Akapitzlist"/>
        <w:numPr>
          <w:ilvl w:val="1"/>
          <w:numId w:val="17"/>
        </w:numPr>
        <w:spacing w:after="0"/>
        <w:ind w:left="720"/>
        <w:jc w:val="both"/>
        <w:rPr>
          <w:rFonts w:ascii="Calibri" w:hAnsi="Calibri" w:cs="Calibri"/>
        </w:rPr>
      </w:pPr>
      <w:r w:rsidRPr="002A53C2">
        <w:rPr>
          <w:rFonts w:ascii="Calibri" w:hAnsi="Calibri" w:cs="Calibri"/>
        </w:rPr>
        <w:t>podstawy zarządzania systemami dostarczanego rozwiązania</w:t>
      </w:r>
    </w:p>
    <w:p w14:paraId="05A90A47" w14:textId="2A8AC89E" w:rsidR="00A40C9B" w:rsidRPr="002A53C2" w:rsidRDefault="00A40C9B" w:rsidP="00A37E37">
      <w:pPr>
        <w:pStyle w:val="Akapitzlist"/>
        <w:numPr>
          <w:ilvl w:val="1"/>
          <w:numId w:val="17"/>
        </w:numPr>
        <w:spacing w:after="0"/>
        <w:ind w:left="720"/>
        <w:jc w:val="both"/>
        <w:rPr>
          <w:rFonts w:ascii="Calibri" w:hAnsi="Calibri" w:cs="Calibri"/>
        </w:rPr>
      </w:pPr>
      <w:r w:rsidRPr="002A53C2">
        <w:rPr>
          <w:rFonts w:ascii="Calibri" w:hAnsi="Calibri" w:cs="Calibri"/>
        </w:rPr>
        <w:t>szkolenie on-line, 1 dzień, grupa do 5 osób. voucher ważny przez okres 90 dni od zakupu</w:t>
      </w:r>
    </w:p>
    <w:p w14:paraId="40FC0B7A" w14:textId="77777777" w:rsidR="00A40C9B" w:rsidRPr="002A53C2" w:rsidRDefault="00A40C9B" w:rsidP="00A37E37">
      <w:pPr>
        <w:spacing w:after="0"/>
        <w:jc w:val="both"/>
        <w:rPr>
          <w:rFonts w:ascii="Calibri" w:hAnsi="Calibri" w:cs="Calibri"/>
        </w:rPr>
      </w:pPr>
    </w:p>
    <w:p w14:paraId="20511E50" w14:textId="77777777" w:rsidR="00A40C9B" w:rsidRPr="002A53C2" w:rsidRDefault="00A40C9B" w:rsidP="00A37E37">
      <w:pPr>
        <w:pStyle w:val="Akapitzlist"/>
        <w:numPr>
          <w:ilvl w:val="1"/>
          <w:numId w:val="15"/>
        </w:numPr>
        <w:spacing w:after="0"/>
        <w:ind w:left="360"/>
        <w:jc w:val="both"/>
        <w:rPr>
          <w:rFonts w:ascii="Calibri" w:hAnsi="Calibri" w:cs="Calibri"/>
        </w:rPr>
      </w:pPr>
      <w:r w:rsidRPr="002A53C2">
        <w:rPr>
          <w:rFonts w:ascii="Calibri" w:hAnsi="Calibri" w:cs="Calibri"/>
          <w:b/>
          <w:bCs/>
        </w:rPr>
        <w:t xml:space="preserve"> Sieć WIFI</w:t>
      </w:r>
    </w:p>
    <w:p w14:paraId="6304B87B" w14:textId="77777777" w:rsidR="00A40C9B" w:rsidRPr="002A53C2" w:rsidRDefault="00A40C9B" w:rsidP="00A37E37">
      <w:pPr>
        <w:pStyle w:val="Akapitzlist"/>
        <w:spacing w:after="0"/>
        <w:ind w:left="360"/>
        <w:jc w:val="both"/>
        <w:rPr>
          <w:rFonts w:ascii="Calibri" w:hAnsi="Calibri" w:cs="Calibri"/>
        </w:rPr>
      </w:pPr>
    </w:p>
    <w:p w14:paraId="47262338" w14:textId="77777777" w:rsidR="00A40C9B" w:rsidRPr="002A53C2" w:rsidRDefault="00A40C9B" w:rsidP="00A37E37">
      <w:pPr>
        <w:pStyle w:val="Akapitzlist"/>
        <w:spacing w:after="0"/>
        <w:ind w:left="360"/>
        <w:jc w:val="both"/>
        <w:rPr>
          <w:rFonts w:ascii="Calibri" w:hAnsi="Calibri" w:cs="Calibri"/>
        </w:rPr>
      </w:pPr>
      <w:r w:rsidRPr="002A53C2">
        <w:rPr>
          <w:rFonts w:ascii="Calibri" w:hAnsi="Calibri" w:cs="Calibri"/>
        </w:rPr>
        <w:t>Usługa przygotowania infrastruktury</w:t>
      </w:r>
    </w:p>
    <w:p w14:paraId="1D2201B3"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dostawa niezbędnego okablowania sieciowego  minimum 6 kategorii w ilościach niezbędnych do uruchomienia oferowanego rozwiązania</w:t>
      </w:r>
    </w:p>
    <w:p w14:paraId="3CA7E826"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 xml:space="preserve">dostawa </w:t>
      </w:r>
      <w:proofErr w:type="spellStart"/>
      <w:r w:rsidRPr="002A53C2">
        <w:rPr>
          <w:rFonts w:ascii="Calibri" w:hAnsi="Calibri" w:cs="Calibri"/>
        </w:rPr>
        <w:t>patchpaneli</w:t>
      </w:r>
      <w:proofErr w:type="spellEnd"/>
      <w:r w:rsidRPr="002A53C2">
        <w:rPr>
          <w:rFonts w:ascii="Calibri" w:hAnsi="Calibri" w:cs="Calibri"/>
        </w:rPr>
        <w:t xml:space="preserve"> oraz gniazd w ilościach niezbędnych do uruchomienia oferowanego rozwiązania</w:t>
      </w:r>
    </w:p>
    <w:p w14:paraId="1081D585"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dostawa 8 sztuk wkładek SFP+ SR 10Gbs 850nm LC DDM MMF 300m</w:t>
      </w:r>
    </w:p>
    <w:p w14:paraId="5FE90F61"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dostawa 2 sztuk przewodu SFP+ 1M Cable</w:t>
      </w:r>
    </w:p>
    <w:p w14:paraId="0AFFE1B2"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 xml:space="preserve">montaż okablowania, gniazd oraz </w:t>
      </w:r>
      <w:proofErr w:type="spellStart"/>
      <w:r w:rsidRPr="002A53C2">
        <w:rPr>
          <w:rFonts w:ascii="Calibri" w:hAnsi="Calibri" w:cs="Calibri"/>
        </w:rPr>
        <w:t>patchpaneli</w:t>
      </w:r>
      <w:proofErr w:type="spellEnd"/>
      <w:r w:rsidRPr="002A53C2">
        <w:rPr>
          <w:rFonts w:ascii="Calibri" w:hAnsi="Calibri" w:cs="Calibri"/>
        </w:rPr>
        <w:t xml:space="preserve"> niezbędnych do uruchomienia oferowanego rozwiązania</w:t>
      </w:r>
    </w:p>
    <w:p w14:paraId="15821AE5" w14:textId="77777777" w:rsidR="00A40C9B" w:rsidRPr="002A53C2" w:rsidRDefault="00A40C9B" w:rsidP="00A37E37">
      <w:pPr>
        <w:pStyle w:val="Akapitzlist"/>
        <w:numPr>
          <w:ilvl w:val="0"/>
          <w:numId w:val="18"/>
        </w:numPr>
        <w:spacing w:after="0"/>
        <w:ind w:left="1080"/>
        <w:jc w:val="both"/>
        <w:rPr>
          <w:rFonts w:ascii="Calibri" w:hAnsi="Calibri" w:cs="Calibri"/>
        </w:rPr>
      </w:pPr>
      <w:proofErr w:type="spellStart"/>
      <w:r w:rsidRPr="002A53C2">
        <w:rPr>
          <w:rFonts w:ascii="Calibri" w:hAnsi="Calibri" w:cs="Calibri"/>
        </w:rPr>
        <w:t>krosowanie</w:t>
      </w:r>
      <w:proofErr w:type="spellEnd"/>
      <w:r w:rsidRPr="002A53C2">
        <w:rPr>
          <w:rFonts w:ascii="Calibri" w:hAnsi="Calibri" w:cs="Calibri"/>
        </w:rPr>
        <w:t xml:space="preserve"> </w:t>
      </w:r>
      <w:proofErr w:type="spellStart"/>
      <w:r w:rsidRPr="002A53C2">
        <w:rPr>
          <w:rFonts w:ascii="Calibri" w:hAnsi="Calibri" w:cs="Calibri"/>
        </w:rPr>
        <w:t>patchpaneli</w:t>
      </w:r>
      <w:proofErr w:type="spellEnd"/>
      <w:r w:rsidRPr="002A53C2">
        <w:rPr>
          <w:rFonts w:ascii="Calibri" w:hAnsi="Calibri" w:cs="Calibri"/>
        </w:rPr>
        <w:t xml:space="preserve"> w szafach GPD</w:t>
      </w:r>
    </w:p>
    <w:p w14:paraId="3B4E83A1" w14:textId="77777777" w:rsidR="00A40C9B" w:rsidRPr="002A53C2" w:rsidRDefault="00A40C9B" w:rsidP="00A37E37">
      <w:pPr>
        <w:pStyle w:val="Akapitzlist"/>
        <w:numPr>
          <w:ilvl w:val="0"/>
          <w:numId w:val="18"/>
        </w:numPr>
        <w:spacing w:after="0"/>
        <w:ind w:left="1080"/>
        <w:jc w:val="both"/>
        <w:rPr>
          <w:rFonts w:ascii="Calibri" w:hAnsi="Calibri" w:cs="Calibri"/>
        </w:rPr>
      </w:pPr>
      <w:r w:rsidRPr="002A53C2">
        <w:rPr>
          <w:rFonts w:ascii="Calibri" w:hAnsi="Calibri" w:cs="Calibri"/>
        </w:rPr>
        <w:t xml:space="preserve">fizyczny montaż wewnętrznych punktów dostępowych sieci bezprzewodowej (zgodny z wykonaniem planowania rozmieszczenia punktów dostępowych sieci bezprzewodowej), przełączników </w:t>
      </w:r>
      <w:proofErr w:type="spellStart"/>
      <w:r w:rsidRPr="002A53C2">
        <w:rPr>
          <w:rFonts w:ascii="Calibri" w:hAnsi="Calibri" w:cs="Calibri"/>
        </w:rPr>
        <w:t>PoE</w:t>
      </w:r>
      <w:proofErr w:type="spellEnd"/>
      <w:r w:rsidRPr="002A53C2">
        <w:rPr>
          <w:rFonts w:ascii="Calibri" w:hAnsi="Calibri" w:cs="Calibri"/>
        </w:rPr>
        <w:t xml:space="preserve"> oraz kontrolera sieci bezprzewodowej</w:t>
      </w:r>
    </w:p>
    <w:p w14:paraId="4E1C996B" w14:textId="6A3F898B" w:rsidR="00A40C9B" w:rsidRDefault="00A40C9B" w:rsidP="00A37E37">
      <w:pPr>
        <w:pStyle w:val="Akapitzlist"/>
        <w:spacing w:after="0"/>
        <w:ind w:left="360"/>
        <w:jc w:val="both"/>
        <w:rPr>
          <w:rFonts w:ascii="Calibri" w:hAnsi="Calibri" w:cs="Calibri"/>
        </w:rPr>
      </w:pPr>
    </w:p>
    <w:p w14:paraId="228C7955" w14:textId="77777777" w:rsidR="00A37E37" w:rsidRPr="002A53C2" w:rsidRDefault="00A37E37" w:rsidP="00A37E37">
      <w:pPr>
        <w:pStyle w:val="Akapitzlist"/>
        <w:spacing w:after="0"/>
        <w:ind w:left="360"/>
        <w:jc w:val="both"/>
        <w:rPr>
          <w:rFonts w:ascii="Calibri" w:hAnsi="Calibri" w:cs="Calibri"/>
        </w:rPr>
      </w:pPr>
      <w:bookmarkStart w:id="1" w:name="_GoBack"/>
      <w:bookmarkEnd w:id="1"/>
    </w:p>
    <w:p w14:paraId="3A368739" w14:textId="77777777" w:rsidR="00A40C9B" w:rsidRPr="002A53C2" w:rsidRDefault="00A40C9B" w:rsidP="00A37E37">
      <w:pPr>
        <w:pStyle w:val="Akapitzlist"/>
        <w:spacing w:after="0"/>
        <w:ind w:left="360"/>
        <w:jc w:val="both"/>
        <w:rPr>
          <w:rFonts w:ascii="Calibri" w:hAnsi="Calibri" w:cs="Calibri"/>
        </w:rPr>
      </w:pPr>
      <w:r w:rsidRPr="002A53C2">
        <w:rPr>
          <w:rFonts w:ascii="Calibri" w:hAnsi="Calibri" w:cs="Calibri"/>
        </w:rPr>
        <w:lastRenderedPageBreak/>
        <w:t>Usługa konfiguracji oraz szkolenie</w:t>
      </w:r>
    </w:p>
    <w:p w14:paraId="58EE5804" w14:textId="77777777" w:rsidR="00A40C9B" w:rsidRPr="002A53C2" w:rsidRDefault="00A40C9B" w:rsidP="00A37E37">
      <w:pPr>
        <w:pStyle w:val="Akapitzlist"/>
        <w:numPr>
          <w:ilvl w:val="0"/>
          <w:numId w:val="19"/>
        </w:numPr>
        <w:spacing w:after="0"/>
        <w:ind w:left="1080"/>
        <w:jc w:val="both"/>
        <w:rPr>
          <w:rFonts w:ascii="Calibri" w:hAnsi="Calibri" w:cs="Calibri"/>
        </w:rPr>
      </w:pPr>
      <w:r w:rsidRPr="002A53C2">
        <w:rPr>
          <w:rFonts w:ascii="Calibri" w:hAnsi="Calibri" w:cs="Calibri"/>
        </w:rPr>
        <w:t>wykonane planowania rozmieszczenia wewnętrznych punktów dostępowych sieci bezprzewodowej w siedzibie klienta</w:t>
      </w:r>
    </w:p>
    <w:p w14:paraId="4AB38824" w14:textId="77777777" w:rsidR="00A40C9B" w:rsidRPr="002A53C2" w:rsidRDefault="00A40C9B" w:rsidP="00A37E37">
      <w:pPr>
        <w:pStyle w:val="Akapitzlist"/>
        <w:numPr>
          <w:ilvl w:val="0"/>
          <w:numId w:val="19"/>
        </w:numPr>
        <w:spacing w:after="0"/>
        <w:ind w:left="1080"/>
        <w:jc w:val="both"/>
        <w:rPr>
          <w:rFonts w:ascii="Calibri" w:hAnsi="Calibri" w:cs="Calibri"/>
        </w:rPr>
      </w:pPr>
      <w:r w:rsidRPr="002A53C2">
        <w:rPr>
          <w:rFonts w:ascii="Calibri" w:hAnsi="Calibri" w:cs="Calibri"/>
        </w:rPr>
        <w:t>konfiguracja wewnętrznych punktów dostępowych sieci bezprzewodowej</w:t>
      </w:r>
    </w:p>
    <w:p w14:paraId="647A9C20" w14:textId="77777777" w:rsidR="00A40C9B" w:rsidRPr="002A53C2" w:rsidRDefault="00A40C9B" w:rsidP="00A37E37">
      <w:pPr>
        <w:pStyle w:val="Akapitzlist"/>
        <w:numPr>
          <w:ilvl w:val="0"/>
          <w:numId w:val="19"/>
        </w:numPr>
        <w:spacing w:after="0"/>
        <w:ind w:left="1080"/>
        <w:jc w:val="both"/>
        <w:rPr>
          <w:rFonts w:ascii="Calibri" w:hAnsi="Calibri" w:cs="Calibri"/>
        </w:rPr>
      </w:pPr>
      <w:r w:rsidRPr="002A53C2">
        <w:rPr>
          <w:rFonts w:ascii="Calibri" w:hAnsi="Calibri" w:cs="Calibri"/>
        </w:rPr>
        <w:t>konfiguracja usług WLAN</w:t>
      </w:r>
    </w:p>
    <w:p w14:paraId="4C9681C2" w14:textId="77777777" w:rsidR="00A37E37" w:rsidRDefault="00A40C9B" w:rsidP="00A37E37">
      <w:pPr>
        <w:pStyle w:val="Akapitzlist"/>
        <w:numPr>
          <w:ilvl w:val="0"/>
          <w:numId w:val="19"/>
        </w:numPr>
        <w:spacing w:after="0"/>
        <w:ind w:left="1080"/>
        <w:jc w:val="both"/>
        <w:rPr>
          <w:rFonts w:ascii="Calibri" w:hAnsi="Calibri" w:cs="Calibri"/>
        </w:rPr>
      </w:pPr>
      <w:r w:rsidRPr="002A53C2">
        <w:rPr>
          <w:rFonts w:ascii="Calibri" w:hAnsi="Calibri" w:cs="Calibri"/>
        </w:rPr>
        <w:t>szkolenie pracowników z zakresu zarządzania siecią LAN oraz WLAN dostarczanego rozwiązania</w:t>
      </w:r>
    </w:p>
    <w:p w14:paraId="08878D73" w14:textId="6751EA4D" w:rsidR="00A37E37" w:rsidRPr="00A37E37" w:rsidRDefault="00A37E37" w:rsidP="00A37E37">
      <w:pPr>
        <w:pStyle w:val="Akapitzlist"/>
        <w:numPr>
          <w:ilvl w:val="0"/>
          <w:numId w:val="19"/>
        </w:numPr>
        <w:spacing w:after="0"/>
        <w:ind w:left="1080"/>
        <w:jc w:val="both"/>
        <w:rPr>
          <w:rFonts w:ascii="Calibri" w:hAnsi="Calibri" w:cs="Calibri"/>
        </w:rPr>
      </w:pPr>
      <w:r w:rsidRPr="00A37E37">
        <w:rPr>
          <w:rFonts w:ascii="Calibri" w:hAnsi="Calibri" w:cs="Calibri"/>
        </w:rPr>
        <w:t xml:space="preserve">wykonanie szczegółowej dokumentacji powdrożeniowej zawierającej informację o nowej instalacji Wi-Fi wraz z lokalizacją i miejsce wpięcia do sieci urządzeń Access Point.  </w:t>
      </w:r>
    </w:p>
    <w:p w14:paraId="4879B054" w14:textId="77777777" w:rsidR="00A37E37" w:rsidRPr="002A53C2" w:rsidRDefault="00A37E37" w:rsidP="00A37E37">
      <w:pPr>
        <w:pStyle w:val="Akapitzlist"/>
        <w:spacing w:after="0"/>
        <w:ind w:left="1080"/>
        <w:rPr>
          <w:rFonts w:ascii="Calibri" w:hAnsi="Calibri" w:cs="Calibri"/>
        </w:rPr>
      </w:pPr>
    </w:p>
    <w:sectPr w:rsidR="00A37E37" w:rsidRPr="002A53C2">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1DECA" w14:textId="77777777" w:rsidR="00DD62D5" w:rsidRDefault="00DD62D5" w:rsidP="002A53C2">
      <w:pPr>
        <w:spacing w:after="0" w:line="240" w:lineRule="auto"/>
      </w:pPr>
      <w:r>
        <w:separator/>
      </w:r>
    </w:p>
  </w:endnote>
  <w:endnote w:type="continuationSeparator" w:id="0">
    <w:p w14:paraId="74A914CE" w14:textId="77777777" w:rsidR="00DD62D5" w:rsidRDefault="00DD62D5" w:rsidP="002A5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80AAF" w14:textId="77777777" w:rsidR="002A53C2" w:rsidRDefault="002A53C2" w:rsidP="002A53C2">
    <w:pPr>
      <w:pStyle w:val="Stopka"/>
      <w:jc w:val="right"/>
    </w:pPr>
    <w:r w:rsidRPr="008D46D2">
      <w:rPr>
        <w:noProof/>
      </w:rPr>
      <w:drawing>
        <wp:inline distT="0" distB="0" distL="0" distR="0" wp14:anchorId="73CD9DB7" wp14:editId="32286713">
          <wp:extent cx="5760720" cy="163830"/>
          <wp:effectExtent l="0" t="0" r="0" b="762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63830"/>
                  </a:xfrm>
                  <a:prstGeom prst="rect">
                    <a:avLst/>
                  </a:prstGeom>
                  <a:noFill/>
                  <a:ln>
                    <a:noFill/>
                  </a:ln>
                </pic:spPr>
              </pic:pic>
            </a:graphicData>
          </a:graphic>
        </wp:inline>
      </w:drawing>
    </w:r>
  </w:p>
  <w:sdt>
    <w:sdtPr>
      <w:id w:val="-1016005824"/>
      <w:docPartObj>
        <w:docPartGallery w:val="Page Numbers (Bottom of Page)"/>
        <w:docPartUnique/>
      </w:docPartObj>
    </w:sdtPr>
    <w:sdtEndPr/>
    <w:sdtContent>
      <w:sdt>
        <w:sdtPr>
          <w:id w:val="648566921"/>
          <w:docPartObj>
            <w:docPartGallery w:val="Page Numbers (Top of Page)"/>
            <w:docPartUnique/>
          </w:docPartObj>
        </w:sdtPr>
        <w:sdtEndPr/>
        <w:sdtContent>
          <w:p w14:paraId="253EC30D" w14:textId="77777777" w:rsidR="002A53C2" w:rsidRDefault="002A53C2" w:rsidP="002A53C2">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559EFA1" w14:textId="77777777" w:rsidR="002A53C2" w:rsidRDefault="002A53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74C2F" w14:textId="77777777" w:rsidR="00DD62D5" w:rsidRDefault="00DD62D5" w:rsidP="002A53C2">
      <w:pPr>
        <w:spacing w:after="0" w:line="240" w:lineRule="auto"/>
      </w:pPr>
      <w:r>
        <w:separator/>
      </w:r>
    </w:p>
  </w:footnote>
  <w:footnote w:type="continuationSeparator" w:id="0">
    <w:p w14:paraId="024A6F28" w14:textId="77777777" w:rsidR="00DD62D5" w:rsidRDefault="00DD62D5" w:rsidP="002A5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54E71" w14:textId="77777777" w:rsidR="002A53C2" w:rsidRPr="002A53C2" w:rsidRDefault="002A53C2" w:rsidP="002A53C2">
    <w:pPr>
      <w:tabs>
        <w:tab w:val="center" w:pos="4536"/>
        <w:tab w:val="right" w:pos="9072"/>
      </w:tabs>
      <w:spacing w:after="0" w:line="240" w:lineRule="auto"/>
      <w:jc w:val="center"/>
      <w:rPr>
        <w:rFonts w:ascii="Calibri" w:eastAsia="Calibri" w:hAnsi="Calibri" w:cs="Times New Roman"/>
        <w:kern w:val="0"/>
        <w14:ligatures w14:val="none"/>
      </w:rPr>
    </w:pPr>
    <w:r w:rsidRPr="002A53C2">
      <w:rPr>
        <w:rFonts w:ascii="Calibri" w:eastAsia="Calibri" w:hAnsi="Calibri" w:cs="Times New Roman"/>
        <w:noProof/>
        <w:kern w:val="0"/>
        <w14:ligatures w14:val="none"/>
      </w:rPr>
      <w:drawing>
        <wp:inline distT="0" distB="0" distL="0" distR="0" wp14:anchorId="26DF22A3" wp14:editId="59409C08">
          <wp:extent cx="6050943" cy="713469"/>
          <wp:effectExtent l="0" t="0" r="0" b="0"/>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0555" cy="724035"/>
                  </a:xfrm>
                  <a:prstGeom prst="rect">
                    <a:avLst/>
                  </a:prstGeom>
                  <a:noFill/>
                  <a:ln>
                    <a:noFill/>
                  </a:ln>
                </pic:spPr>
              </pic:pic>
            </a:graphicData>
          </a:graphic>
        </wp:inline>
      </w:drawing>
    </w:r>
  </w:p>
  <w:p w14:paraId="2555D701" w14:textId="77777777" w:rsidR="002A53C2" w:rsidRDefault="002A53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D3382"/>
    <w:multiLevelType w:val="singleLevel"/>
    <w:tmpl w:val="0415000F"/>
    <w:lvl w:ilvl="0">
      <w:start w:val="1"/>
      <w:numFmt w:val="decimal"/>
      <w:lvlText w:val="%1."/>
      <w:lvlJc w:val="left"/>
      <w:pPr>
        <w:ind w:left="720" w:hanging="360"/>
      </w:pPr>
    </w:lvl>
  </w:abstractNum>
  <w:abstractNum w:abstractNumId="1" w15:restartNumberingAfterBreak="0">
    <w:nsid w:val="0B88062A"/>
    <w:multiLevelType w:val="singleLevel"/>
    <w:tmpl w:val="0415000F"/>
    <w:lvl w:ilvl="0">
      <w:start w:val="1"/>
      <w:numFmt w:val="decimal"/>
      <w:lvlText w:val="%1."/>
      <w:lvlJc w:val="left"/>
      <w:pPr>
        <w:ind w:left="720" w:hanging="360"/>
      </w:pPr>
    </w:lvl>
  </w:abstractNum>
  <w:abstractNum w:abstractNumId="2" w15:restartNumberingAfterBreak="0">
    <w:nsid w:val="0FB6737D"/>
    <w:multiLevelType w:val="hybridMultilevel"/>
    <w:tmpl w:val="92DC92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FCC3F3B"/>
    <w:multiLevelType w:val="multilevel"/>
    <w:tmpl w:val="5112706E"/>
    <w:lvl w:ilvl="0">
      <w:start w:val="1"/>
      <w:numFmt w:val="decimal"/>
      <w:lvlText w:val="%1."/>
      <w:lvlJc w:val="left"/>
      <w:pPr>
        <w:ind w:left="786" w:hanging="360"/>
      </w:pPr>
      <w:rPr>
        <w:b/>
        <w:sz w:val="24"/>
      </w:rPr>
    </w:lvl>
    <w:lvl w:ilvl="1">
      <w:start w:val="1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14511995"/>
    <w:multiLevelType w:val="hybridMultilevel"/>
    <w:tmpl w:val="7BEC8184"/>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5" w15:restartNumberingAfterBreak="0">
    <w:nsid w:val="1486057F"/>
    <w:multiLevelType w:val="singleLevel"/>
    <w:tmpl w:val="0415000F"/>
    <w:lvl w:ilvl="0">
      <w:start w:val="1"/>
      <w:numFmt w:val="decimal"/>
      <w:lvlText w:val="%1."/>
      <w:lvlJc w:val="left"/>
      <w:pPr>
        <w:ind w:left="720" w:hanging="360"/>
      </w:pPr>
    </w:lvl>
  </w:abstractNum>
  <w:abstractNum w:abstractNumId="6" w15:restartNumberingAfterBreak="0">
    <w:nsid w:val="1EF6069D"/>
    <w:multiLevelType w:val="hybridMultilevel"/>
    <w:tmpl w:val="B73898C8"/>
    <w:lvl w:ilvl="0" w:tplc="90E2A952">
      <w:start w:val="1"/>
      <w:numFmt w:val="decimal"/>
      <w:lvlText w:val="%1."/>
      <w:lvlJc w:val="left"/>
      <w:pPr>
        <w:ind w:left="720" w:hanging="360"/>
      </w:pPr>
      <w:rPr>
        <w:rFonts w:eastAsia="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F1B4A6B"/>
    <w:multiLevelType w:val="hybridMultilevel"/>
    <w:tmpl w:val="6D5CC228"/>
    <w:lvl w:ilvl="0" w:tplc="0415000F">
      <w:start w:val="1"/>
      <w:numFmt w:val="decimal"/>
      <w:lvlText w:val="%1."/>
      <w:lvlJc w:val="left"/>
      <w:pPr>
        <w:ind w:left="720" w:hanging="360"/>
      </w:pPr>
    </w:lvl>
    <w:lvl w:ilvl="1" w:tplc="14B4AC14">
      <w:numFmt w:val="bullet"/>
      <w:lvlText w:val="•"/>
      <w:lvlJc w:val="left"/>
      <w:pPr>
        <w:ind w:left="1440" w:hanging="360"/>
      </w:pPr>
      <w:rPr>
        <w:rFonts w:ascii="Times New Roman" w:eastAsia="Arial Unicode MS"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6C73555"/>
    <w:multiLevelType w:val="hybridMultilevel"/>
    <w:tmpl w:val="FA6C8D1A"/>
    <w:lvl w:ilvl="0" w:tplc="FFFFFFFF">
      <w:start w:val="1"/>
      <w:numFmt w:val="bullet"/>
      <w:lvlText w:val=""/>
      <w:lvlJc w:val="left"/>
      <w:pPr>
        <w:ind w:left="180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start w:val="1"/>
      <w:numFmt w:val="bullet"/>
      <w:lvlText w:val="o"/>
      <w:lvlJc w:val="left"/>
      <w:pPr>
        <w:ind w:left="4680" w:hanging="360"/>
      </w:pPr>
      <w:rPr>
        <w:rFonts w:ascii="Courier New" w:hAnsi="Courier New" w:cs="Courier New" w:hint="default"/>
      </w:rPr>
    </w:lvl>
    <w:lvl w:ilvl="5" w:tplc="FFFFFFFF">
      <w:start w:val="1"/>
      <w:numFmt w:val="bullet"/>
      <w:lvlText w:val=""/>
      <w:lvlJc w:val="left"/>
      <w:pPr>
        <w:ind w:left="5400" w:hanging="360"/>
      </w:pPr>
      <w:rPr>
        <w:rFonts w:ascii="Wingdings" w:hAnsi="Wingdings" w:hint="default"/>
      </w:rPr>
    </w:lvl>
    <w:lvl w:ilvl="6" w:tplc="FFFFFFFF">
      <w:start w:val="1"/>
      <w:numFmt w:val="bullet"/>
      <w:lvlText w:val=""/>
      <w:lvlJc w:val="left"/>
      <w:pPr>
        <w:ind w:left="6120" w:hanging="360"/>
      </w:pPr>
      <w:rPr>
        <w:rFonts w:ascii="Symbol" w:hAnsi="Symbol" w:hint="default"/>
      </w:rPr>
    </w:lvl>
    <w:lvl w:ilvl="7" w:tplc="FFFFFFFF">
      <w:start w:val="1"/>
      <w:numFmt w:val="bullet"/>
      <w:lvlText w:val="o"/>
      <w:lvlJc w:val="left"/>
      <w:pPr>
        <w:ind w:left="6840" w:hanging="360"/>
      </w:pPr>
      <w:rPr>
        <w:rFonts w:ascii="Courier New" w:hAnsi="Courier New" w:cs="Courier New" w:hint="default"/>
      </w:rPr>
    </w:lvl>
    <w:lvl w:ilvl="8" w:tplc="FFFFFFFF">
      <w:start w:val="1"/>
      <w:numFmt w:val="bullet"/>
      <w:lvlText w:val=""/>
      <w:lvlJc w:val="left"/>
      <w:pPr>
        <w:ind w:left="7560" w:hanging="360"/>
      </w:pPr>
      <w:rPr>
        <w:rFonts w:ascii="Wingdings" w:hAnsi="Wingdings" w:hint="default"/>
      </w:rPr>
    </w:lvl>
  </w:abstractNum>
  <w:abstractNum w:abstractNumId="9" w15:restartNumberingAfterBreak="0">
    <w:nsid w:val="46AD274C"/>
    <w:multiLevelType w:val="singleLevel"/>
    <w:tmpl w:val="6BC6ECDE"/>
    <w:lvl w:ilvl="0">
      <w:start w:val="1"/>
      <w:numFmt w:val="decimal"/>
      <w:lvlText w:val="%1."/>
      <w:lvlJc w:val="left"/>
      <w:pPr>
        <w:ind w:left="720" w:hanging="360"/>
      </w:pPr>
      <w:rPr>
        <w:sz w:val="18"/>
        <w:szCs w:val="18"/>
      </w:rPr>
    </w:lvl>
  </w:abstractNum>
  <w:abstractNum w:abstractNumId="10" w15:restartNumberingAfterBreak="0">
    <w:nsid w:val="4B2D3B7E"/>
    <w:multiLevelType w:val="hybridMultilevel"/>
    <w:tmpl w:val="4EA2EE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2C2241C"/>
    <w:multiLevelType w:val="multilevel"/>
    <w:tmpl w:val="974A9CCC"/>
    <w:lvl w:ilvl="0">
      <w:start w:val="5"/>
      <w:numFmt w:val="decimal"/>
      <w:lvlText w:val="%1"/>
      <w:lvlJc w:val="left"/>
      <w:pPr>
        <w:ind w:left="360" w:hanging="360"/>
      </w:pPr>
      <w:rPr>
        <w:b/>
      </w:rPr>
    </w:lvl>
    <w:lvl w:ilvl="1">
      <w:start w:val="1"/>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abstractNum w:abstractNumId="12" w15:restartNumberingAfterBreak="0">
    <w:nsid w:val="54382850"/>
    <w:multiLevelType w:val="multilevel"/>
    <w:tmpl w:val="0415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56D4542C"/>
    <w:multiLevelType w:val="hybridMultilevel"/>
    <w:tmpl w:val="74C2A90C"/>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B4E76CE"/>
    <w:multiLevelType w:val="singleLevel"/>
    <w:tmpl w:val="0415000F"/>
    <w:lvl w:ilvl="0">
      <w:start w:val="1"/>
      <w:numFmt w:val="decimal"/>
      <w:lvlText w:val="%1."/>
      <w:lvlJc w:val="left"/>
      <w:pPr>
        <w:ind w:left="720" w:hanging="360"/>
      </w:pPr>
    </w:lvl>
  </w:abstractNum>
  <w:abstractNum w:abstractNumId="15" w15:restartNumberingAfterBreak="0">
    <w:nsid w:val="6BC52AED"/>
    <w:multiLevelType w:val="hybridMultilevel"/>
    <w:tmpl w:val="24BCA948"/>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6" w15:restartNumberingAfterBreak="0">
    <w:nsid w:val="6EE63FE3"/>
    <w:multiLevelType w:val="singleLevel"/>
    <w:tmpl w:val="0415000F"/>
    <w:lvl w:ilvl="0">
      <w:start w:val="1"/>
      <w:numFmt w:val="decimal"/>
      <w:lvlText w:val="%1."/>
      <w:lvlJc w:val="left"/>
      <w:pPr>
        <w:ind w:left="720" w:hanging="360"/>
      </w:pPr>
    </w:lvl>
  </w:abstractNum>
  <w:abstractNum w:abstractNumId="17" w15:restartNumberingAfterBreak="0">
    <w:nsid w:val="70F00A72"/>
    <w:multiLevelType w:val="multilevel"/>
    <w:tmpl w:val="B7D61DC8"/>
    <w:lvl w:ilvl="0">
      <w:start w:val="1"/>
      <w:numFmt w:val="decimal"/>
      <w:lvlText w:val="%1."/>
      <w:lvlJc w:val="left"/>
      <w:pPr>
        <w:ind w:left="720" w:hanging="360"/>
      </w:pPr>
    </w:lvl>
    <w:lvl w:ilvl="1">
      <w:start w:val="10"/>
      <w:numFmt w:val="decimal"/>
      <w:isLgl/>
      <w:lvlText w:val="%1.%2"/>
      <w:lvlJc w:val="left"/>
      <w:pPr>
        <w:ind w:left="828" w:hanging="468"/>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7BBF2887"/>
    <w:multiLevelType w:val="singleLevel"/>
    <w:tmpl w:val="0415000F"/>
    <w:lvl w:ilvl="0">
      <w:start w:val="1"/>
      <w:numFmt w:val="decimal"/>
      <w:lvlText w:val="%1."/>
      <w:lvlJc w:val="left"/>
      <w:pPr>
        <w:ind w:left="720" w:hanging="360"/>
      </w:pPr>
    </w:lvl>
  </w:abstractNum>
  <w:abstractNum w:abstractNumId="19" w15:restartNumberingAfterBreak="0">
    <w:nsid w:val="7D174223"/>
    <w:multiLevelType w:val="singleLevel"/>
    <w:tmpl w:val="0415000F"/>
    <w:lvl w:ilvl="0">
      <w:start w:val="1"/>
      <w:numFmt w:val="decimal"/>
      <w:lvlText w:val="%1."/>
      <w:lvlJc w:val="left"/>
      <w:pPr>
        <w:ind w:left="720" w:hanging="360"/>
      </w:pPr>
    </w:lvl>
  </w:abstractNum>
  <w:abstractNum w:abstractNumId="20" w15:restartNumberingAfterBreak="0">
    <w:nsid w:val="7E6D7AB4"/>
    <w:multiLevelType w:val="multilevel"/>
    <w:tmpl w:val="B7D61DC8"/>
    <w:lvl w:ilvl="0">
      <w:start w:val="1"/>
      <w:numFmt w:val="decimal"/>
      <w:lvlText w:val="%1."/>
      <w:lvlJc w:val="left"/>
      <w:pPr>
        <w:ind w:left="720" w:hanging="360"/>
      </w:pPr>
    </w:lvl>
    <w:lvl w:ilvl="1">
      <w:start w:val="10"/>
      <w:numFmt w:val="decimal"/>
      <w:isLgl/>
      <w:lvlText w:val="%1.%2"/>
      <w:lvlJc w:val="left"/>
      <w:pPr>
        <w:ind w:left="828" w:hanging="468"/>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num>
  <w:num w:numId="7">
    <w:abstractNumId w:val="1"/>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3"/>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16"/>
    <w:lvlOverride w:ilvl="0">
      <w:startOverride w:val="1"/>
    </w:lvlOverride>
  </w:num>
  <w:num w:numId="13">
    <w:abstractNumId w:val="14"/>
    <w:lvlOverride w:ilvl="0">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4"/>
  </w:num>
  <w:num w:numId="19">
    <w:abstractNumId w:val="15"/>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DF3"/>
    <w:rsid w:val="002A53C2"/>
    <w:rsid w:val="0049270A"/>
    <w:rsid w:val="00580DF3"/>
    <w:rsid w:val="005C211C"/>
    <w:rsid w:val="006F7BE0"/>
    <w:rsid w:val="007F0C97"/>
    <w:rsid w:val="00A37E37"/>
    <w:rsid w:val="00A40C9B"/>
    <w:rsid w:val="00C3350C"/>
    <w:rsid w:val="00D44BB9"/>
    <w:rsid w:val="00DD6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5E43B"/>
  <w15:chartTrackingRefBased/>
  <w15:docId w15:val="{A99B5771-DE61-4F83-B131-894015F78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0C9B"/>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semiHidden/>
    <w:unhideWhenUsed/>
    <w:rsid w:val="00A40C9B"/>
    <w:pPr>
      <w:spacing w:after="0" w:line="240" w:lineRule="auto"/>
    </w:pPr>
    <w:rPr>
      <w:rFonts w:ascii="Calibri" w:eastAsia="SimSun" w:hAnsi="Calibri"/>
      <w:kern w:val="0"/>
      <w:szCs w:val="21"/>
      <w14:ligatures w14:val="none"/>
    </w:rPr>
  </w:style>
  <w:style w:type="character" w:customStyle="1" w:styleId="ZwykytekstZnak">
    <w:name w:val="Zwykły tekst Znak"/>
    <w:basedOn w:val="Domylnaczcionkaakapitu"/>
    <w:link w:val="Zwykytekst"/>
    <w:uiPriority w:val="99"/>
    <w:semiHidden/>
    <w:rsid w:val="00A40C9B"/>
    <w:rPr>
      <w:rFonts w:ascii="Calibri" w:eastAsia="SimSun" w:hAnsi="Calibri"/>
      <w:kern w:val="0"/>
      <w:szCs w:val="21"/>
      <w14:ligatures w14:val="none"/>
    </w:rPr>
  </w:style>
  <w:style w:type="paragraph" w:styleId="Bezodstpw">
    <w:name w:val="No Spacing"/>
    <w:uiPriority w:val="1"/>
    <w:qFormat/>
    <w:rsid w:val="00A40C9B"/>
    <w:pPr>
      <w:spacing w:after="0" w:line="240" w:lineRule="auto"/>
    </w:pPr>
    <w:rPr>
      <w:rFonts w:eastAsia="SimSun"/>
      <w:kern w:val="0"/>
      <w14:ligatures w14:val="none"/>
    </w:rPr>
  </w:style>
  <w:style w:type="paragraph" w:styleId="Akapitzlist">
    <w:name w:val="List Paragraph"/>
    <w:qFormat/>
    <w:rsid w:val="00A40C9B"/>
    <w:pPr>
      <w:widowControl w:val="0"/>
      <w:suppressAutoHyphens/>
      <w:spacing w:after="80" w:line="240" w:lineRule="auto"/>
      <w:ind w:left="720"/>
    </w:pPr>
    <w:rPr>
      <w:rFonts w:ascii="Times New Roman" w:eastAsia="Arial Unicode MS" w:hAnsi="Times New Roman" w:cs="Arial Unicode MS"/>
      <w:color w:val="000000"/>
      <w:sz w:val="24"/>
      <w:szCs w:val="24"/>
      <w:u w:color="000000"/>
      <w:lang w:eastAsia="pl-PL"/>
      <w14:ligatures w14:val="none"/>
    </w:rPr>
  </w:style>
  <w:style w:type="paragraph" w:styleId="Nagwek">
    <w:name w:val="header"/>
    <w:basedOn w:val="Normalny"/>
    <w:link w:val="NagwekZnak"/>
    <w:uiPriority w:val="99"/>
    <w:unhideWhenUsed/>
    <w:rsid w:val="002A53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53C2"/>
  </w:style>
  <w:style w:type="paragraph" w:styleId="Stopka">
    <w:name w:val="footer"/>
    <w:basedOn w:val="Normalny"/>
    <w:link w:val="StopkaZnak"/>
    <w:uiPriority w:val="99"/>
    <w:unhideWhenUsed/>
    <w:rsid w:val="002A53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5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06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4371</Words>
  <Characters>26229</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Arkadiusz Pragier</dc:creator>
  <cp:keywords/>
  <dc:description/>
  <cp:lastModifiedBy>Anita Brunowicz</cp:lastModifiedBy>
  <cp:revision>5</cp:revision>
  <cp:lastPrinted>2023-11-20T12:00:00Z</cp:lastPrinted>
  <dcterms:created xsi:type="dcterms:W3CDTF">2023-11-13T09:27:00Z</dcterms:created>
  <dcterms:modified xsi:type="dcterms:W3CDTF">2023-11-20T12:00:00Z</dcterms:modified>
</cp:coreProperties>
</file>