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A0A4D" w:rsidRPr="009A0A4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A0A4D" w:rsidRPr="009A0A4D">
        <w:rPr>
          <w:rFonts w:ascii="Calibri" w:hAnsi="Calibri"/>
          <w:b/>
          <w:bCs/>
          <w:i/>
        </w:rPr>
        <w:t>CRZP/178/2023/AZP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A0A4D" w:rsidRPr="009A0A4D">
        <w:rPr>
          <w:rFonts w:ascii="Calibri" w:hAnsi="Calibri"/>
          <w:b/>
          <w:bCs/>
          <w:i/>
        </w:rPr>
        <w:t>Meble laboratoryjne dla ZGM i ZEW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A0A4D" w:rsidRPr="009A0A4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A0A4D" w:rsidRPr="009A0A4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A0A4D" w:rsidRPr="009A0A4D">
        <w:rPr>
          <w:rFonts w:ascii="Calibri" w:hAnsi="Calibri" w:cs="Tahoma"/>
          <w:b/>
          <w:sz w:val="22"/>
          <w:szCs w:val="22"/>
        </w:rPr>
        <w:t>Meble laboratoryjne dla ZGM i ZEW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2F4962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F4962">
        <w:trPr>
          <w:jc w:val="center"/>
        </w:trPr>
        <w:tc>
          <w:tcPr>
            <w:tcW w:w="8215" w:type="dxa"/>
          </w:tcPr>
          <w:p w:rsidR="002F4962" w:rsidRPr="002F4962" w:rsidRDefault="002F4962" w:rsidP="002F4962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Pr="002F4962">
              <w:rPr>
                <w:rFonts w:ascii="Calibri" w:hAnsi="Calibri" w:cs="Tahoma"/>
                <w:b/>
                <w:sz w:val="22"/>
                <w:szCs w:val="22"/>
              </w:rPr>
              <w:t>poniżej wpisać cenę końcową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F4962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F4962" w:rsidRDefault="002F496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…………………….(3/4/5) tygodni</w:t>
            </w:r>
          </w:p>
          <w:p w:rsidR="002F4962" w:rsidRDefault="002F496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F4962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…………………(24/36) miesięcy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</w:t>
      </w:r>
      <w:bookmarkStart w:id="0" w:name="_GoBack"/>
      <w:bookmarkEnd w:id="0"/>
      <w:r w:rsidR="00110C43">
        <w:rPr>
          <w:rFonts w:ascii="Calibri" w:hAnsi="Calibri" w:cs="Calibri"/>
          <w:sz w:val="22"/>
          <w:szCs w:val="22"/>
        </w:rPr>
        <w:t>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F496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F4962">
        <w:rPr>
          <w:rFonts w:ascii="Calibri" w:hAnsi="Calibri" w:cs="Tahoma"/>
          <w:b/>
          <w:sz w:val="22"/>
          <w:szCs w:val="22"/>
        </w:rPr>
        <w:t>30</w:t>
      </w:r>
      <w:r w:rsidRPr="002F4962">
        <w:rPr>
          <w:rFonts w:ascii="Calibri" w:hAnsi="Calibri" w:cs="Tahoma"/>
          <w:b/>
          <w:sz w:val="22"/>
          <w:szCs w:val="22"/>
        </w:rPr>
        <w:t xml:space="preserve"> dni</w:t>
      </w:r>
      <w:r w:rsidRPr="002F4962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</w:t>
      </w:r>
      <w:r w:rsidRPr="00CA123E">
        <w:rPr>
          <w:rFonts w:ascii="Calibri" w:hAnsi="Calibri" w:cs="Tahoma"/>
          <w:sz w:val="22"/>
          <w:szCs w:val="22"/>
        </w:rPr>
        <w:t>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E26" w:rsidRDefault="00537E26">
      <w:r>
        <w:separator/>
      </w:r>
    </w:p>
  </w:endnote>
  <w:endnote w:type="continuationSeparator" w:id="0">
    <w:p w:rsidR="00537E26" w:rsidRDefault="0053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D31D28" w:rsidRDefault="002F4962" w:rsidP="00D31D28">
    <w:pPr>
      <w:pStyle w:val="Stopka"/>
      <w:tabs>
        <w:tab w:val="clear" w:pos="4536"/>
      </w:tabs>
      <w:jc w:val="center"/>
    </w:pPr>
    <w:r w:rsidRPr="008D46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pt;height:12.75pt;visibility:visible;mso-wrap-style:square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E26" w:rsidRDefault="00537E26">
      <w:r>
        <w:separator/>
      </w:r>
    </w:p>
  </w:footnote>
  <w:footnote w:type="continuationSeparator" w:id="0">
    <w:p w:rsidR="00537E26" w:rsidRDefault="00537E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4962" w:rsidRDefault="002F4962" w:rsidP="002F4962">
    <w:pPr>
      <w:pStyle w:val="Nagwek"/>
      <w:jc w:val="center"/>
    </w:pPr>
    <w:r w:rsidRPr="008D46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501.75pt;height:59.25pt;visibility:visible;mso-wrap-style:square">
          <v:imagedata r:id="rId1" o:title="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BC27C5C"/>
    <w:lvl w:ilvl="0" w:tplc="4384A99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2F4962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7E26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A0A4D"/>
    <w:rsid w:val="009E1AE4"/>
    <w:rsid w:val="00A24049"/>
    <w:rsid w:val="00A435EB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F7490C0"/>
  <w15:chartTrackingRefBased/>
  <w15:docId w15:val="{CDEA63A2-3610-4153-9099-F3A11DFF6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1DB37-4EBA-4293-96A0-3B7EC4DE1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2023-11-08T11:06:00Z</dcterms:created>
  <dcterms:modified xsi:type="dcterms:W3CDTF">2023-11-08T11:06:00Z</dcterms:modified>
</cp:coreProperties>
</file>