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2F7B3" w14:textId="50474EC6" w:rsidR="003F11BD" w:rsidRPr="00F9032C" w:rsidRDefault="003F11BD" w:rsidP="00F903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RK-NZ.261.</w:t>
      </w:r>
      <w:r w:rsidR="007A0A1D" w:rsidRPr="00F9032C">
        <w:rPr>
          <w:rFonts w:ascii="Arial" w:hAnsi="Arial" w:cs="Arial"/>
          <w:b/>
          <w:sz w:val="24"/>
          <w:szCs w:val="24"/>
        </w:rPr>
        <w:t>8</w:t>
      </w:r>
      <w:r w:rsidR="00DF1D31" w:rsidRPr="00F9032C">
        <w:rPr>
          <w:rFonts w:ascii="Arial" w:hAnsi="Arial" w:cs="Arial"/>
          <w:b/>
          <w:sz w:val="24"/>
          <w:szCs w:val="24"/>
        </w:rPr>
        <w:t>4</w:t>
      </w:r>
      <w:r w:rsidRPr="00F9032C">
        <w:rPr>
          <w:rFonts w:ascii="Arial" w:hAnsi="Arial" w:cs="Arial"/>
          <w:b/>
          <w:sz w:val="24"/>
          <w:szCs w:val="24"/>
        </w:rPr>
        <w:t xml:space="preserve">.2023.JP </w:t>
      </w:r>
    </w:p>
    <w:p w14:paraId="78D57D5E" w14:textId="7E3D5741" w:rsidR="003F11BD" w:rsidRPr="00F9032C" w:rsidRDefault="003F11BD" w:rsidP="00F903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Załącznik - Szczegółowy opis przedm</w:t>
      </w:r>
      <w:bookmarkStart w:id="0" w:name="_GoBack"/>
      <w:bookmarkEnd w:id="0"/>
      <w:r w:rsidRPr="00F9032C">
        <w:rPr>
          <w:rFonts w:ascii="Arial" w:hAnsi="Arial" w:cs="Arial"/>
          <w:b/>
          <w:sz w:val="24"/>
          <w:szCs w:val="24"/>
        </w:rPr>
        <w:t xml:space="preserve">iotu zamówienia </w:t>
      </w:r>
    </w:p>
    <w:p w14:paraId="12495CF1" w14:textId="77777777" w:rsidR="003F11BD" w:rsidRPr="00F9032C" w:rsidRDefault="003F11BD" w:rsidP="00F903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7901"/>
      </w:tblGrid>
      <w:tr w:rsidR="00DF1D31" w:rsidRPr="00F9032C" w14:paraId="372688C0" w14:textId="77777777" w:rsidTr="00DF1D31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27181" w14:textId="77777777" w:rsidR="00DF1D31" w:rsidRPr="00F9032C" w:rsidRDefault="00DF1D31" w:rsidP="00F9032C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F9032C">
              <w:rPr>
                <w:rFonts w:ascii="Arial" w:hAnsi="Arial" w:cs="Arial"/>
                <w:b/>
              </w:rPr>
              <w:t>Zadanie nr: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920A6" w14:textId="77777777" w:rsidR="00DF1D31" w:rsidRPr="00F9032C" w:rsidRDefault="00DF1D31" w:rsidP="00F9032C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F9032C">
              <w:rPr>
                <w:rFonts w:ascii="Arial" w:hAnsi="Arial" w:cs="Arial"/>
                <w:b/>
              </w:rPr>
              <w:t>Opis:</w:t>
            </w:r>
          </w:p>
        </w:tc>
      </w:tr>
      <w:tr w:rsidR="00DF1D31" w:rsidRPr="00F9032C" w14:paraId="2F4DFC6F" w14:textId="77777777" w:rsidTr="00DF1D31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8FEBF" w14:textId="77777777" w:rsidR="00DF1D31" w:rsidRPr="00F9032C" w:rsidRDefault="00DF1D31" w:rsidP="00F9032C">
            <w:pPr>
              <w:pStyle w:val="Tekstpodstawowy"/>
              <w:spacing w:after="0"/>
              <w:jc w:val="right"/>
              <w:rPr>
                <w:rFonts w:ascii="Arial" w:hAnsi="Arial" w:cs="Arial"/>
              </w:rPr>
            </w:pPr>
            <w:r w:rsidRPr="00F9032C">
              <w:rPr>
                <w:rFonts w:ascii="Arial" w:hAnsi="Arial" w:cs="Arial"/>
              </w:rPr>
              <w:t>1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061A1" w14:textId="4E271716" w:rsidR="00DF1D31" w:rsidRPr="00F9032C" w:rsidRDefault="00DF1D31" w:rsidP="00F9032C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F9032C">
              <w:rPr>
                <w:rFonts w:ascii="Arial" w:hAnsi="Arial" w:cs="Arial"/>
                <w:b/>
              </w:rPr>
              <w:t>Temat:</w:t>
            </w:r>
            <w:r w:rsidRPr="00F9032C">
              <w:rPr>
                <w:rFonts w:ascii="Arial" w:hAnsi="Arial" w:cs="Arial"/>
              </w:rPr>
              <w:t xml:space="preserve"> Dostawa modułów OPS do monitorów interaktywnych (3 szt.)dla Wydziału Infrastruktury i Środowiska </w:t>
            </w:r>
          </w:p>
        </w:tc>
      </w:tr>
      <w:tr w:rsidR="00DF1D31" w:rsidRPr="00F9032C" w14:paraId="33099F8F" w14:textId="77777777" w:rsidTr="00DF1D31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A08D7" w14:textId="77777777" w:rsidR="00DF1D31" w:rsidRPr="00F9032C" w:rsidRDefault="00DF1D31" w:rsidP="00F9032C">
            <w:pPr>
              <w:pStyle w:val="Tekstpodstawowy"/>
              <w:spacing w:after="0"/>
              <w:jc w:val="right"/>
              <w:rPr>
                <w:rFonts w:ascii="Arial" w:hAnsi="Arial" w:cs="Arial"/>
              </w:rPr>
            </w:pPr>
            <w:r w:rsidRPr="00F9032C">
              <w:rPr>
                <w:rFonts w:ascii="Arial" w:hAnsi="Arial" w:cs="Arial"/>
              </w:rPr>
              <w:t>2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E02AF" w14:textId="7DB76F48" w:rsidR="00DF1D31" w:rsidRPr="00F9032C" w:rsidRDefault="00DF1D31" w:rsidP="00F9032C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F9032C">
              <w:rPr>
                <w:rFonts w:ascii="Arial" w:hAnsi="Arial" w:cs="Arial"/>
                <w:b/>
              </w:rPr>
              <w:t>Temat:</w:t>
            </w:r>
            <w:r w:rsidRPr="00F9032C">
              <w:rPr>
                <w:rFonts w:ascii="Arial" w:hAnsi="Arial" w:cs="Arial"/>
              </w:rPr>
              <w:t xml:space="preserve"> Komputery przenośne (2 szt.) dla Wydziału Inżynierii Produkcji i Technologii Materiałów </w:t>
            </w:r>
          </w:p>
        </w:tc>
      </w:tr>
      <w:tr w:rsidR="00DF1D31" w:rsidRPr="00F9032C" w14:paraId="43DD0565" w14:textId="77777777" w:rsidTr="00DF1D31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AFC55" w14:textId="77777777" w:rsidR="00DF1D31" w:rsidRPr="00F9032C" w:rsidRDefault="00DF1D31" w:rsidP="00F9032C">
            <w:pPr>
              <w:pStyle w:val="Tekstpodstawowy"/>
              <w:spacing w:after="0"/>
              <w:jc w:val="right"/>
              <w:rPr>
                <w:rFonts w:ascii="Arial" w:hAnsi="Arial" w:cs="Arial"/>
              </w:rPr>
            </w:pPr>
            <w:r w:rsidRPr="00F9032C">
              <w:rPr>
                <w:rFonts w:ascii="Arial" w:hAnsi="Arial" w:cs="Arial"/>
              </w:rPr>
              <w:t>3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7CA6A" w14:textId="505CABCB" w:rsidR="00DF1D31" w:rsidRPr="00F9032C" w:rsidRDefault="00DF1D31" w:rsidP="00F9032C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F9032C">
              <w:rPr>
                <w:rFonts w:ascii="Arial" w:hAnsi="Arial" w:cs="Arial"/>
                <w:b/>
              </w:rPr>
              <w:t>Temat:</w:t>
            </w:r>
            <w:r w:rsidRPr="00F9032C">
              <w:rPr>
                <w:rFonts w:ascii="Arial" w:hAnsi="Arial" w:cs="Arial"/>
              </w:rPr>
              <w:t xml:space="preserve"> 2 szt. monitorów 32'' + karta graficzna dla Katedry Inteligentnych Systemów Informatycznych </w:t>
            </w:r>
          </w:p>
        </w:tc>
      </w:tr>
      <w:tr w:rsidR="00DF1D31" w:rsidRPr="00F9032C" w14:paraId="1FD3618F" w14:textId="77777777" w:rsidTr="00DF1D31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4D913" w14:textId="77777777" w:rsidR="00DF1D31" w:rsidRPr="00F9032C" w:rsidRDefault="00DF1D31" w:rsidP="00F9032C">
            <w:pPr>
              <w:pStyle w:val="Tekstpodstawowy"/>
              <w:spacing w:after="0"/>
              <w:jc w:val="right"/>
              <w:rPr>
                <w:rFonts w:ascii="Arial" w:hAnsi="Arial" w:cs="Arial"/>
              </w:rPr>
            </w:pPr>
            <w:r w:rsidRPr="00F9032C">
              <w:rPr>
                <w:rFonts w:ascii="Arial" w:hAnsi="Arial" w:cs="Arial"/>
              </w:rPr>
              <w:t>4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7BE7C" w14:textId="529977D6" w:rsidR="00DF1D31" w:rsidRPr="00F9032C" w:rsidRDefault="00DF1D31" w:rsidP="00F9032C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F9032C">
              <w:rPr>
                <w:rFonts w:ascii="Arial" w:hAnsi="Arial" w:cs="Arial"/>
                <w:b/>
              </w:rPr>
              <w:t>Temat:</w:t>
            </w:r>
            <w:r w:rsidRPr="00F9032C">
              <w:rPr>
                <w:rFonts w:ascii="Arial" w:hAnsi="Arial" w:cs="Arial"/>
              </w:rPr>
              <w:t xml:space="preserve"> Sześć kości pamięci RAM DDR5 ECC 4800MHz 32GB do serwera dla Katedry Informatyki. </w:t>
            </w:r>
          </w:p>
        </w:tc>
      </w:tr>
    </w:tbl>
    <w:p w14:paraId="6527519B" w14:textId="5AD847B2" w:rsidR="009A7362" w:rsidRPr="00F9032C" w:rsidRDefault="009A7362" w:rsidP="00F9032C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7334"/>
      </w:tblGrid>
      <w:tr w:rsidR="00DF1D31" w:rsidRPr="00F9032C" w14:paraId="70398976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C2309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032C">
              <w:rPr>
                <w:rFonts w:ascii="Arial" w:hAnsi="Arial" w:cs="Arial"/>
                <w:b/>
                <w:sz w:val="24"/>
                <w:szCs w:val="24"/>
              </w:rPr>
              <w:t>Zadanie 1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E804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032C">
              <w:rPr>
                <w:rFonts w:ascii="Arial" w:hAnsi="Arial" w:cs="Arial"/>
                <w:b/>
                <w:sz w:val="24"/>
                <w:szCs w:val="24"/>
              </w:rPr>
              <w:t xml:space="preserve">Dostawa modułów OPS do monitorów interaktywnych (3 szt.)dla Wydziału Infrastruktury i Środowiska </w:t>
            </w:r>
          </w:p>
        </w:tc>
      </w:tr>
      <w:tr w:rsidR="00DF1D31" w:rsidRPr="00F9032C" w14:paraId="73380518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5B73EB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Nazwa komponentu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7AE88B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Wymagane minimalne parametry techniczne</w:t>
            </w:r>
          </w:p>
        </w:tc>
      </w:tr>
      <w:tr w:rsidR="00DF1D31" w:rsidRPr="00F9032C" w14:paraId="6956D318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285970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Typ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FBF0EE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Moduł OPS do monitora interaktywnego</w:t>
            </w:r>
          </w:p>
        </w:tc>
      </w:tr>
      <w:tr w:rsidR="00DF1D31" w:rsidRPr="00F9032C" w14:paraId="0143803A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ED2AA4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Kompatybilność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89B723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Moduł gwarantujący bez awaryjną współpracę z monitorem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myBoard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Grey Rock 2.0 86’’</w:t>
            </w:r>
          </w:p>
        </w:tc>
      </w:tr>
      <w:tr w:rsidR="00DF1D31" w:rsidRPr="00F9032C" w14:paraId="1AE74490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59AE1A0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Procesor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CE8593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min 1 x procesor 64bit, liczba rdzeni min 4, liczba wątków min 8 maksymalna częstotliwość nie mniejsza niż 4,4GHz, min 8MB pamięci podręcznej, Procesor osiągający w teście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CPU Mark, w kategorii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CPU Mark wynik co najmniej 10100 punktów ± 2% punktów według wyników opublikowanych na stronie </w:t>
            </w:r>
            <w:hyperlink r:id="rId7" w:history="1">
              <w:r w:rsidRPr="00F9032C">
                <w:rPr>
                  <w:rStyle w:val="Hipercze"/>
                  <w:rFonts w:ascii="Arial" w:hAnsi="Arial" w:cs="Arial"/>
                  <w:sz w:val="24"/>
                  <w:szCs w:val="24"/>
                </w:rPr>
                <w:t>http://www.cpubenchmark.net/cpu_list.php</w:t>
              </w:r>
            </w:hyperlink>
            <w:r w:rsidRPr="00F9032C">
              <w:rPr>
                <w:rFonts w:ascii="Arial" w:hAnsi="Arial" w:cs="Arial"/>
                <w:sz w:val="24"/>
                <w:szCs w:val="24"/>
              </w:rPr>
              <w:t xml:space="preserve"> na dzień 18.09.2023 </w:t>
            </w:r>
          </w:p>
        </w:tc>
      </w:tr>
      <w:tr w:rsidR="00DF1D31" w:rsidRPr="00F9032C" w14:paraId="694F1F22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3E169D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Pamięć RAM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F657C2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min 1 x 8GB DDR4 3200MHz, single-channel. Możliwość rozbudowy do min 32GB, min. dwa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sloty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pamięci</w:t>
            </w:r>
          </w:p>
          <w:p w14:paraId="6A917555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1D31" w:rsidRPr="00F9032C" w14:paraId="0FA4FD73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6A52B7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Pamięć masowa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8F3F784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min 1 x Dysk M.2 2280 SSD 512GB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</w:p>
          <w:p w14:paraId="226B7645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1D31" w:rsidRPr="00F9032C" w14:paraId="40CEC6E3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9BEA16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Karta graficzna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702881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Zintegrowana karta graficzna ze wsparciem dla DirectX 12,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OpenGL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4.5, Open CL 3.0 z obsługą rozdzielczości co najmniej 4096 x 2304 @ 60Hz,  osiągająca w teście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G3D Mark, w kategorii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G3D Mark wynik co najmniej 2400 punktów ± 10% według wyników opublikowanych na stronie </w:t>
            </w:r>
            <w:hyperlink r:id="rId8" w:history="1">
              <w:r w:rsidRPr="00F9032C">
                <w:rPr>
                  <w:rStyle w:val="Hipercze"/>
                  <w:rFonts w:ascii="Arial" w:hAnsi="Arial" w:cs="Arial"/>
                  <w:sz w:val="24"/>
                  <w:szCs w:val="24"/>
                </w:rPr>
                <w:t>https://www.videocardbenchmark.net/gpu_list.php</w:t>
              </w:r>
            </w:hyperlink>
            <w:r w:rsidRPr="00F9032C">
              <w:rPr>
                <w:rFonts w:ascii="Arial" w:hAnsi="Arial" w:cs="Arial"/>
                <w:sz w:val="24"/>
                <w:szCs w:val="24"/>
              </w:rPr>
              <w:t xml:space="preserve"> na dzień 18.09.2023</w:t>
            </w:r>
          </w:p>
        </w:tc>
      </w:tr>
      <w:tr w:rsidR="00DF1D31" w:rsidRPr="00F9032C" w14:paraId="2387BD70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B0CD21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Interfejs sieciowy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4BA3C96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Karta WIFI min 6E 802.11ax/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ac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(2.4 GHz / 5 GHz)</w:t>
            </w:r>
          </w:p>
          <w:p w14:paraId="67B318E9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Bluetooth w wersji min 5.0 </w:t>
            </w:r>
          </w:p>
          <w:p w14:paraId="5CCF9B5A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lastRenderedPageBreak/>
              <w:t>Gigabit Ethernet (1Gb/s), RJ45</w:t>
            </w:r>
          </w:p>
        </w:tc>
      </w:tr>
      <w:tr w:rsidR="00DF1D31" w:rsidRPr="00F9032C" w14:paraId="630F0FEF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7B4130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lastRenderedPageBreak/>
              <w:t>Wyposażenie multimedialne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809D8F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Karta dźwiękowa zintegrowana z płytą główną zgodna z High Definition</w:t>
            </w:r>
          </w:p>
          <w:p w14:paraId="79296FF5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1 x port słuchawek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miniJack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3,5 mm</w:t>
            </w:r>
          </w:p>
          <w:p w14:paraId="45B8F154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1 x port mikrofonu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miniJack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3,5mm</w:t>
            </w:r>
          </w:p>
        </w:tc>
      </w:tr>
      <w:tr w:rsidR="00DF1D31" w:rsidRPr="00F9032C" w14:paraId="4355F8AA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3E33DA8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C13D35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Obudowa typu OPS, gwarantująca bezawaryjną współpracę z monitorem interaktywnym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MyBoard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Grey Rock 2.0 86’’ </w:t>
            </w:r>
          </w:p>
        </w:tc>
      </w:tr>
      <w:tr w:rsidR="00DF1D31" w:rsidRPr="00F9032C" w14:paraId="59F52803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4316680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We/Wy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36270D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min 1 x HDMI 2.0</w:t>
            </w:r>
          </w:p>
          <w:p w14:paraId="6684DC70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min 1 x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1.4</w:t>
            </w:r>
          </w:p>
          <w:p w14:paraId="12098FCE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min 1 x USB typ C z obsługą wyjścia wideo</w:t>
            </w:r>
          </w:p>
          <w:p w14:paraId="13DE8085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min 5 x USB 3.2</w:t>
            </w:r>
          </w:p>
        </w:tc>
      </w:tr>
      <w:tr w:rsidR="00DF1D31" w:rsidRPr="00F9032C" w14:paraId="7F13660D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0CCFAF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System operacyjny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88492F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Zainstalowany system operacyjny Windows 11 Professional (64Bit), klucz licencyjny Windows 11 Professional musi być zapisany trwale w BIOS i umożliwiać 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reinstalację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 systemu operacyjnego na podstawie dołączonego nośnika bez potrzeby ręcznego wpisywania klucza licencyjnego.</w:t>
            </w:r>
          </w:p>
          <w:p w14:paraId="0A6C7D66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Zamawiający używa znaku towarowego MS Windows firmy Microsoft, ponieważ oprogramowanie specjalistyczne, które będzie wykorzystywane na urządzeniu współpracuje jedynie z systemem operacyjnym firmy Microsoft.</w:t>
            </w:r>
          </w:p>
        </w:tc>
      </w:tr>
      <w:tr w:rsidR="00DF1D31" w:rsidRPr="00F9032C" w14:paraId="4968F875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3F032D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Wyposażenie dodatkowe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6991F7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 xml:space="preserve">Klawiatura USB w układzie polski programisty </w:t>
            </w:r>
          </w:p>
          <w:p w14:paraId="1F11888C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Mysz USB z klawiszami oraz rolką (</w:t>
            </w:r>
            <w:proofErr w:type="spellStart"/>
            <w:r w:rsidRPr="00F9032C">
              <w:rPr>
                <w:rFonts w:ascii="Arial" w:hAnsi="Arial" w:cs="Arial"/>
                <w:sz w:val="24"/>
                <w:szCs w:val="24"/>
              </w:rPr>
              <w:t>scroll</w:t>
            </w:r>
            <w:proofErr w:type="spellEnd"/>
            <w:r w:rsidRPr="00F9032C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  <w:p w14:paraId="7EB03833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Dołączony nośnik ze sterownikami</w:t>
            </w:r>
          </w:p>
        </w:tc>
      </w:tr>
      <w:tr w:rsidR="00DF1D31" w:rsidRPr="00F9032C" w14:paraId="7D5C3B79" w14:textId="77777777" w:rsidTr="00707117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108B20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Gwarancja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4B636AC" w14:textId="77777777" w:rsidR="00DF1D31" w:rsidRPr="00F9032C" w:rsidRDefault="00DF1D31" w:rsidP="00F9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32C">
              <w:rPr>
                <w:rFonts w:ascii="Arial" w:hAnsi="Arial" w:cs="Arial"/>
                <w:sz w:val="24"/>
                <w:szCs w:val="24"/>
              </w:rPr>
              <w:t>Minimum 2 lata</w:t>
            </w:r>
          </w:p>
        </w:tc>
      </w:tr>
    </w:tbl>
    <w:p w14:paraId="364358C6" w14:textId="77DB1FC2" w:rsidR="00DF1D31" w:rsidRPr="00F9032C" w:rsidRDefault="00DF1D31" w:rsidP="00F9032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5E529C" w14:textId="16C4E68A" w:rsidR="00DF1D31" w:rsidRPr="00F9032C" w:rsidRDefault="00DF1D31" w:rsidP="00F9032C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7192"/>
      </w:tblGrid>
      <w:tr w:rsidR="00DF1D31" w:rsidRPr="00F9032C" w14:paraId="66158D4C" w14:textId="77777777" w:rsidTr="00DF1D31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E29CD" w14:textId="01206F42" w:rsidR="00DF1D31" w:rsidRPr="00F9032C" w:rsidRDefault="00DF1D31" w:rsidP="00F9032C">
            <w:pPr>
              <w:pStyle w:val="Tekstpodstawowy"/>
              <w:spacing w:after="0"/>
              <w:jc w:val="right"/>
              <w:rPr>
                <w:rFonts w:ascii="Arial" w:hAnsi="Arial" w:cs="Arial"/>
                <w:b/>
              </w:rPr>
            </w:pPr>
            <w:r w:rsidRPr="00F9032C">
              <w:rPr>
                <w:rFonts w:ascii="Arial" w:hAnsi="Arial" w:cs="Arial"/>
                <w:b/>
              </w:rPr>
              <w:t xml:space="preserve">Zadanie </w:t>
            </w:r>
            <w:r w:rsidRPr="00F9032C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662B5" w14:textId="5344D60A" w:rsidR="00DF1D31" w:rsidRPr="00F9032C" w:rsidRDefault="00DF1D31" w:rsidP="00F9032C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  <w:r w:rsidRPr="00F9032C">
              <w:rPr>
                <w:rFonts w:ascii="Arial" w:hAnsi="Arial" w:cs="Arial"/>
                <w:b/>
              </w:rPr>
              <w:t xml:space="preserve">Komputery przenośne (2 szt.) dla Wydziału Inżynierii Produkcji i Technologii Materiałów </w:t>
            </w:r>
          </w:p>
        </w:tc>
      </w:tr>
    </w:tbl>
    <w:p w14:paraId="1ACD069D" w14:textId="2BCF26FD" w:rsidR="00DF1D31" w:rsidRPr="00F9032C" w:rsidRDefault="00DF1D31" w:rsidP="00F9032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6226D7" w14:textId="77777777" w:rsidR="00DF1D31" w:rsidRPr="00F9032C" w:rsidRDefault="00DF1D31" w:rsidP="00F9032C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F9032C">
        <w:rPr>
          <w:rFonts w:ascii="Arial" w:hAnsi="Arial" w:cs="Arial"/>
          <w:sz w:val="24"/>
          <w:szCs w:val="24"/>
        </w:rPr>
        <w:t>Zamówienie obejmuje</w:t>
      </w:r>
      <w:r w:rsidRPr="00F9032C">
        <w:rPr>
          <w:rFonts w:ascii="Arial" w:hAnsi="Arial" w:cs="Arial"/>
          <w:b/>
          <w:sz w:val="24"/>
          <w:szCs w:val="24"/>
        </w:rPr>
        <w:t xml:space="preserve"> </w:t>
      </w:r>
      <w:r w:rsidRPr="00F9032C">
        <w:rPr>
          <w:rFonts w:ascii="Arial" w:hAnsi="Arial" w:cs="Arial"/>
          <w:b/>
          <w:sz w:val="24"/>
          <w:szCs w:val="24"/>
          <w:lang w:val="en-US"/>
        </w:rPr>
        <w:t>2</w:t>
      </w:r>
      <w:r w:rsidRPr="00F9032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9032C">
        <w:rPr>
          <w:rFonts w:ascii="Arial" w:hAnsi="Arial" w:cs="Arial"/>
          <w:b/>
          <w:bCs/>
          <w:sz w:val="24"/>
          <w:szCs w:val="24"/>
          <w:lang w:val="en-US"/>
        </w:rPr>
        <w:t>identyczne</w:t>
      </w:r>
      <w:proofErr w:type="spellEnd"/>
      <w:r w:rsidRPr="00F9032C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9032C">
        <w:rPr>
          <w:rFonts w:ascii="Arial" w:hAnsi="Arial" w:cs="Arial"/>
          <w:b/>
          <w:bCs/>
          <w:sz w:val="24"/>
          <w:szCs w:val="24"/>
          <w:lang w:val="en-US"/>
        </w:rPr>
        <w:t>komputery</w:t>
      </w:r>
      <w:proofErr w:type="spellEnd"/>
      <w:r w:rsidRPr="00F9032C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9032C">
        <w:rPr>
          <w:rFonts w:ascii="Arial" w:hAnsi="Arial" w:cs="Arial"/>
          <w:b/>
          <w:bCs/>
          <w:sz w:val="24"/>
          <w:szCs w:val="24"/>
          <w:lang w:val="en-US"/>
        </w:rPr>
        <w:t>przenośne</w:t>
      </w:r>
      <w:proofErr w:type="spellEnd"/>
      <w:r w:rsidRPr="00F9032C">
        <w:rPr>
          <w:rFonts w:ascii="Arial" w:hAnsi="Arial" w:cs="Arial"/>
          <w:b/>
          <w:bCs/>
          <w:sz w:val="24"/>
          <w:szCs w:val="24"/>
          <w:lang w:val="en-US"/>
        </w:rPr>
        <w:t xml:space="preserve"> (</w:t>
      </w:r>
      <w:proofErr w:type="spellStart"/>
      <w:r w:rsidRPr="00F9032C">
        <w:rPr>
          <w:rFonts w:ascii="Arial" w:hAnsi="Arial" w:cs="Arial"/>
          <w:b/>
          <w:bCs/>
          <w:sz w:val="24"/>
          <w:szCs w:val="24"/>
          <w:lang w:val="en-US"/>
        </w:rPr>
        <w:t>laptopy</w:t>
      </w:r>
      <w:proofErr w:type="spellEnd"/>
      <w:r w:rsidRPr="00F9032C">
        <w:rPr>
          <w:rFonts w:ascii="Arial" w:hAnsi="Arial" w:cs="Arial"/>
          <w:b/>
          <w:bCs/>
          <w:sz w:val="24"/>
          <w:szCs w:val="24"/>
          <w:lang w:val="en-US"/>
        </w:rPr>
        <w:t>)</w:t>
      </w:r>
    </w:p>
    <w:p w14:paraId="06385662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9032C">
        <w:rPr>
          <w:rFonts w:ascii="Arial" w:hAnsi="Arial" w:cs="Arial"/>
          <w:b/>
          <w:bCs/>
          <w:sz w:val="24"/>
          <w:szCs w:val="24"/>
        </w:rPr>
        <w:t xml:space="preserve">Procesor </w:t>
      </w:r>
    </w:p>
    <w:p w14:paraId="3A5697DD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F9032C">
        <w:rPr>
          <w:rFonts w:ascii="Arial" w:hAnsi="Arial" w:cs="Arial"/>
          <w:sz w:val="24"/>
          <w:szCs w:val="24"/>
        </w:rPr>
        <w:t>Liczba rdzeni procesora</w:t>
      </w:r>
      <w:r w:rsidRPr="00F9032C">
        <w:rPr>
          <w:rFonts w:ascii="Arial" w:hAnsi="Arial" w:cs="Arial"/>
          <w:sz w:val="24"/>
          <w:szCs w:val="24"/>
          <w:lang w:val="en-US"/>
        </w:rPr>
        <w:t xml:space="preserve">: min 14 </w:t>
      </w:r>
      <w:proofErr w:type="spellStart"/>
      <w:r w:rsidRPr="00F9032C">
        <w:rPr>
          <w:rFonts w:ascii="Arial" w:hAnsi="Arial" w:cs="Arial"/>
          <w:sz w:val="24"/>
          <w:szCs w:val="24"/>
          <w:lang w:val="en-US"/>
        </w:rPr>
        <w:t>rdzeni</w:t>
      </w:r>
      <w:proofErr w:type="spellEnd"/>
    </w:p>
    <w:p w14:paraId="270CBDD9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F9032C">
        <w:rPr>
          <w:rFonts w:ascii="Arial" w:hAnsi="Arial" w:cs="Arial"/>
          <w:sz w:val="24"/>
          <w:szCs w:val="24"/>
        </w:rPr>
        <w:t xml:space="preserve">Liczba </w:t>
      </w:r>
      <w:proofErr w:type="spellStart"/>
      <w:r w:rsidRPr="00F9032C">
        <w:rPr>
          <w:rFonts w:ascii="Arial" w:hAnsi="Arial" w:cs="Arial"/>
          <w:sz w:val="24"/>
          <w:szCs w:val="24"/>
          <w:lang w:val="en-US"/>
        </w:rPr>
        <w:t>wątków</w:t>
      </w:r>
      <w:proofErr w:type="spellEnd"/>
      <w:r w:rsidRPr="00F9032C">
        <w:rPr>
          <w:rFonts w:ascii="Arial" w:hAnsi="Arial" w:cs="Arial"/>
          <w:sz w:val="24"/>
          <w:szCs w:val="24"/>
          <w:lang w:val="en-US"/>
        </w:rPr>
        <w:t xml:space="preserve">: min 20 </w:t>
      </w:r>
      <w:proofErr w:type="spellStart"/>
      <w:r w:rsidRPr="00F9032C">
        <w:rPr>
          <w:rFonts w:ascii="Arial" w:hAnsi="Arial" w:cs="Arial"/>
          <w:sz w:val="24"/>
          <w:szCs w:val="24"/>
          <w:lang w:val="en-US"/>
        </w:rPr>
        <w:t>wątków</w:t>
      </w:r>
      <w:proofErr w:type="spellEnd"/>
    </w:p>
    <w:p w14:paraId="2EDBE907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32C">
        <w:rPr>
          <w:rFonts w:ascii="Arial" w:hAnsi="Arial" w:cs="Arial"/>
          <w:sz w:val="24"/>
          <w:szCs w:val="24"/>
        </w:rPr>
        <w:t>Taktowanie bazowe procesora</w:t>
      </w:r>
      <w:r w:rsidRPr="00F9032C">
        <w:rPr>
          <w:rFonts w:ascii="Arial" w:hAnsi="Arial" w:cs="Arial"/>
          <w:sz w:val="24"/>
          <w:szCs w:val="24"/>
          <w:lang w:val="en-US"/>
        </w:rPr>
        <w:t xml:space="preserve">: min. </w:t>
      </w:r>
      <w:r w:rsidRPr="00F9032C">
        <w:rPr>
          <w:rFonts w:ascii="Arial" w:hAnsi="Arial" w:cs="Arial"/>
          <w:sz w:val="24"/>
          <w:szCs w:val="24"/>
        </w:rPr>
        <w:t>3</w:t>
      </w:r>
      <w:r w:rsidRPr="00F9032C">
        <w:rPr>
          <w:rFonts w:ascii="Arial" w:hAnsi="Arial" w:cs="Arial"/>
          <w:sz w:val="24"/>
          <w:szCs w:val="24"/>
          <w:lang w:val="en-US"/>
        </w:rPr>
        <w:t>.5</w:t>
      </w:r>
      <w:r w:rsidRPr="00F9032C">
        <w:rPr>
          <w:rFonts w:ascii="Arial" w:hAnsi="Arial" w:cs="Arial"/>
          <w:sz w:val="24"/>
          <w:szCs w:val="24"/>
        </w:rPr>
        <w:t xml:space="preserve"> GHz</w:t>
      </w:r>
    </w:p>
    <w:p w14:paraId="4587780D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32C">
        <w:rPr>
          <w:rFonts w:ascii="Arial" w:hAnsi="Arial" w:cs="Arial"/>
          <w:sz w:val="24"/>
          <w:szCs w:val="24"/>
        </w:rPr>
        <w:t>Taktowanie maksymalne procesora</w:t>
      </w:r>
      <w:r w:rsidRPr="00F9032C">
        <w:rPr>
          <w:rFonts w:ascii="Arial" w:hAnsi="Arial" w:cs="Arial"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sz w:val="24"/>
          <w:szCs w:val="24"/>
        </w:rPr>
        <w:t>4.</w:t>
      </w:r>
      <w:r w:rsidRPr="00F9032C">
        <w:rPr>
          <w:rFonts w:ascii="Arial" w:hAnsi="Arial" w:cs="Arial"/>
          <w:sz w:val="24"/>
          <w:szCs w:val="24"/>
          <w:lang w:val="en-US"/>
        </w:rPr>
        <w:t>7</w:t>
      </w:r>
      <w:r w:rsidRPr="00F9032C">
        <w:rPr>
          <w:rFonts w:ascii="Arial" w:hAnsi="Arial" w:cs="Arial"/>
          <w:sz w:val="24"/>
          <w:szCs w:val="24"/>
        </w:rPr>
        <w:t xml:space="preserve"> GHz</w:t>
      </w:r>
    </w:p>
    <w:p w14:paraId="791561A3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9032C">
        <w:rPr>
          <w:rFonts w:ascii="Arial" w:hAnsi="Arial" w:cs="Arial"/>
          <w:sz w:val="24"/>
          <w:szCs w:val="24"/>
        </w:rPr>
        <w:t>Pamięć podręczna procesora</w:t>
      </w:r>
      <w:r w:rsidRPr="00F9032C">
        <w:rPr>
          <w:rFonts w:ascii="Arial" w:hAnsi="Arial" w:cs="Arial"/>
          <w:sz w:val="24"/>
          <w:szCs w:val="24"/>
          <w:lang w:val="en-US"/>
        </w:rPr>
        <w:t xml:space="preserve">: min. </w:t>
      </w:r>
      <w:r w:rsidRPr="00F9032C">
        <w:rPr>
          <w:rFonts w:ascii="Arial" w:hAnsi="Arial" w:cs="Arial"/>
          <w:sz w:val="24"/>
          <w:szCs w:val="24"/>
        </w:rPr>
        <w:t>24 MB</w:t>
      </w:r>
    </w:p>
    <w:p w14:paraId="3D94B047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Pamięć RAM</w:t>
      </w:r>
    </w:p>
    <w:p w14:paraId="0C3B5A61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t>Wielkość pamięci RAM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min. </w:t>
      </w:r>
      <w:r w:rsidRPr="00F9032C">
        <w:rPr>
          <w:rFonts w:ascii="Arial" w:hAnsi="Arial" w:cs="Arial"/>
          <w:bCs/>
          <w:sz w:val="24"/>
          <w:szCs w:val="24"/>
        </w:rPr>
        <w:t>32 GB</w:t>
      </w:r>
    </w:p>
    <w:p w14:paraId="5C06F2C2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F9032C">
        <w:rPr>
          <w:rFonts w:ascii="Arial" w:hAnsi="Arial" w:cs="Arial"/>
          <w:bCs/>
          <w:sz w:val="24"/>
          <w:szCs w:val="24"/>
        </w:rPr>
        <w:t>Typ pamięci RAM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bCs/>
          <w:sz w:val="24"/>
          <w:szCs w:val="24"/>
        </w:rPr>
        <w:t>DDR</w:t>
      </w:r>
      <w:r w:rsidRPr="00F9032C">
        <w:rPr>
          <w:rFonts w:ascii="Arial" w:hAnsi="Arial" w:cs="Arial"/>
          <w:bCs/>
          <w:sz w:val="24"/>
          <w:szCs w:val="24"/>
          <w:lang w:val="en-US"/>
        </w:rPr>
        <w:t>5</w:t>
      </w:r>
    </w:p>
    <w:p w14:paraId="119BED2C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Taktowanie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pamięci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>: min. 4800MHz</w:t>
      </w:r>
    </w:p>
    <w:p w14:paraId="13BCC820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Dysk twardy</w:t>
      </w:r>
    </w:p>
    <w:p w14:paraId="4C564107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t>Pojemność dysku</w:t>
      </w:r>
      <w:r w:rsidRPr="00F9032C">
        <w:rPr>
          <w:rFonts w:ascii="Arial" w:hAnsi="Arial" w:cs="Arial"/>
          <w:bCs/>
          <w:sz w:val="24"/>
          <w:szCs w:val="24"/>
          <w:lang w:val="en-US"/>
        </w:rPr>
        <w:t>: min. 512</w:t>
      </w:r>
      <w:r w:rsidRPr="00F9032C">
        <w:rPr>
          <w:rFonts w:ascii="Arial" w:hAnsi="Arial" w:cs="Arial"/>
          <w:bCs/>
          <w:sz w:val="24"/>
          <w:szCs w:val="24"/>
        </w:rPr>
        <w:t xml:space="preserve"> GB</w:t>
      </w:r>
    </w:p>
    <w:p w14:paraId="2409755F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F9032C">
        <w:rPr>
          <w:rFonts w:ascii="Arial" w:hAnsi="Arial" w:cs="Arial"/>
          <w:bCs/>
          <w:sz w:val="24"/>
          <w:szCs w:val="24"/>
        </w:rPr>
        <w:t>Typ dysku twardego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bCs/>
          <w:sz w:val="24"/>
          <w:szCs w:val="24"/>
        </w:rPr>
        <w:t>SSD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M2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PCIe</w:t>
      </w:r>
      <w:proofErr w:type="spellEnd"/>
    </w:p>
    <w:p w14:paraId="09FAB545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Karta graficzna</w:t>
      </w:r>
    </w:p>
    <w:p w14:paraId="7208C698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t>Rodzaj karty graficznej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bCs/>
          <w:sz w:val="24"/>
          <w:szCs w:val="24"/>
        </w:rPr>
        <w:t>Grafika dedykowana</w:t>
      </w:r>
    </w:p>
    <w:p w14:paraId="55B7ADB4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F9032C">
        <w:rPr>
          <w:rFonts w:ascii="Arial" w:hAnsi="Arial" w:cs="Arial"/>
          <w:bCs/>
          <w:sz w:val="24"/>
          <w:szCs w:val="24"/>
          <w:lang w:val="en-US"/>
        </w:rPr>
        <w:t>P</w:t>
      </w:r>
      <w:proofErr w:type="spellStart"/>
      <w:r w:rsidRPr="00F9032C">
        <w:rPr>
          <w:rFonts w:ascii="Arial" w:hAnsi="Arial" w:cs="Arial"/>
          <w:bCs/>
          <w:sz w:val="24"/>
          <w:szCs w:val="24"/>
        </w:rPr>
        <w:t>amięć</w:t>
      </w:r>
      <w:proofErr w:type="spellEnd"/>
      <w:r w:rsidRPr="00F9032C">
        <w:rPr>
          <w:rFonts w:ascii="Arial" w:hAnsi="Arial" w:cs="Arial"/>
          <w:bCs/>
          <w:sz w:val="24"/>
          <w:szCs w:val="24"/>
        </w:rPr>
        <w:t xml:space="preserve"> karty graficznej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bCs/>
          <w:sz w:val="24"/>
          <w:szCs w:val="24"/>
        </w:rPr>
        <w:t>4 GB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GDDR6</w:t>
      </w:r>
    </w:p>
    <w:p w14:paraId="028FAF3B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D421FEE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Bateria</w:t>
      </w:r>
    </w:p>
    <w:p w14:paraId="4CCFE1D4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lastRenderedPageBreak/>
        <w:t>T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yp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baterii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proofErr w:type="spellStart"/>
      <w:r w:rsidRPr="00F9032C">
        <w:rPr>
          <w:rFonts w:ascii="Arial" w:hAnsi="Arial" w:cs="Arial"/>
          <w:bCs/>
          <w:sz w:val="24"/>
          <w:szCs w:val="24"/>
        </w:rPr>
        <w:t>litowo-jonow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>a</w:t>
      </w:r>
    </w:p>
    <w:p w14:paraId="3F5FC6EC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Ekran</w:t>
      </w:r>
    </w:p>
    <w:p w14:paraId="585F2C51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t>Przekątna ekranu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bCs/>
          <w:sz w:val="24"/>
          <w:szCs w:val="24"/>
        </w:rPr>
        <w:t>15.6"</w:t>
      </w:r>
    </w:p>
    <w:p w14:paraId="5633FE6F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t>Rozdzielczość (</w:t>
      </w:r>
      <w:proofErr w:type="spellStart"/>
      <w:r w:rsidRPr="00F9032C">
        <w:rPr>
          <w:rFonts w:ascii="Arial" w:hAnsi="Arial" w:cs="Arial"/>
          <w:bCs/>
          <w:sz w:val="24"/>
          <w:szCs w:val="24"/>
        </w:rPr>
        <w:t>px</w:t>
      </w:r>
      <w:proofErr w:type="spellEnd"/>
      <w:r w:rsidRPr="00F9032C">
        <w:rPr>
          <w:rFonts w:ascii="Arial" w:hAnsi="Arial" w:cs="Arial"/>
          <w:bCs/>
          <w:sz w:val="24"/>
          <w:szCs w:val="24"/>
        </w:rPr>
        <w:t>)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FHD </w:t>
      </w:r>
      <w:r w:rsidRPr="00F9032C">
        <w:rPr>
          <w:rFonts w:ascii="Arial" w:hAnsi="Arial" w:cs="Arial"/>
          <w:bCs/>
          <w:sz w:val="24"/>
          <w:szCs w:val="24"/>
        </w:rPr>
        <w:t>1920 x 1200</w:t>
      </w:r>
    </w:p>
    <w:p w14:paraId="23B4CE74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t>Powłoka matrycy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bCs/>
          <w:sz w:val="24"/>
          <w:szCs w:val="24"/>
        </w:rPr>
        <w:t>matowa</w:t>
      </w:r>
    </w:p>
    <w:p w14:paraId="6A6101B8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F9032C">
        <w:rPr>
          <w:rFonts w:ascii="Arial" w:hAnsi="Arial" w:cs="Arial"/>
          <w:bCs/>
          <w:sz w:val="24"/>
          <w:szCs w:val="24"/>
        </w:rPr>
        <w:t>Typ matrycy</w:t>
      </w:r>
      <w:r w:rsidRPr="00F9032C">
        <w:rPr>
          <w:rFonts w:ascii="Arial" w:hAnsi="Arial" w:cs="Arial"/>
          <w:bCs/>
          <w:sz w:val="24"/>
          <w:szCs w:val="24"/>
          <w:lang w:val="en-US"/>
        </w:rPr>
        <w:t>: LED</w:t>
      </w:r>
    </w:p>
    <w:p w14:paraId="268BD7EC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5DE737AC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t>Złącza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bCs/>
          <w:sz w:val="24"/>
          <w:szCs w:val="24"/>
        </w:rPr>
        <w:t>USB 3.</w:t>
      </w:r>
      <w:r w:rsidRPr="00F9032C">
        <w:rPr>
          <w:rFonts w:ascii="Arial" w:hAnsi="Arial" w:cs="Arial"/>
          <w:bCs/>
          <w:sz w:val="24"/>
          <w:szCs w:val="24"/>
          <w:lang w:val="en-US"/>
        </w:rPr>
        <w:t>2</w:t>
      </w:r>
      <w:r w:rsidRPr="00F9032C">
        <w:rPr>
          <w:rFonts w:ascii="Arial" w:hAnsi="Arial" w:cs="Arial"/>
          <w:bCs/>
          <w:sz w:val="24"/>
          <w:szCs w:val="24"/>
        </w:rPr>
        <w:t xml:space="preserve"> typ C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(DisplayPort/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PowerDelivery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>)</w:t>
      </w:r>
      <w:r w:rsidRPr="00F9032C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9032C">
        <w:rPr>
          <w:rFonts w:ascii="Arial" w:hAnsi="Arial" w:cs="Arial"/>
          <w:bCs/>
          <w:sz w:val="24"/>
          <w:szCs w:val="24"/>
        </w:rPr>
        <w:t>Thunderbolt</w:t>
      </w:r>
      <w:proofErr w:type="spellEnd"/>
      <w:r w:rsidRPr="00F9032C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9032C">
        <w:rPr>
          <w:rFonts w:ascii="Arial" w:hAnsi="Arial" w:cs="Arial"/>
          <w:bCs/>
          <w:sz w:val="24"/>
          <w:szCs w:val="24"/>
        </w:rPr>
        <w:t>DisplayPort</w:t>
      </w:r>
      <w:proofErr w:type="spellEnd"/>
      <w:r w:rsidRPr="00F9032C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9032C">
        <w:rPr>
          <w:rFonts w:ascii="Arial" w:hAnsi="Arial" w:cs="Arial"/>
          <w:bCs/>
          <w:sz w:val="24"/>
          <w:szCs w:val="24"/>
        </w:rPr>
        <w:t>minijack</w:t>
      </w:r>
      <w:proofErr w:type="spellEnd"/>
      <w:r w:rsidRPr="00F9032C">
        <w:rPr>
          <w:rFonts w:ascii="Arial" w:hAnsi="Arial" w:cs="Arial"/>
          <w:bCs/>
          <w:sz w:val="24"/>
          <w:szCs w:val="24"/>
        </w:rPr>
        <w:t xml:space="preserve"> 3,5 mm (audio)</w:t>
      </w:r>
    </w:p>
    <w:p w14:paraId="0A4FB181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t>Komunikacja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bCs/>
          <w:sz w:val="24"/>
          <w:szCs w:val="24"/>
        </w:rPr>
        <w:t>Wi-Fi, Bluetooth</w:t>
      </w:r>
    </w:p>
    <w:p w14:paraId="2E596A8C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</w:rPr>
        <w:t>Multimedia</w:t>
      </w:r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r w:rsidRPr="00F9032C">
        <w:rPr>
          <w:rFonts w:ascii="Arial" w:hAnsi="Arial" w:cs="Arial"/>
          <w:bCs/>
          <w:sz w:val="24"/>
          <w:szCs w:val="24"/>
        </w:rPr>
        <w:t>czytnik kart pamięci, głośniki, kamera, mikrofon</w:t>
      </w:r>
    </w:p>
    <w:p w14:paraId="375937AE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Klawiatura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>: QWERTY PL</w:t>
      </w:r>
    </w:p>
    <w:p w14:paraId="74B9D83D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Czytnik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linii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papilarnych</w:t>
      </w:r>
      <w:proofErr w:type="spellEnd"/>
    </w:p>
    <w:p w14:paraId="18A987AF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Akcesoria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Torba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na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laptop</w:t>
      </w:r>
    </w:p>
    <w:p w14:paraId="3AC7113A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Waga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poniżej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2 kg</w:t>
      </w:r>
    </w:p>
    <w:p w14:paraId="01ECB0F2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Obudowa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z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lekkich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stopów</w:t>
      </w:r>
      <w:proofErr w:type="spellEnd"/>
      <w:r w:rsidRPr="00F9032C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metali</w:t>
      </w:r>
      <w:proofErr w:type="spellEnd"/>
    </w:p>
    <w:p w14:paraId="704CE357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50BA7FFC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9032C">
        <w:rPr>
          <w:rFonts w:ascii="Arial" w:hAnsi="Arial" w:cs="Arial"/>
          <w:b/>
          <w:sz w:val="24"/>
          <w:szCs w:val="24"/>
          <w:u w:val="single"/>
        </w:rPr>
        <w:t>Gwarancja</w:t>
      </w:r>
    </w:p>
    <w:p w14:paraId="1DCCCF60" w14:textId="6C1A706E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F9032C">
        <w:rPr>
          <w:rFonts w:ascii="Arial" w:hAnsi="Arial" w:cs="Arial"/>
          <w:bCs/>
          <w:sz w:val="24"/>
          <w:szCs w:val="24"/>
          <w:lang w:val="en-US"/>
        </w:rPr>
        <w:t>M</w:t>
      </w:r>
      <w:r w:rsidRPr="00F9032C">
        <w:rPr>
          <w:rFonts w:ascii="Arial" w:hAnsi="Arial" w:cs="Arial"/>
          <w:bCs/>
          <w:sz w:val="24"/>
          <w:szCs w:val="24"/>
        </w:rPr>
        <w:t>in</w:t>
      </w:r>
      <w:proofErr w:type="spellStart"/>
      <w:r w:rsidRPr="00F9032C">
        <w:rPr>
          <w:rFonts w:ascii="Arial" w:hAnsi="Arial" w:cs="Arial"/>
          <w:bCs/>
          <w:sz w:val="24"/>
          <w:szCs w:val="24"/>
          <w:lang w:val="en-US"/>
        </w:rPr>
        <w:t>imum</w:t>
      </w:r>
      <w:proofErr w:type="spellEnd"/>
      <w:r w:rsidRPr="00F9032C">
        <w:rPr>
          <w:rFonts w:ascii="Arial" w:hAnsi="Arial" w:cs="Arial"/>
          <w:bCs/>
          <w:sz w:val="24"/>
          <w:szCs w:val="24"/>
        </w:rPr>
        <w:t xml:space="preserve"> </w:t>
      </w:r>
      <w:r w:rsidRPr="00F9032C">
        <w:rPr>
          <w:rFonts w:ascii="Arial" w:hAnsi="Arial" w:cs="Arial"/>
          <w:bCs/>
          <w:sz w:val="24"/>
          <w:szCs w:val="24"/>
          <w:lang w:val="en-US"/>
        </w:rPr>
        <w:t>12</w:t>
      </w:r>
      <w:r w:rsidRPr="00F9032C">
        <w:rPr>
          <w:rFonts w:ascii="Arial" w:hAnsi="Arial" w:cs="Arial"/>
          <w:bCs/>
          <w:sz w:val="24"/>
          <w:szCs w:val="24"/>
        </w:rPr>
        <w:t xml:space="preserve"> miesiąc</w:t>
      </w:r>
      <w:r w:rsidRPr="00F9032C">
        <w:rPr>
          <w:rFonts w:ascii="Arial" w:hAnsi="Arial" w:cs="Arial"/>
          <w:bCs/>
          <w:sz w:val="24"/>
          <w:szCs w:val="24"/>
          <w:lang w:val="en-US"/>
        </w:rPr>
        <w:t>y</w:t>
      </w:r>
      <w:r w:rsidRPr="00F9032C">
        <w:rPr>
          <w:rFonts w:ascii="Arial" w:hAnsi="Arial" w:cs="Arial"/>
          <w:bCs/>
          <w:sz w:val="24"/>
          <w:szCs w:val="24"/>
        </w:rPr>
        <w:t xml:space="preserve"> z naprawą maksymalnie do 14 dni roboczych</w:t>
      </w:r>
      <w:r w:rsidR="00F9032C" w:rsidRPr="00F9032C">
        <w:rPr>
          <w:rFonts w:ascii="Arial" w:hAnsi="Arial" w:cs="Arial"/>
          <w:bCs/>
          <w:sz w:val="24"/>
          <w:szCs w:val="24"/>
        </w:rPr>
        <w:t>.</w:t>
      </w:r>
    </w:p>
    <w:p w14:paraId="4D5825CB" w14:textId="77777777" w:rsidR="00F9032C" w:rsidRPr="00F9032C" w:rsidRDefault="00F9032C" w:rsidP="00F9032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553C4DC5" w14:textId="77777777" w:rsidR="00DF1D31" w:rsidRPr="00F9032C" w:rsidRDefault="00DF1D31" w:rsidP="00F9032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7334"/>
      </w:tblGrid>
      <w:tr w:rsidR="00DF1D31" w:rsidRPr="00F9032C" w14:paraId="2F41AC3D" w14:textId="77777777" w:rsidTr="00DF1D31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7772D" w14:textId="289428AA" w:rsidR="00DF1D31" w:rsidRPr="00F9032C" w:rsidRDefault="00DF1D31" w:rsidP="00F9032C">
            <w:pPr>
              <w:pStyle w:val="Tekstpodstawowy"/>
              <w:spacing w:after="0"/>
              <w:jc w:val="right"/>
              <w:rPr>
                <w:rFonts w:ascii="Arial" w:hAnsi="Arial" w:cs="Arial"/>
                <w:b/>
              </w:rPr>
            </w:pPr>
            <w:r w:rsidRPr="00F9032C">
              <w:rPr>
                <w:rFonts w:ascii="Arial" w:hAnsi="Arial" w:cs="Arial"/>
                <w:b/>
              </w:rPr>
              <w:t xml:space="preserve">Zadanie </w:t>
            </w:r>
            <w:r w:rsidRPr="00F9032C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E47F" w14:textId="3FF42DC6" w:rsidR="00DF1D31" w:rsidRPr="00F9032C" w:rsidRDefault="00DF1D31" w:rsidP="00F9032C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  <w:r w:rsidRPr="00F9032C">
              <w:rPr>
                <w:rFonts w:ascii="Arial" w:hAnsi="Arial" w:cs="Arial"/>
                <w:b/>
              </w:rPr>
              <w:t xml:space="preserve">2 szt. monitorów 32'' + karta graficzna dla Katedry Inteligentnych Systemów Informatycznych </w:t>
            </w:r>
          </w:p>
        </w:tc>
      </w:tr>
    </w:tbl>
    <w:p w14:paraId="451775F3" w14:textId="44E96CC6" w:rsidR="00DF1D31" w:rsidRPr="00F9032C" w:rsidRDefault="00DF1D31" w:rsidP="00F9032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3E8F3C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2 x monitor + karta graficzna</w:t>
      </w:r>
    </w:p>
    <w:p w14:paraId="7D09D93E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Monitor – 2 szt. o parametrach:</w:t>
      </w:r>
      <w:r w:rsidRPr="00F9032C">
        <w:rPr>
          <w:rFonts w:ascii="Arial" w:hAnsi="Arial" w:cs="Arial"/>
          <w:sz w:val="24"/>
          <w:szCs w:val="24"/>
        </w:rPr>
        <w:t xml:space="preserve"> </w:t>
      </w:r>
    </w:p>
    <w:p w14:paraId="7DE027AA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9032C">
        <w:rPr>
          <w:rFonts w:ascii="Arial" w:hAnsi="Arial" w:cs="Arial"/>
          <w:sz w:val="24"/>
          <w:szCs w:val="24"/>
        </w:rPr>
        <w:t xml:space="preserve">przekątna ekranu: 32 cale (+/-0,5), typ panelu LCD: LED, IPS, matowy, </w:t>
      </w:r>
      <w:proofErr w:type="spellStart"/>
      <w:r w:rsidRPr="00F9032C">
        <w:rPr>
          <w:rFonts w:ascii="Arial" w:hAnsi="Arial" w:cs="Arial"/>
          <w:sz w:val="24"/>
          <w:szCs w:val="24"/>
        </w:rPr>
        <w:t>bezramkowy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 z 3 stron, podświetlenie: LED, rozdzielczość obrazu: min 3840 x 2160 pikseli, </w:t>
      </w:r>
      <w:proofErr w:type="spellStart"/>
      <w:r w:rsidRPr="00F9032C">
        <w:rPr>
          <w:rFonts w:ascii="Arial" w:hAnsi="Arial" w:cs="Arial"/>
          <w:sz w:val="24"/>
          <w:szCs w:val="24"/>
        </w:rPr>
        <w:t>częst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. odświeżania: min. 60 </w:t>
      </w:r>
      <w:proofErr w:type="spellStart"/>
      <w:r w:rsidRPr="00F9032C">
        <w:rPr>
          <w:rFonts w:ascii="Arial" w:hAnsi="Arial" w:cs="Arial"/>
          <w:sz w:val="24"/>
          <w:szCs w:val="24"/>
        </w:rPr>
        <w:t>Hz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, czas reakcji matrycy: max 4 ms, jasność: 300 cd/m2, kontrast (statyczny/dynamiczny): 1000:1/80 000 000:1, kąt widzenia poziomy/pionowy: 178/178 stopni, liczba wyświetlanych kolorów: 1,07 mld, głośniki: min. 2 x 3W, gniazda we/wy:  HDMI,  </w:t>
      </w:r>
      <w:proofErr w:type="spellStart"/>
      <w:r w:rsidRPr="00F9032C">
        <w:rPr>
          <w:rFonts w:ascii="Arial" w:hAnsi="Arial" w:cs="Arial"/>
          <w:sz w:val="24"/>
          <w:szCs w:val="24"/>
        </w:rPr>
        <w:t>DisplayPort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, USB-C (Zasilanie 65W), Audio out, RJ45 (LAN), min. 2 x USB 3.2 gen 1 </w:t>
      </w:r>
      <w:proofErr w:type="spellStart"/>
      <w:r w:rsidRPr="00F9032C">
        <w:rPr>
          <w:rFonts w:ascii="Arial" w:hAnsi="Arial" w:cs="Arial"/>
          <w:sz w:val="24"/>
          <w:szCs w:val="24"/>
        </w:rPr>
        <w:t>Type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 A, USB-C (Zasilanie 65W), wbudowany przełącznik KVM, typowy pobór mocy max: 35 Wat, regulacja: wysokość, obrót, pochył, funkcja PIVOT</w:t>
      </w:r>
    </w:p>
    <w:p w14:paraId="1B5EA69C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 xml:space="preserve">Karta graficzna – 1 szt. </w:t>
      </w:r>
      <w:r w:rsidRPr="00F9032C">
        <w:rPr>
          <w:rFonts w:ascii="Arial" w:hAnsi="Arial" w:cs="Arial"/>
          <w:sz w:val="24"/>
          <w:szCs w:val="24"/>
        </w:rPr>
        <w:t>NVIDIA RTX 4070</w:t>
      </w:r>
    </w:p>
    <w:p w14:paraId="192A8045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Gwarancja: 36 miesięcy</w:t>
      </w:r>
    </w:p>
    <w:p w14:paraId="0E87A97E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9032C">
        <w:rPr>
          <w:rFonts w:ascii="Arial" w:hAnsi="Arial" w:cs="Arial"/>
          <w:b/>
          <w:sz w:val="24"/>
          <w:szCs w:val="24"/>
        </w:rPr>
        <w:t>Uzasadnienie wyboru modelu karty graficznej GPU</w:t>
      </w:r>
    </w:p>
    <w:p w14:paraId="057DF2C3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9032C">
        <w:rPr>
          <w:rFonts w:ascii="Arial" w:hAnsi="Arial" w:cs="Arial"/>
          <w:sz w:val="24"/>
          <w:szCs w:val="24"/>
        </w:rPr>
        <w:t xml:space="preserve">Akceleratory graficzne GPU firmy NVIDIA są uznanym standardem w akceleracji obliczeń uczenia maszynowego i sztucznej inteligencji. Wykorzystywane są przez wszystkie systemy i biblioteki uczenia maszynowego, np. Microsoft </w:t>
      </w:r>
      <w:proofErr w:type="spellStart"/>
      <w:r w:rsidRPr="00F9032C">
        <w:rPr>
          <w:rFonts w:ascii="Arial" w:hAnsi="Arial" w:cs="Arial"/>
          <w:sz w:val="24"/>
          <w:szCs w:val="24"/>
        </w:rPr>
        <w:t>Cognitive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 Toolkit, Google </w:t>
      </w:r>
      <w:proofErr w:type="spellStart"/>
      <w:r w:rsidRPr="00F9032C">
        <w:rPr>
          <w:rFonts w:ascii="Arial" w:hAnsi="Arial" w:cs="Arial"/>
          <w:sz w:val="24"/>
          <w:szCs w:val="24"/>
        </w:rPr>
        <w:t>TensorFlow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9032C">
        <w:rPr>
          <w:rFonts w:ascii="Arial" w:hAnsi="Arial" w:cs="Arial"/>
          <w:sz w:val="24"/>
          <w:szCs w:val="24"/>
        </w:rPr>
        <w:t>Theano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9032C">
        <w:rPr>
          <w:rFonts w:ascii="Arial" w:hAnsi="Arial" w:cs="Arial"/>
          <w:sz w:val="24"/>
          <w:szCs w:val="24"/>
        </w:rPr>
        <w:t>Caffe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9032C">
        <w:rPr>
          <w:rFonts w:ascii="Arial" w:hAnsi="Arial" w:cs="Arial"/>
          <w:sz w:val="24"/>
          <w:szCs w:val="24"/>
        </w:rPr>
        <w:t>Torch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, itd. Oprogramowanie powstałe w Katedrze Inteligentnych Systemów Informatycznych również wykorzystuje akceleratory firmy NVIDIA. Model RTX4070 jest jednym z najszybszych akceleratorem firmy operującym na liczbach zmiennoprzecinkowych pojedynczej precyzji, które potrzebne są przy takiego rodzaju obliczeniach. Droższe akceleratory, jak K40, K80 czy P100 wspierają również obliczenia o zwiększonej precyzji </w:t>
      </w:r>
      <w:r w:rsidRPr="00F9032C">
        <w:rPr>
          <w:rFonts w:ascii="Arial" w:hAnsi="Arial" w:cs="Arial"/>
          <w:sz w:val="24"/>
          <w:szCs w:val="24"/>
        </w:rPr>
        <w:lastRenderedPageBreak/>
        <w:t xml:space="preserve">zmiennoprzecinkowej, co nie jest wymagane w przypadku opisanego wyżej rodzaju badań.   </w:t>
      </w:r>
    </w:p>
    <w:p w14:paraId="4BD6C7DB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FEC07F" w14:textId="00F413DC" w:rsidR="00F9032C" w:rsidRPr="00F9032C" w:rsidRDefault="00F9032C" w:rsidP="00F9032C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050"/>
      </w:tblGrid>
      <w:tr w:rsidR="00F9032C" w:rsidRPr="00F9032C" w14:paraId="080C6804" w14:textId="77777777" w:rsidTr="00F9032C">
        <w:trPr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BCA6" w14:textId="622211B0" w:rsidR="00F9032C" w:rsidRPr="00F9032C" w:rsidRDefault="00F9032C" w:rsidP="00F9032C">
            <w:pPr>
              <w:pStyle w:val="Tekstpodstawowy"/>
              <w:spacing w:after="0"/>
              <w:jc w:val="right"/>
              <w:rPr>
                <w:rFonts w:ascii="Arial" w:hAnsi="Arial" w:cs="Arial"/>
                <w:b/>
              </w:rPr>
            </w:pPr>
            <w:r w:rsidRPr="00F9032C">
              <w:rPr>
                <w:rFonts w:ascii="Arial" w:hAnsi="Arial" w:cs="Arial"/>
                <w:b/>
              </w:rPr>
              <w:t xml:space="preserve">Zadanie </w:t>
            </w:r>
            <w:r w:rsidRPr="00F9032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E1A87" w14:textId="097DE8C6" w:rsidR="00F9032C" w:rsidRPr="00F9032C" w:rsidRDefault="00F9032C" w:rsidP="00F9032C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  <w:r w:rsidRPr="00F9032C">
              <w:rPr>
                <w:rFonts w:ascii="Arial" w:hAnsi="Arial" w:cs="Arial"/>
                <w:b/>
              </w:rPr>
              <w:t xml:space="preserve">Sześć kości pamięci RAM DDR5 ECC 4800MHz 32GB do serwera dla Katedry Informatyki. </w:t>
            </w:r>
          </w:p>
        </w:tc>
      </w:tr>
    </w:tbl>
    <w:p w14:paraId="2EAA812A" w14:textId="32611215" w:rsidR="00F9032C" w:rsidRPr="00F9032C" w:rsidRDefault="00F9032C" w:rsidP="00F9032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652E288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9032C">
        <w:rPr>
          <w:rFonts w:ascii="Arial" w:hAnsi="Arial" w:cs="Arial"/>
          <w:sz w:val="24"/>
          <w:szCs w:val="24"/>
        </w:rPr>
        <w:t xml:space="preserve">Doposażenie serwera </w:t>
      </w:r>
      <w:proofErr w:type="spellStart"/>
      <w:r w:rsidRPr="00F9032C">
        <w:rPr>
          <w:rFonts w:ascii="Arial" w:hAnsi="Arial" w:cs="Arial"/>
          <w:sz w:val="24"/>
          <w:szCs w:val="24"/>
        </w:rPr>
        <w:t>Eterio</w:t>
      </w:r>
      <w:proofErr w:type="spellEnd"/>
      <w:r w:rsidRPr="00F9032C">
        <w:rPr>
          <w:rFonts w:ascii="Arial" w:hAnsi="Arial" w:cs="Arial"/>
          <w:sz w:val="24"/>
          <w:szCs w:val="24"/>
        </w:rPr>
        <w:t xml:space="preserve"> 210 RZ3 o dodatkowe moduły </w:t>
      </w:r>
      <w:r w:rsidRPr="00F9032C">
        <w:rPr>
          <w:rFonts w:ascii="Arial" w:hAnsi="Arial" w:cs="Arial"/>
          <w:b/>
          <w:sz w:val="24"/>
          <w:szCs w:val="24"/>
        </w:rPr>
        <w:t>sześciu kości pamięci RAM DDR5 ECC 4800MHz 32GB</w:t>
      </w:r>
      <w:r w:rsidRPr="00F9032C">
        <w:rPr>
          <w:rFonts w:ascii="Arial" w:hAnsi="Arial" w:cs="Arial"/>
          <w:sz w:val="24"/>
          <w:szCs w:val="24"/>
        </w:rPr>
        <w:t xml:space="preserve">, których działanie zapewni poprawną prace serwera zawierającego pamięć RAM typu Samsung M321R4GA3BB6-CQK DDR5 ECC 4800MHz 32GB. Gwarancja co najmniej 2 lata </w:t>
      </w:r>
    </w:p>
    <w:p w14:paraId="50FF6D98" w14:textId="77777777" w:rsidR="00F9032C" w:rsidRPr="00F9032C" w:rsidRDefault="00F9032C" w:rsidP="00F9032C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F9032C" w:rsidRPr="00F9032C" w:rsidSect="00BD1DD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1C022" w14:textId="77777777" w:rsidR="002F65FE" w:rsidRDefault="002F65FE" w:rsidP="008C2B30">
      <w:pPr>
        <w:spacing w:after="0" w:line="240" w:lineRule="auto"/>
      </w:pPr>
      <w:r>
        <w:separator/>
      </w:r>
    </w:p>
  </w:endnote>
  <w:endnote w:type="continuationSeparator" w:id="0">
    <w:p w14:paraId="1D28F292" w14:textId="77777777" w:rsidR="002F65FE" w:rsidRDefault="002F65FE" w:rsidP="008C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4385667"/>
      <w:docPartObj>
        <w:docPartGallery w:val="Page Numbers (Bottom of Page)"/>
        <w:docPartUnique/>
      </w:docPartObj>
    </w:sdtPr>
    <w:sdtEndPr/>
    <w:sdtContent>
      <w:p w14:paraId="7FB311C8" w14:textId="65CE3761" w:rsidR="008C2B30" w:rsidRDefault="008C2B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32C">
          <w:rPr>
            <w:noProof/>
          </w:rPr>
          <w:t>2</w:t>
        </w:r>
        <w:r>
          <w:fldChar w:fldCharType="end"/>
        </w:r>
      </w:p>
    </w:sdtContent>
  </w:sdt>
  <w:p w14:paraId="57A0FF2D" w14:textId="77777777" w:rsidR="008C2B30" w:rsidRDefault="008C2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9648A" w14:textId="77777777" w:rsidR="00BD1DDA" w:rsidRDefault="00BD1DDA" w:rsidP="00BD1D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0373CD2" wp14:editId="6224EBB3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D7320B3" wp14:editId="04BA3FC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2CA8F3" wp14:editId="645A6A5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D78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1DDA" w14:paraId="5496E71D" w14:textId="77777777" w:rsidTr="001E38CB">
      <w:tc>
        <w:tcPr>
          <w:tcW w:w="0" w:type="auto"/>
          <w:shd w:val="clear" w:color="auto" w:fill="auto"/>
          <w:vAlign w:val="center"/>
        </w:tcPr>
        <w:p w14:paraId="0BD2D8C1" w14:textId="77777777" w:rsidR="00BD1DDA" w:rsidRPr="00B44D15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2D216B1" w14:textId="77777777" w:rsidR="00BD1DDA" w:rsidRPr="00B7388A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0BD4F14" w14:textId="77777777" w:rsidR="00BD1DDA" w:rsidRPr="00AB1BF2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8F96BF" w14:textId="77777777" w:rsidR="00BD1DDA" w:rsidRPr="0099535B" w:rsidRDefault="00BD1DDA" w:rsidP="00BD1DDA">
          <w:pPr>
            <w:pStyle w:val="Bezodstpw"/>
            <w:jc w:val="center"/>
            <w:rPr>
              <w:noProof/>
            </w:rPr>
          </w:pPr>
        </w:p>
      </w:tc>
    </w:tr>
  </w:tbl>
  <w:p w14:paraId="3C2D398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E058CE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BAD5899" wp14:editId="442CE81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5FC0424" w14:textId="77777777" w:rsidR="00BD1DDA" w:rsidRPr="00D57C24" w:rsidRDefault="00BD1DDA" w:rsidP="00BD1D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764E99" w14:textId="4C2DBDF0" w:rsidR="00BD1DDA" w:rsidRPr="00BD1DDA" w:rsidRDefault="00BD1DDA" w:rsidP="00BD1DD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513B2" w14:textId="77777777" w:rsidR="002F65FE" w:rsidRDefault="002F65FE" w:rsidP="008C2B30">
      <w:pPr>
        <w:spacing w:after="0" w:line="240" w:lineRule="auto"/>
      </w:pPr>
      <w:r>
        <w:separator/>
      </w:r>
    </w:p>
  </w:footnote>
  <w:footnote w:type="continuationSeparator" w:id="0">
    <w:p w14:paraId="27C19705" w14:textId="77777777" w:rsidR="002F65FE" w:rsidRDefault="002F65FE" w:rsidP="008C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B40B0" w14:textId="77777777" w:rsidR="003F11BD" w:rsidRPr="0062295F" w:rsidRDefault="003F11BD" w:rsidP="003F11B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26B56C" wp14:editId="6D0AD4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869A99" wp14:editId="6DE5BBA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59F1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32D94FA" w14:textId="77777777" w:rsidR="003F11BD" w:rsidRDefault="003F11BD" w:rsidP="003F11BD">
    <w:pPr>
      <w:pStyle w:val="Nagwek"/>
    </w:pPr>
  </w:p>
  <w:p w14:paraId="26B90A05" w14:textId="77777777" w:rsidR="003F11BD" w:rsidRDefault="003F11BD" w:rsidP="003F11BD">
    <w:pPr>
      <w:pStyle w:val="Nagwek"/>
    </w:pPr>
  </w:p>
  <w:p w14:paraId="23C23B6F" w14:textId="77777777" w:rsidR="003F11BD" w:rsidRDefault="003F11BD" w:rsidP="003F11BD">
    <w:pPr>
      <w:pStyle w:val="Nagwek"/>
    </w:pPr>
  </w:p>
  <w:p w14:paraId="6D6ECE17" w14:textId="77777777" w:rsidR="003F11BD" w:rsidRDefault="003F11BD" w:rsidP="003F1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E42B" w14:textId="77777777" w:rsidR="00FD7667" w:rsidRPr="0062295F" w:rsidRDefault="00FD7667" w:rsidP="00FD7667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33BBC97" wp14:editId="15BEB7C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9D6612" wp14:editId="4161A86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16CA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6B6156C" w14:textId="77777777" w:rsidR="00FD7667" w:rsidRDefault="00FD7667" w:rsidP="00FD7667">
    <w:pPr>
      <w:pStyle w:val="Nagwek"/>
    </w:pPr>
  </w:p>
  <w:p w14:paraId="626094DE" w14:textId="77777777" w:rsidR="00FD7667" w:rsidRDefault="00FD7667" w:rsidP="00FD7667">
    <w:pPr>
      <w:pStyle w:val="Nagwek"/>
    </w:pPr>
  </w:p>
  <w:p w14:paraId="2E3BF12D" w14:textId="77777777" w:rsidR="00FD7667" w:rsidRDefault="00FD7667" w:rsidP="00FD7667">
    <w:pPr>
      <w:pStyle w:val="Nagwek"/>
    </w:pPr>
  </w:p>
  <w:p w14:paraId="4CA00DBC" w14:textId="77777777" w:rsidR="00FD7667" w:rsidRDefault="00FD7667" w:rsidP="00FD7667">
    <w:pPr>
      <w:pStyle w:val="Nagwek"/>
    </w:pPr>
  </w:p>
  <w:p w14:paraId="3C6FFF63" w14:textId="77777777" w:rsidR="00FD7667" w:rsidRDefault="00FD7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BFC0164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33013"/>
    <w:multiLevelType w:val="multilevel"/>
    <w:tmpl w:val="EE6083D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4" w15:restartNumberingAfterBreak="0">
    <w:nsid w:val="0F7B2793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10DD0"/>
    <w:multiLevelType w:val="multilevel"/>
    <w:tmpl w:val="366C5BB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3AA0888"/>
    <w:multiLevelType w:val="multilevel"/>
    <w:tmpl w:val="0F8CB3D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EB3E60"/>
    <w:multiLevelType w:val="multilevel"/>
    <w:tmpl w:val="2F2C374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154F29FC"/>
    <w:multiLevelType w:val="hybridMultilevel"/>
    <w:tmpl w:val="A37A1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86ED0"/>
    <w:multiLevelType w:val="multilevel"/>
    <w:tmpl w:val="EA7EA41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10" w15:restartNumberingAfterBreak="0">
    <w:nsid w:val="1B373D02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1394E"/>
    <w:multiLevelType w:val="multilevel"/>
    <w:tmpl w:val="26CCE6C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F2B2F29"/>
    <w:multiLevelType w:val="multilevel"/>
    <w:tmpl w:val="D7AC8E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383C09C6"/>
    <w:multiLevelType w:val="hybridMultilevel"/>
    <w:tmpl w:val="2BA0FCD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4" w15:restartNumberingAfterBreak="0">
    <w:nsid w:val="3ACA0636"/>
    <w:multiLevelType w:val="multilevel"/>
    <w:tmpl w:val="F956EF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3AD539CD"/>
    <w:multiLevelType w:val="hybridMultilevel"/>
    <w:tmpl w:val="3D985A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7AC9"/>
    <w:multiLevelType w:val="multilevel"/>
    <w:tmpl w:val="8458A65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3FD8014F"/>
    <w:multiLevelType w:val="multilevel"/>
    <w:tmpl w:val="9EACBB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41A519DD"/>
    <w:multiLevelType w:val="multilevel"/>
    <w:tmpl w:val="C8563FA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9" w15:restartNumberingAfterBreak="0">
    <w:nsid w:val="494B7C24"/>
    <w:multiLevelType w:val="hybridMultilevel"/>
    <w:tmpl w:val="AC9C5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32091"/>
    <w:multiLevelType w:val="multilevel"/>
    <w:tmpl w:val="1F3ED02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3" w15:restartNumberingAfterBreak="0">
    <w:nsid w:val="5F5348A9"/>
    <w:multiLevelType w:val="multilevel"/>
    <w:tmpl w:val="812C108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0A267C7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6940821"/>
    <w:multiLevelType w:val="hybridMultilevel"/>
    <w:tmpl w:val="37589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A92848"/>
    <w:multiLevelType w:val="hybridMultilevel"/>
    <w:tmpl w:val="0D3E6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7C43E0"/>
    <w:multiLevelType w:val="multilevel"/>
    <w:tmpl w:val="443E8EE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8" w15:restartNumberingAfterBreak="0">
    <w:nsid w:val="71A80E5C"/>
    <w:multiLevelType w:val="multilevel"/>
    <w:tmpl w:val="0E729C9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9" w15:restartNumberingAfterBreak="0">
    <w:nsid w:val="7F8D2734"/>
    <w:multiLevelType w:val="multilevel"/>
    <w:tmpl w:val="3B743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9"/>
  </w:num>
  <w:num w:numId="2">
    <w:abstractNumId w:val="16"/>
  </w:num>
  <w:num w:numId="3">
    <w:abstractNumId w:val="10"/>
  </w:num>
  <w:num w:numId="4">
    <w:abstractNumId w:val="24"/>
  </w:num>
  <w:num w:numId="5">
    <w:abstractNumId w:val="1"/>
  </w:num>
  <w:num w:numId="6">
    <w:abstractNumId w:val="2"/>
  </w:num>
  <w:num w:numId="7">
    <w:abstractNumId w:val="21"/>
  </w:num>
  <w:num w:numId="8">
    <w:abstractNumId w:val="20"/>
  </w:num>
  <w:num w:numId="9">
    <w:abstractNumId w:val="23"/>
  </w:num>
  <w:num w:numId="10">
    <w:abstractNumId w:val="12"/>
  </w:num>
  <w:num w:numId="11">
    <w:abstractNumId w:val="11"/>
  </w:num>
  <w:num w:numId="12">
    <w:abstractNumId w:val="4"/>
  </w:num>
  <w:num w:numId="13">
    <w:abstractNumId w:val="25"/>
  </w:num>
  <w:num w:numId="14">
    <w:abstractNumId w:val="15"/>
  </w:num>
  <w:num w:numId="15">
    <w:abstractNumId w:val="26"/>
  </w:num>
  <w:num w:numId="16">
    <w:abstractNumId w:val="6"/>
  </w:num>
  <w:num w:numId="17">
    <w:abstractNumId w:val="22"/>
    <w:lvlOverride w:ilvl="1">
      <w:lvl w:ilvl="1">
        <w:numFmt w:val="bullet"/>
        <w:lvlText w:val="o"/>
        <w:lvlJc w:val="left"/>
        <w:pPr>
          <w:ind w:left="1440" w:hanging="360"/>
        </w:pPr>
        <w:rPr>
          <w:rFonts w:ascii="Courier New" w:hAnsi="Courier New" w:cs="Courier New"/>
        </w:rPr>
      </w:lvl>
    </w:lvlOverride>
  </w:num>
  <w:num w:numId="18">
    <w:abstractNumId w:val="27"/>
  </w:num>
  <w:num w:numId="19">
    <w:abstractNumId w:val="9"/>
  </w:num>
  <w:num w:numId="20">
    <w:abstractNumId w:val="28"/>
  </w:num>
  <w:num w:numId="21">
    <w:abstractNumId w:val="22"/>
  </w:num>
  <w:num w:numId="22">
    <w:abstractNumId w:val="3"/>
  </w:num>
  <w:num w:numId="23">
    <w:abstractNumId w:val="19"/>
  </w:num>
  <w:num w:numId="24">
    <w:abstractNumId w:val="8"/>
  </w:num>
  <w:num w:numId="25">
    <w:abstractNumId w:val="13"/>
  </w:num>
  <w:num w:numId="26">
    <w:abstractNumId w:val="0"/>
  </w:num>
  <w:num w:numId="27">
    <w:abstractNumId w:val="7"/>
  </w:num>
  <w:num w:numId="28">
    <w:abstractNumId w:val="5"/>
  </w:num>
  <w:num w:numId="29">
    <w:abstractNumId w:val="14"/>
  </w:num>
  <w:num w:numId="30">
    <w:abstractNumId w:val="17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FE"/>
    <w:rsid w:val="00011785"/>
    <w:rsid w:val="0002237A"/>
    <w:rsid w:val="00050140"/>
    <w:rsid w:val="000775E5"/>
    <w:rsid w:val="00084BDF"/>
    <w:rsid w:val="000A3531"/>
    <w:rsid w:val="000B199B"/>
    <w:rsid w:val="000F79B1"/>
    <w:rsid w:val="001C2AF8"/>
    <w:rsid w:val="001D6885"/>
    <w:rsid w:val="001E0CB9"/>
    <w:rsid w:val="00200A24"/>
    <w:rsid w:val="00212AC0"/>
    <w:rsid w:val="00230A4E"/>
    <w:rsid w:val="00246CA2"/>
    <w:rsid w:val="00275BFF"/>
    <w:rsid w:val="002A71CF"/>
    <w:rsid w:val="002F65FE"/>
    <w:rsid w:val="003076CB"/>
    <w:rsid w:val="00325DE4"/>
    <w:rsid w:val="00345861"/>
    <w:rsid w:val="003601D2"/>
    <w:rsid w:val="00374712"/>
    <w:rsid w:val="0037626C"/>
    <w:rsid w:val="003A7FCA"/>
    <w:rsid w:val="003B3CE6"/>
    <w:rsid w:val="003B54F8"/>
    <w:rsid w:val="003B708B"/>
    <w:rsid w:val="003F11BD"/>
    <w:rsid w:val="003F4B33"/>
    <w:rsid w:val="004246A7"/>
    <w:rsid w:val="00431BF9"/>
    <w:rsid w:val="0044669E"/>
    <w:rsid w:val="00447909"/>
    <w:rsid w:val="00451790"/>
    <w:rsid w:val="00471BA0"/>
    <w:rsid w:val="00487878"/>
    <w:rsid w:val="00490D53"/>
    <w:rsid w:val="00496A24"/>
    <w:rsid w:val="004B5C10"/>
    <w:rsid w:val="004B6FD0"/>
    <w:rsid w:val="004D6AE9"/>
    <w:rsid w:val="004E4570"/>
    <w:rsid w:val="005334BF"/>
    <w:rsid w:val="00550AA6"/>
    <w:rsid w:val="00567849"/>
    <w:rsid w:val="00567A26"/>
    <w:rsid w:val="005C4DE8"/>
    <w:rsid w:val="005F1031"/>
    <w:rsid w:val="005F2A40"/>
    <w:rsid w:val="00635A91"/>
    <w:rsid w:val="00644B13"/>
    <w:rsid w:val="006638A3"/>
    <w:rsid w:val="00670892"/>
    <w:rsid w:val="006A644D"/>
    <w:rsid w:val="006A75A1"/>
    <w:rsid w:val="006B01C7"/>
    <w:rsid w:val="006C083A"/>
    <w:rsid w:val="007001A1"/>
    <w:rsid w:val="0070629A"/>
    <w:rsid w:val="00713376"/>
    <w:rsid w:val="00726224"/>
    <w:rsid w:val="00750953"/>
    <w:rsid w:val="00761FD1"/>
    <w:rsid w:val="007A0867"/>
    <w:rsid w:val="007A0A1D"/>
    <w:rsid w:val="007A43E2"/>
    <w:rsid w:val="007D47C6"/>
    <w:rsid w:val="00820FD9"/>
    <w:rsid w:val="0088202D"/>
    <w:rsid w:val="008C2B30"/>
    <w:rsid w:val="008D213A"/>
    <w:rsid w:val="008F0646"/>
    <w:rsid w:val="00902BC7"/>
    <w:rsid w:val="00906705"/>
    <w:rsid w:val="009652FE"/>
    <w:rsid w:val="00997F0E"/>
    <w:rsid w:val="009A7362"/>
    <w:rsid w:val="009A7787"/>
    <w:rsid w:val="009B4EA1"/>
    <w:rsid w:val="009C4092"/>
    <w:rsid w:val="00A75C72"/>
    <w:rsid w:val="00A85ADE"/>
    <w:rsid w:val="00A90375"/>
    <w:rsid w:val="00A92CE8"/>
    <w:rsid w:val="00AD4672"/>
    <w:rsid w:val="00AE14A6"/>
    <w:rsid w:val="00B05B97"/>
    <w:rsid w:val="00B14895"/>
    <w:rsid w:val="00B1527A"/>
    <w:rsid w:val="00B162F2"/>
    <w:rsid w:val="00BD1DDA"/>
    <w:rsid w:val="00BE2315"/>
    <w:rsid w:val="00C2049A"/>
    <w:rsid w:val="00C2280E"/>
    <w:rsid w:val="00C61C4B"/>
    <w:rsid w:val="00C66A8B"/>
    <w:rsid w:val="00C9774B"/>
    <w:rsid w:val="00CA3B10"/>
    <w:rsid w:val="00CD0DBC"/>
    <w:rsid w:val="00CD2EAA"/>
    <w:rsid w:val="00CE02CB"/>
    <w:rsid w:val="00CF3017"/>
    <w:rsid w:val="00D22C28"/>
    <w:rsid w:val="00DC46C7"/>
    <w:rsid w:val="00DF1D31"/>
    <w:rsid w:val="00E04DC2"/>
    <w:rsid w:val="00E075C2"/>
    <w:rsid w:val="00E74AF0"/>
    <w:rsid w:val="00E76DA7"/>
    <w:rsid w:val="00EC3101"/>
    <w:rsid w:val="00EF35D2"/>
    <w:rsid w:val="00F9032C"/>
    <w:rsid w:val="00FD7667"/>
    <w:rsid w:val="00FE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8BA"/>
  <w15:docId w15:val="{B8FB26FD-72F6-44AE-B96E-4F90D9DA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A64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B30"/>
  </w:style>
  <w:style w:type="paragraph" w:styleId="Stopka">
    <w:name w:val="footer"/>
    <w:basedOn w:val="Normalny"/>
    <w:link w:val="Stopka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B30"/>
  </w:style>
  <w:style w:type="paragraph" w:styleId="Bezodstpw">
    <w:name w:val="No Spacing"/>
    <w:uiPriority w:val="1"/>
    <w:qFormat/>
    <w:rsid w:val="00BD1DDA"/>
    <w:pPr>
      <w:spacing w:after="0" w:line="240" w:lineRule="auto"/>
    </w:pPr>
    <w:rPr>
      <w:rFonts w:ascii="Arial" w:eastAsia="Times New Roman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EA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D467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D4672"/>
    <w:rPr>
      <w:rFonts w:ascii="Times New Roman" w:eastAsia="Times New Roman" w:hAnsi="Times New Roman" w:cs="Times New Roman"/>
      <w:sz w:val="24"/>
      <w:szCs w:val="24"/>
    </w:rPr>
  </w:style>
  <w:style w:type="numbering" w:customStyle="1" w:styleId="WWNum1">
    <w:name w:val="WWNum1"/>
    <w:basedOn w:val="Bezlisty"/>
    <w:rsid w:val="006C083A"/>
    <w:pPr>
      <w:numPr>
        <w:numId w:val="21"/>
      </w:numPr>
    </w:pPr>
  </w:style>
  <w:style w:type="table" w:styleId="Tabela-Siatka">
    <w:name w:val="Table Grid"/>
    <w:basedOn w:val="Standardowy"/>
    <w:uiPriority w:val="39"/>
    <w:rsid w:val="006C083A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6C083A"/>
    <w:pPr>
      <w:spacing w:before="100" w:beforeAutospacing="1" w:after="100" w:afterAutospacing="1" w:line="240" w:lineRule="auto"/>
    </w:pPr>
    <w:rPr>
      <w:rFonts w:eastAsiaTheme="minorHAnsi"/>
      <w:lang w:eastAsia="en-US"/>
      <w14:ligatures w14:val="standardContextual"/>
    </w:rPr>
  </w:style>
  <w:style w:type="character" w:styleId="Hipercze">
    <w:name w:val="Hyperlink"/>
    <w:uiPriority w:val="99"/>
    <w:unhideWhenUsed/>
    <w:rsid w:val="00CA3B10"/>
    <w:rPr>
      <w:color w:val="0563C1"/>
      <w:u w:val="single"/>
    </w:rPr>
  </w:style>
  <w:style w:type="character" w:customStyle="1" w:styleId="specificationname">
    <w:name w:val="specification__name"/>
    <w:basedOn w:val="Domylnaczcionkaakapitu"/>
    <w:rsid w:val="004E4570"/>
  </w:style>
  <w:style w:type="character" w:customStyle="1" w:styleId="specificationitem">
    <w:name w:val="specification__item"/>
    <w:basedOn w:val="Domylnaczcionkaakapitu"/>
    <w:rsid w:val="004E4570"/>
  </w:style>
  <w:style w:type="character" w:styleId="Wyrnieniedelikatne">
    <w:name w:val="Subtle Emphasis"/>
    <w:basedOn w:val="Domylnaczcionkaakapitu"/>
    <w:uiPriority w:val="19"/>
    <w:qFormat/>
    <w:rsid w:val="009A736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/gpu_list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cpu_list.ph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894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Joanna Podsiadlik</cp:lastModifiedBy>
  <cp:revision>4</cp:revision>
  <cp:lastPrinted>2023-09-07T10:33:00Z</cp:lastPrinted>
  <dcterms:created xsi:type="dcterms:W3CDTF">2023-09-27T08:55:00Z</dcterms:created>
  <dcterms:modified xsi:type="dcterms:W3CDTF">2023-09-27T09:06:00Z</dcterms:modified>
</cp:coreProperties>
</file>