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4507B0">
        <w:rPr>
          <w:rFonts w:ascii="Times New Roman" w:hAnsi="Times New Roman"/>
          <w:b/>
        </w:rPr>
        <w:t>TP/242/13/OD</w:t>
      </w:r>
      <w:r w:rsidR="00910158" w:rsidRPr="00910158">
        <w:rPr>
          <w:rFonts w:ascii="Times New Roman" w:hAnsi="Times New Roman"/>
          <w:b/>
        </w:rPr>
        <w:t>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223429">
        <w:rPr>
          <w:rFonts w:ascii="Times New Roman" w:hAnsi="Times New Roman"/>
          <w:b/>
          <w:sz w:val="32"/>
          <w:szCs w:val="32"/>
        </w:rPr>
        <w:t>odczynników laboratoryjnych i testów diagnostycznych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</w:t>
      </w:r>
      <w:bookmarkStart w:id="0" w:name="_GoBack"/>
      <w:bookmarkEnd w:id="0"/>
      <w:r w:rsidRPr="00023477">
        <w:rPr>
          <w:rFonts w:ascii="Times New Roman" w:hAnsi="Times New Roman"/>
        </w:rPr>
        <w:t xml:space="preserve">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BCC" w:rsidRDefault="00B86BCC" w:rsidP="0038231F">
      <w:pPr>
        <w:spacing w:after="0" w:line="240" w:lineRule="auto"/>
      </w:pPr>
      <w:r>
        <w:separator/>
      </w:r>
    </w:p>
  </w:endnote>
  <w:endnote w:type="continuationSeparator" w:id="0">
    <w:p w:rsidR="00B86BCC" w:rsidRDefault="00B86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AC509D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AC509D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BCC" w:rsidRDefault="00B86BCC" w:rsidP="0038231F">
      <w:pPr>
        <w:spacing w:after="0" w:line="240" w:lineRule="auto"/>
      </w:pPr>
      <w:r>
        <w:separator/>
      </w:r>
    </w:p>
  </w:footnote>
  <w:footnote w:type="continuationSeparator" w:id="0">
    <w:p w:rsidR="00B86BCC" w:rsidRDefault="00B86BCC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3429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936A2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07B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C2951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0752F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C509D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86BCC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44855-6014-4771-A326-EFAD85055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2023-09-20T11:38:00Z</cp:lastPrinted>
  <dcterms:created xsi:type="dcterms:W3CDTF">2023-09-20T11:38:00Z</dcterms:created>
  <dcterms:modified xsi:type="dcterms:W3CDTF">2023-09-20T11:38:00Z</dcterms:modified>
</cp:coreProperties>
</file>