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2B4B6064" w:rsidR="003F11BD" w:rsidRPr="0070016F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016F">
        <w:rPr>
          <w:rFonts w:ascii="Arial" w:hAnsi="Arial" w:cs="Arial"/>
          <w:b/>
          <w:sz w:val="24"/>
          <w:szCs w:val="24"/>
        </w:rPr>
        <w:t>RK-NZ.261.</w:t>
      </w:r>
      <w:r w:rsidR="006C083A" w:rsidRPr="0070016F">
        <w:rPr>
          <w:rFonts w:ascii="Arial" w:hAnsi="Arial" w:cs="Arial"/>
          <w:b/>
          <w:sz w:val="24"/>
          <w:szCs w:val="24"/>
        </w:rPr>
        <w:t>7</w:t>
      </w:r>
      <w:r w:rsidR="00A75C72" w:rsidRPr="0070016F">
        <w:rPr>
          <w:rFonts w:ascii="Arial" w:hAnsi="Arial" w:cs="Arial"/>
          <w:b/>
          <w:sz w:val="24"/>
          <w:szCs w:val="24"/>
        </w:rPr>
        <w:t>1</w:t>
      </w:r>
      <w:r w:rsidRPr="0070016F">
        <w:rPr>
          <w:rFonts w:ascii="Arial" w:hAnsi="Arial" w:cs="Arial"/>
          <w:b/>
          <w:sz w:val="24"/>
          <w:szCs w:val="24"/>
        </w:rPr>
        <w:t xml:space="preserve">.2023.JP </w:t>
      </w:r>
    </w:p>
    <w:p w14:paraId="78D57D5E" w14:textId="7E3D5741" w:rsidR="003F11BD" w:rsidRPr="0070016F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016F">
        <w:rPr>
          <w:rFonts w:ascii="Arial" w:hAnsi="Arial" w:cs="Arial"/>
          <w:b/>
          <w:sz w:val="24"/>
          <w:szCs w:val="24"/>
        </w:rPr>
        <w:t xml:space="preserve">Załącznik - Szczegółowy opis przedmiotu zamówienia </w:t>
      </w:r>
    </w:p>
    <w:p w14:paraId="12495CF1" w14:textId="77777777" w:rsidR="003F11BD" w:rsidRPr="0070016F" w:rsidRDefault="003F11BD" w:rsidP="004E457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901"/>
      </w:tblGrid>
      <w:tr w:rsidR="00AD4672" w:rsidRPr="0070016F" w14:paraId="7215855E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E12CC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0016F">
              <w:rPr>
                <w:rFonts w:ascii="Arial" w:hAnsi="Arial" w:cs="Arial"/>
                <w:b/>
              </w:rPr>
              <w:t>Zadanie nr: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3CBFD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0016F">
              <w:rPr>
                <w:rFonts w:ascii="Arial" w:hAnsi="Arial" w:cs="Arial"/>
                <w:b/>
              </w:rPr>
              <w:t>Opis:</w:t>
            </w:r>
          </w:p>
        </w:tc>
      </w:tr>
      <w:tr w:rsidR="00AD4672" w:rsidRPr="0070016F" w14:paraId="4F1276AF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6CE5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>1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2940" w14:textId="4B1B3B12" w:rsidR="00AD4672" w:rsidRPr="0070016F" w:rsidRDefault="00AD467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 xml:space="preserve">Dostawa 5 kompletów jednostek obliczeniowych wysokowydajnych wraz z monitorami dla Wydziału Zarządzania </w:t>
            </w:r>
          </w:p>
        </w:tc>
      </w:tr>
      <w:tr w:rsidR="00AD4672" w:rsidRPr="0070016F" w14:paraId="7635EB56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E9EC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>2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66E65" w14:textId="4386BACD" w:rsidR="00AD4672" w:rsidRPr="0070016F" w:rsidRDefault="00AD467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 xml:space="preserve">Dostawa komputerów przenośnych dla MSK </w:t>
            </w:r>
            <w:proofErr w:type="spellStart"/>
            <w:r w:rsidRPr="0070016F">
              <w:rPr>
                <w:rFonts w:ascii="Arial" w:hAnsi="Arial" w:cs="Arial"/>
              </w:rPr>
              <w:t>CzestMAN</w:t>
            </w:r>
            <w:proofErr w:type="spellEnd"/>
            <w:r w:rsidRPr="0070016F">
              <w:rPr>
                <w:rFonts w:ascii="Arial" w:hAnsi="Arial" w:cs="Arial"/>
              </w:rPr>
              <w:t xml:space="preserve"> </w:t>
            </w:r>
          </w:p>
        </w:tc>
      </w:tr>
      <w:tr w:rsidR="00AD4672" w:rsidRPr="0070016F" w14:paraId="2C18E64D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297F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>3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1817" w14:textId="1886C0EB" w:rsidR="00AD4672" w:rsidRPr="0070016F" w:rsidRDefault="00AD467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 xml:space="preserve">Dostawa dysków wraz z adapterami dla MSK </w:t>
            </w:r>
            <w:proofErr w:type="spellStart"/>
            <w:r w:rsidRPr="0070016F">
              <w:rPr>
                <w:rFonts w:ascii="Arial" w:hAnsi="Arial" w:cs="Arial"/>
              </w:rPr>
              <w:t>CzestMAN</w:t>
            </w:r>
            <w:proofErr w:type="spellEnd"/>
            <w:r w:rsidRPr="0070016F">
              <w:rPr>
                <w:rFonts w:ascii="Arial" w:hAnsi="Arial" w:cs="Arial"/>
              </w:rPr>
              <w:t xml:space="preserve"> </w:t>
            </w:r>
          </w:p>
        </w:tc>
      </w:tr>
      <w:tr w:rsidR="00AD4672" w:rsidRPr="0070016F" w14:paraId="443347A0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D770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>4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2D4A" w14:textId="271FD722" w:rsidR="00AD4672" w:rsidRPr="0070016F" w:rsidRDefault="00AD467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 xml:space="preserve">Dostawa 16 zestawów komputerowych do zastosowań CAD 3D dla Katedry Mechaniki i Podstaw Konstrukcji Maszyn </w:t>
            </w:r>
          </w:p>
        </w:tc>
      </w:tr>
      <w:tr w:rsidR="00AD4672" w:rsidRPr="0070016F" w14:paraId="42D029C9" w14:textId="77777777" w:rsidTr="006C083A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937F" w14:textId="77777777" w:rsidR="00AD4672" w:rsidRPr="0070016F" w:rsidRDefault="00AD4672" w:rsidP="004E4570">
            <w:pPr>
              <w:pStyle w:val="Tekstpodstawowy"/>
              <w:spacing w:after="0"/>
              <w:jc w:val="center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>5</w:t>
            </w:r>
          </w:p>
        </w:tc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3F46" w14:textId="02B30ADD" w:rsidR="00AD4672" w:rsidRPr="0070016F" w:rsidRDefault="00AD4672" w:rsidP="004E4570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70016F">
              <w:rPr>
                <w:rFonts w:ascii="Arial" w:hAnsi="Arial" w:cs="Arial"/>
              </w:rPr>
              <w:t xml:space="preserve">Dostawa dysku zewnętrznego HDD 18 </w:t>
            </w:r>
            <w:proofErr w:type="spellStart"/>
            <w:r w:rsidRPr="0070016F">
              <w:rPr>
                <w:rFonts w:ascii="Arial" w:hAnsi="Arial" w:cs="Arial"/>
              </w:rPr>
              <w:t>tb</w:t>
            </w:r>
            <w:proofErr w:type="spellEnd"/>
            <w:r w:rsidRPr="0070016F">
              <w:rPr>
                <w:rFonts w:ascii="Arial" w:hAnsi="Arial" w:cs="Arial"/>
              </w:rPr>
              <w:t xml:space="preserve"> (1</w:t>
            </w:r>
            <w:r w:rsidR="006C083A" w:rsidRPr="0070016F">
              <w:rPr>
                <w:rFonts w:ascii="Arial" w:hAnsi="Arial" w:cs="Arial"/>
              </w:rPr>
              <w:t xml:space="preserve"> szt.) dla Wydziału Zarządzania</w:t>
            </w:r>
          </w:p>
        </w:tc>
      </w:tr>
    </w:tbl>
    <w:p w14:paraId="772C4970" w14:textId="4C569F8A" w:rsidR="00A75C72" w:rsidRPr="0070016F" w:rsidRDefault="00A75C72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334DBC" w14:textId="79601582" w:rsidR="006C083A" w:rsidRPr="0070016F" w:rsidRDefault="006C083A" w:rsidP="004E457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0016F">
        <w:rPr>
          <w:rFonts w:ascii="Arial" w:hAnsi="Arial" w:cs="Arial"/>
          <w:b/>
          <w:sz w:val="24"/>
          <w:szCs w:val="24"/>
          <w:u w:val="single"/>
        </w:rPr>
        <w:t>Zadanie 1. Dostawa 5 kompletów jednostek obliczeniowych wysokowydajnych wraz z monitorami dla Wydziału Zarządzania</w:t>
      </w:r>
    </w:p>
    <w:p w14:paraId="4368F8C5" w14:textId="3EBAB018" w:rsidR="006C083A" w:rsidRPr="0070016F" w:rsidRDefault="006C083A" w:rsidP="004E457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91"/>
        <w:gridCol w:w="7271"/>
      </w:tblGrid>
      <w:tr w:rsidR="006C083A" w:rsidRPr="0070016F" w14:paraId="6AD04769" w14:textId="77777777" w:rsidTr="006C083A">
        <w:tc>
          <w:tcPr>
            <w:tcW w:w="1791" w:type="dxa"/>
          </w:tcPr>
          <w:p w14:paraId="3A56C8D9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Procesor</w:t>
            </w:r>
          </w:p>
        </w:tc>
        <w:tc>
          <w:tcPr>
            <w:tcW w:w="7271" w:type="dxa"/>
          </w:tcPr>
          <w:p w14:paraId="2E63FBE2" w14:textId="77777777" w:rsidR="006C083A" w:rsidRPr="0070016F" w:rsidRDefault="006C083A" w:rsidP="004E4570">
            <w:pPr>
              <w:ind w:left="708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Procesor:</w:t>
            </w:r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posiadający  </w:t>
            </w:r>
            <w:r w:rsidRPr="0070016F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41 652</w:t>
            </w:r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pkt. (dane na dzień: 21.06.2023r.) w teście </w:t>
            </w:r>
            <w:proofErr w:type="spellStart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PassMark</w:t>
            </w:r>
            <w:proofErr w:type="spellEnd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High End </w:t>
            </w:r>
            <w:proofErr w:type="spellStart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CPUs</w:t>
            </w:r>
            <w:proofErr w:type="spellEnd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http://cpubenchmark.net/cpu_list.php wraz z</w:t>
            </w:r>
            <w:r w:rsidRPr="0070016F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</w:t>
            </w:r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chłodzeniem uwzględniającym pełną wydajność procesora. </w:t>
            </w:r>
          </w:p>
          <w:p w14:paraId="4CC2D8C7" w14:textId="77777777" w:rsidR="006C083A" w:rsidRPr="0070016F" w:rsidRDefault="006C083A" w:rsidP="004E4570">
            <w:pPr>
              <w:ind w:left="708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</w:p>
          <w:p w14:paraId="6A0335AA" w14:textId="77777777" w:rsidR="006C083A" w:rsidRPr="0070016F" w:rsidRDefault="006C083A" w:rsidP="004E4570">
            <w:pPr>
              <w:widowControl w:val="0"/>
              <w:autoSpaceDN w:val="0"/>
              <w:ind w:left="108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64 bitowy, zgodny z architekturą x86,</w:t>
            </w:r>
          </w:p>
          <w:p w14:paraId="182E9FC4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Minimalna liczba rdzeni: 16</w:t>
            </w:r>
          </w:p>
          <w:p w14:paraId="4FB3CFFC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Minimalna liczba wątków: 24</w:t>
            </w:r>
          </w:p>
          <w:p w14:paraId="403ECFB6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Częstotliwość bazowa taktowania rdzeni: min 2GHz</w:t>
            </w:r>
          </w:p>
          <w:p w14:paraId="44B358CD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Częstotliwość maksymalna turbo : min 5 GHz</w:t>
            </w:r>
          </w:p>
          <w:p w14:paraId="2F628897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Rozmiar pamięci podręcznej: min 30 MB</w:t>
            </w:r>
          </w:p>
          <w:p w14:paraId="721ED3B5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Zapewnione wsparcie dla PCI 4.0</w:t>
            </w:r>
          </w:p>
          <w:p w14:paraId="23ACB234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TDP maksymalnie 220W</w:t>
            </w:r>
          </w:p>
          <w:p w14:paraId="333D3AA6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Obsługa min 128GB RAM</w:t>
            </w:r>
          </w:p>
          <w:p w14:paraId="4EFFD044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Wodne chłodzenie procesora: </w:t>
            </w:r>
          </w:p>
          <w:p w14:paraId="46E59200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Maksymalna głośność: 35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dB</w:t>
            </w:r>
            <w:proofErr w:type="spellEnd"/>
          </w:p>
          <w:p w14:paraId="701EE6E9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Ilość wentylatorów – min 2szt 140mm lub min 3szt 120mm</w:t>
            </w:r>
          </w:p>
          <w:p w14:paraId="6C8D5B79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Maksymalna prędkość obrotowa: min 1800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obr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/min</w:t>
            </w:r>
          </w:p>
          <w:p w14:paraId="05FB2147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Materiał chłodniczy – aluminium </w:t>
            </w:r>
          </w:p>
          <w:p w14:paraId="0E385F10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Żywotność: min 100 000 h</w:t>
            </w:r>
          </w:p>
          <w:p w14:paraId="23A39A1E" w14:textId="77777777" w:rsidR="006C083A" w:rsidRPr="0070016F" w:rsidRDefault="006C083A" w:rsidP="004E4570">
            <w:pPr>
              <w:widowControl w:val="0"/>
              <w:numPr>
                <w:ilvl w:val="2"/>
                <w:numId w:val="18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aktywne, gwarantujące bezawaryjną pracę przy pełnym obciążeniu</w:t>
            </w:r>
          </w:p>
          <w:p w14:paraId="565C384E" w14:textId="77777777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Cinebench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R23 - CPU Multi 64Bit: 24000</w:t>
            </w:r>
          </w:p>
          <w:p w14:paraId="43D2032A" w14:textId="3016771C" w:rsidR="006C083A" w:rsidRPr="0070016F" w:rsidRDefault="006C083A" w:rsidP="004E4570">
            <w:pPr>
              <w:widowControl w:val="0"/>
              <w:numPr>
                <w:ilvl w:val="1"/>
                <w:numId w:val="18"/>
              </w:numPr>
              <w:autoSpaceDN w:val="0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lastRenderedPageBreak/>
              <w:t>Cinebench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R23 - CPU Single 64Bit: 2100</w:t>
            </w:r>
          </w:p>
        </w:tc>
      </w:tr>
      <w:tr w:rsidR="006C083A" w:rsidRPr="0070016F" w14:paraId="0FD86562" w14:textId="77777777" w:rsidTr="006C083A">
        <w:tc>
          <w:tcPr>
            <w:tcW w:w="1791" w:type="dxa"/>
          </w:tcPr>
          <w:p w14:paraId="5350693A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lastRenderedPageBreak/>
              <w:t xml:space="preserve">Pamięć RAM:  </w:t>
            </w:r>
          </w:p>
        </w:tc>
        <w:tc>
          <w:tcPr>
            <w:tcW w:w="7271" w:type="dxa"/>
          </w:tcPr>
          <w:p w14:paraId="4EE1A711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Pojemność: min 64 GB</w:t>
            </w:r>
          </w:p>
          <w:p w14:paraId="41D31E94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Rodzaj pamięci: min DDR4</w:t>
            </w:r>
          </w:p>
          <w:p w14:paraId="5B48E0B7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Częstotliwość: min 3200 MHz</w:t>
            </w:r>
          </w:p>
          <w:p w14:paraId="15E1BB3A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Opóźnienie: max CL 16</w:t>
            </w:r>
          </w:p>
        </w:tc>
      </w:tr>
      <w:tr w:rsidR="006C083A" w:rsidRPr="0070016F" w14:paraId="5A055642" w14:textId="77777777" w:rsidTr="006C083A">
        <w:tc>
          <w:tcPr>
            <w:tcW w:w="1791" w:type="dxa"/>
          </w:tcPr>
          <w:p w14:paraId="7BB614C0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Dysk twardy SSD wpierający interfejs M2</w:t>
            </w:r>
          </w:p>
        </w:tc>
        <w:tc>
          <w:tcPr>
            <w:tcW w:w="7271" w:type="dxa"/>
          </w:tcPr>
          <w:p w14:paraId="1346F3C7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Pojemność: min 2000 GB</w:t>
            </w:r>
          </w:p>
          <w:p w14:paraId="2402CDAB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Zgodność ze standardem M2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PCIe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NVMe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4.0</w:t>
            </w:r>
          </w:p>
          <w:p w14:paraId="1A98F1B0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Transfery danych: odczyt – min 5000 MB/s, zapis –min 4800 MB/s</w:t>
            </w:r>
          </w:p>
          <w:p w14:paraId="787CBB3C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Odczyt losowy: 650 000 IOPS </w:t>
            </w:r>
          </w:p>
          <w:p w14:paraId="6427E5E1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Zapis losowy: 800 000 IOPS</w:t>
            </w:r>
          </w:p>
          <w:p w14:paraId="69AAD6F5" w14:textId="77777777" w:rsidR="006C083A" w:rsidRPr="0070016F" w:rsidRDefault="006C083A" w:rsidP="004E4570">
            <w:pPr>
              <w:widowControl w:val="0"/>
              <w:numPr>
                <w:ilvl w:val="1"/>
                <w:numId w:val="19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Minimalny TBW:  min 1200</w:t>
            </w:r>
          </w:p>
        </w:tc>
      </w:tr>
      <w:tr w:rsidR="006C083A" w:rsidRPr="0070016F" w14:paraId="4F9DC413" w14:textId="77777777" w:rsidTr="006C083A">
        <w:tc>
          <w:tcPr>
            <w:tcW w:w="1791" w:type="dxa"/>
          </w:tcPr>
          <w:p w14:paraId="19CB1957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Karta graficzna (o dużej mocy obliczeniowej): </w:t>
            </w:r>
          </w:p>
          <w:p w14:paraId="1F97DFA5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7271" w:type="dxa"/>
          </w:tcPr>
          <w:p w14:paraId="206B89E5" w14:textId="77777777" w:rsidR="006C083A" w:rsidRPr="0070016F" w:rsidRDefault="006C083A" w:rsidP="004E4570">
            <w:pPr>
              <w:ind w:left="708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Karta graficzna: posiadająca min. 26 997 pkt. (na dzień: 21.06.2023 r.) w teście </w:t>
            </w:r>
            <w:proofErr w:type="spellStart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PassMark</w:t>
            </w:r>
            <w:proofErr w:type="spellEnd"/>
            <w:r w:rsidRPr="0070016F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Video Card - https://www.videocardbenchmark.net/gpu_list.php</w:t>
            </w:r>
          </w:p>
          <w:p w14:paraId="5895DE92" w14:textId="77777777" w:rsidR="006C083A" w:rsidRPr="0070016F" w:rsidRDefault="006C083A" w:rsidP="004E4570">
            <w:pPr>
              <w:widowControl w:val="0"/>
              <w:numPr>
                <w:ilvl w:val="1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Pamięć karty: min 12 GB</w:t>
            </w:r>
          </w:p>
          <w:p w14:paraId="088872B7" w14:textId="77777777" w:rsidR="006C083A" w:rsidRPr="0070016F" w:rsidRDefault="006C083A" w:rsidP="004E4570">
            <w:pPr>
              <w:widowControl w:val="0"/>
              <w:numPr>
                <w:ilvl w:val="1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Szerokość magistrali pamięci: min 192-bitów</w:t>
            </w:r>
          </w:p>
          <w:p w14:paraId="75A58AA1" w14:textId="77777777" w:rsidR="006C083A" w:rsidRPr="0070016F" w:rsidRDefault="006C083A" w:rsidP="004E4570">
            <w:pPr>
              <w:widowControl w:val="0"/>
              <w:numPr>
                <w:ilvl w:val="1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Rodzaj złącza: PCI -Express x16</w:t>
            </w:r>
          </w:p>
          <w:p w14:paraId="6AC42C82" w14:textId="77777777" w:rsidR="006C083A" w:rsidRPr="0070016F" w:rsidRDefault="006C083A" w:rsidP="004E4570">
            <w:pPr>
              <w:widowControl w:val="0"/>
              <w:numPr>
                <w:ilvl w:val="1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Wydajność min 26700 pkt. w teście https://www.passmark.com</w:t>
            </w:r>
          </w:p>
          <w:p w14:paraId="02EC7855" w14:textId="77777777" w:rsidR="006C083A" w:rsidRPr="0070016F" w:rsidRDefault="006C083A" w:rsidP="004E4570">
            <w:pPr>
              <w:widowControl w:val="0"/>
              <w:numPr>
                <w:ilvl w:val="1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Standardowe złącza wyświetlania:</w:t>
            </w:r>
          </w:p>
          <w:p w14:paraId="44D10728" w14:textId="77777777" w:rsidR="006C083A" w:rsidRPr="0070016F" w:rsidRDefault="006C083A" w:rsidP="004E4570">
            <w:pPr>
              <w:widowControl w:val="0"/>
              <w:numPr>
                <w:ilvl w:val="2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HDMI: 1 szt.</w:t>
            </w:r>
          </w:p>
          <w:p w14:paraId="220C5ECE" w14:textId="77777777" w:rsidR="006C083A" w:rsidRPr="0070016F" w:rsidRDefault="006C083A" w:rsidP="004E4570">
            <w:pPr>
              <w:widowControl w:val="0"/>
              <w:numPr>
                <w:ilvl w:val="2"/>
                <w:numId w:val="20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DisplayPort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: 3 szt.</w:t>
            </w:r>
          </w:p>
        </w:tc>
      </w:tr>
      <w:tr w:rsidR="006C083A" w:rsidRPr="0070016F" w14:paraId="26449EFE" w14:textId="77777777" w:rsidTr="006C083A">
        <w:tc>
          <w:tcPr>
            <w:tcW w:w="1791" w:type="dxa"/>
          </w:tcPr>
          <w:p w14:paraId="7277F26D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Płyta główna (</w:t>
            </w:r>
            <w:r w:rsidRPr="0070016F">
              <w:rPr>
                <w:rFonts w:ascii="Arial" w:eastAsia="Noto Serif CJK SC" w:hAnsi="Arial" w:cs="Arial"/>
                <w:sz w:val="24"/>
                <w:szCs w:val="24"/>
                <w:lang w:eastAsia="pl-PL" w:bidi="hi-IN"/>
              </w:rPr>
              <w:t>zgodna z dobranym procesorem, pamięcią RAM oraz kartą graficzną</w:t>
            </w:r>
            <w:r w:rsidRPr="0070016F">
              <w:rPr>
                <w:rFonts w:ascii="Arial" w:eastAsia="Noto Serif CJK SC" w:hAnsi="Arial" w:cs="Arial"/>
                <w:b/>
                <w:bCs/>
                <w:sz w:val="24"/>
                <w:szCs w:val="24"/>
                <w:lang w:eastAsia="pl-PL" w:bidi="hi-IN"/>
              </w:rPr>
              <w:t xml:space="preserve">):  </w:t>
            </w:r>
          </w:p>
          <w:p w14:paraId="7E9C4484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7271" w:type="dxa"/>
          </w:tcPr>
          <w:p w14:paraId="4BFD8525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Format płyty głównej: ATX</w:t>
            </w:r>
          </w:p>
          <w:p w14:paraId="57E9CCC2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Wsparcie dla obsługi wielu kart graficznych</w:t>
            </w:r>
          </w:p>
          <w:p w14:paraId="3F611308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Liczba banków pamięci: min 4</w:t>
            </w:r>
          </w:p>
          <w:p w14:paraId="0A23EA9C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Maksymalna ilość obsługiwanej pamięci: min 128 GB</w:t>
            </w:r>
          </w:p>
          <w:p w14:paraId="1EEC07D7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Obsługa dysków twardych SSD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NVMe</w:t>
            </w:r>
            <w:proofErr w:type="spellEnd"/>
          </w:p>
          <w:p w14:paraId="5FF57A2D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Wbudowana karta sieciowa 2,5GB/s</w:t>
            </w:r>
          </w:p>
          <w:p w14:paraId="675CFD97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Złącza zewnętrzne:</w:t>
            </w:r>
          </w:p>
          <w:p w14:paraId="7579839C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SATA III: min 4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szt</w:t>
            </w:r>
            <w:proofErr w:type="spellEnd"/>
          </w:p>
          <w:p w14:paraId="51BAFE3E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M.2: min 2 szt.</w:t>
            </w:r>
          </w:p>
          <w:p w14:paraId="0DB8730F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PCIe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4.0 x16: min 1 szt. </w:t>
            </w:r>
          </w:p>
          <w:p w14:paraId="7822B474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PCIe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3.0 x1: min 2 szt. </w:t>
            </w:r>
          </w:p>
          <w:p w14:paraId="6671B435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USB 2.0 Gen: min 2 szt.</w:t>
            </w:r>
          </w:p>
          <w:p w14:paraId="331B4F03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Złącze sieciowe RJ45 2,5Gb : min 1 szt.</w:t>
            </w:r>
          </w:p>
          <w:p w14:paraId="39B3064C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USB 3.2 Gen. 1: min 3 szt.</w:t>
            </w:r>
          </w:p>
          <w:p w14:paraId="24057424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USB typ C (USB 3.2 Gen 2 )– min 1szt </w:t>
            </w:r>
          </w:p>
          <w:p w14:paraId="00455D74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DisplayPort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– min 2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szt</w:t>
            </w:r>
            <w:proofErr w:type="spellEnd"/>
          </w:p>
          <w:p w14:paraId="001ECC7D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HDMI – min 1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szt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</w:t>
            </w:r>
          </w:p>
          <w:p w14:paraId="3897845F" w14:textId="77777777" w:rsidR="006C083A" w:rsidRPr="0070016F" w:rsidRDefault="006C083A" w:rsidP="004E4570">
            <w:pPr>
              <w:widowControl w:val="0"/>
              <w:numPr>
                <w:ilvl w:val="2"/>
                <w:numId w:val="22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VGA – min 1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szt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</w:t>
            </w:r>
          </w:p>
          <w:p w14:paraId="27BDF1C4" w14:textId="77777777" w:rsidR="006C083A" w:rsidRPr="0070016F" w:rsidRDefault="006C083A" w:rsidP="004E4570">
            <w:pPr>
              <w:numPr>
                <w:ilvl w:val="1"/>
                <w:numId w:val="17"/>
              </w:numPr>
              <w:autoSpaceDN w:val="0"/>
              <w:ind w:left="1418" w:hanging="283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Obsługa co najmniej: RAID 0, RAID 1, RAID 5, RAID 10</w:t>
            </w:r>
          </w:p>
          <w:p w14:paraId="7686A3BE" w14:textId="48066E4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Zintegrowana karta dźwiękowa stereo, zgodna z HD audio</w:t>
            </w:r>
          </w:p>
        </w:tc>
      </w:tr>
      <w:tr w:rsidR="006C083A" w:rsidRPr="0070016F" w14:paraId="6B91F1D1" w14:textId="77777777" w:rsidTr="006C083A">
        <w:tc>
          <w:tcPr>
            <w:tcW w:w="1791" w:type="dxa"/>
          </w:tcPr>
          <w:p w14:paraId="31945090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Zasilacz</w:t>
            </w:r>
          </w:p>
        </w:tc>
        <w:tc>
          <w:tcPr>
            <w:tcW w:w="7271" w:type="dxa"/>
          </w:tcPr>
          <w:p w14:paraId="21E3796F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o mocy min 750W gwarantującej prawidłową pracę przy pełnym obciążeniu procesora oraz karty graficznej </w:t>
            </w:r>
          </w:p>
          <w:p w14:paraId="2EB657FD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lastRenderedPageBreak/>
              <w:t>Standard: ATX</w:t>
            </w:r>
          </w:p>
          <w:p w14:paraId="245A5563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Sprawność: 91% przy 230V oraz 20-100% obciążenia</w:t>
            </w:r>
          </w:p>
          <w:p w14:paraId="388A6D97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Pełne Modularne zarządzanie przewodami</w:t>
            </w:r>
          </w:p>
          <w:p w14:paraId="319AFD4B" w14:textId="319F9A08" w:rsidR="006C083A" w:rsidRPr="0070016F" w:rsidRDefault="005F1031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Posiada c</w:t>
            </w:r>
            <w:r w:rsidR="006C083A"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ertyfikat: 80 Plus Gold</w:t>
            </w:r>
          </w:p>
          <w:p w14:paraId="21F3EC02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Zabezpieczenia:</w:t>
            </w:r>
          </w:p>
          <w:p w14:paraId="25B1C053" w14:textId="77777777" w:rsidR="006C083A" w:rsidRPr="0070016F" w:rsidRDefault="006C083A" w:rsidP="004E4570">
            <w:pPr>
              <w:widowControl w:val="0"/>
              <w:numPr>
                <w:ilvl w:val="2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Przeciwprzeciążeniowe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(OPP)</w:t>
            </w:r>
          </w:p>
          <w:p w14:paraId="2F2C0173" w14:textId="77777777" w:rsidR="006C083A" w:rsidRPr="0070016F" w:rsidRDefault="006C083A" w:rsidP="004E4570">
            <w:pPr>
              <w:widowControl w:val="0"/>
              <w:numPr>
                <w:ilvl w:val="2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Termiczne (OTP)</w:t>
            </w:r>
          </w:p>
          <w:p w14:paraId="464075B0" w14:textId="77777777" w:rsidR="006C083A" w:rsidRPr="0070016F" w:rsidRDefault="006C083A" w:rsidP="004E4570">
            <w:pPr>
              <w:widowControl w:val="0"/>
              <w:numPr>
                <w:ilvl w:val="2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Przeciwprzepięciowe (OVP) </w:t>
            </w:r>
          </w:p>
          <w:p w14:paraId="31EFC3C5" w14:textId="77777777" w:rsidR="006C083A" w:rsidRPr="0070016F" w:rsidRDefault="006C083A" w:rsidP="004E4570">
            <w:pPr>
              <w:widowControl w:val="0"/>
              <w:numPr>
                <w:ilvl w:val="2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Przeciwzwarciowe (SCP) </w:t>
            </w:r>
          </w:p>
          <w:p w14:paraId="766DC0FF" w14:textId="6E25F9CB" w:rsidR="006C083A" w:rsidRPr="0070016F" w:rsidRDefault="006C083A" w:rsidP="004E4570">
            <w:pPr>
              <w:widowControl w:val="0"/>
              <w:numPr>
                <w:ilvl w:val="2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Przed zbyt niskim napięciem (UVP)</w:t>
            </w:r>
          </w:p>
        </w:tc>
      </w:tr>
      <w:tr w:rsidR="006C083A" w:rsidRPr="0070016F" w14:paraId="31377B38" w14:textId="77777777" w:rsidTr="006C083A">
        <w:tc>
          <w:tcPr>
            <w:tcW w:w="1791" w:type="dxa"/>
          </w:tcPr>
          <w:p w14:paraId="58F6D071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lastRenderedPageBreak/>
              <w:t>Obudowa</w:t>
            </w:r>
          </w:p>
        </w:tc>
        <w:tc>
          <w:tcPr>
            <w:tcW w:w="7271" w:type="dxa"/>
          </w:tcPr>
          <w:p w14:paraId="0FA76016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Standard wspieranej płyty głównej: ATX</w:t>
            </w:r>
          </w:p>
          <w:p w14:paraId="231DE816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Obudowa (</w:t>
            </w:r>
            <w:r w:rsidRPr="0070016F">
              <w:rPr>
                <w:rFonts w:ascii="Arial" w:eastAsia="Noto Serif CJK SC" w:hAnsi="Arial" w:cs="Arial"/>
                <w:sz w:val="24"/>
                <w:szCs w:val="24"/>
                <w:lang w:eastAsia="pl-PL" w:bidi="hi-IN"/>
              </w:rPr>
              <w:t xml:space="preserve">zgodna z dobranymi podzespołami): </w:t>
            </w:r>
          </w:p>
          <w:p w14:paraId="4D5D6165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Typ obudowy – Tower </w:t>
            </w:r>
          </w:p>
          <w:p w14:paraId="126E2B86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Odpowiednia przestrzeń na dobraną kartę graficzną umożliwiająca wydajną wentylację</w:t>
            </w:r>
          </w:p>
          <w:p w14:paraId="27886044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Co najmniej 2 miejsca na dyski twarde 2.5 cala</w:t>
            </w:r>
          </w:p>
          <w:p w14:paraId="35E1C71A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Co najmniej 2 miejsca na dyski twarde 3.5 cala</w:t>
            </w:r>
          </w:p>
          <w:p w14:paraId="31A00557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Możliwość zainstalowania min 8 wentylatorów </w:t>
            </w:r>
          </w:p>
          <w:p w14:paraId="62F9ACBA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Zainstalowane wentylatory: </w:t>
            </w:r>
          </w:p>
          <w:p w14:paraId="1F643869" w14:textId="77777777" w:rsidR="006C083A" w:rsidRPr="0070016F" w:rsidRDefault="006C083A" w:rsidP="004E4570">
            <w:pPr>
              <w:pStyle w:val="Akapitzlist"/>
              <w:numPr>
                <w:ilvl w:val="2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Tył min 1 x 120 mm </w:t>
            </w:r>
          </w:p>
          <w:p w14:paraId="62D4C9A4" w14:textId="77777777" w:rsidR="006C083A" w:rsidRPr="0070016F" w:rsidRDefault="006C083A" w:rsidP="004E4570">
            <w:pPr>
              <w:pStyle w:val="Akapitzlist"/>
              <w:numPr>
                <w:ilvl w:val="2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Przód min 3 x 120 mm </w:t>
            </w:r>
          </w:p>
          <w:p w14:paraId="18488CF2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Wyprowadzone złącza z przodu:  USB 3.0 - 2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szt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, </w:t>
            </w:r>
          </w:p>
          <w:p w14:paraId="3253D6C3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Złącze audio</w:t>
            </w:r>
          </w:p>
          <w:p w14:paraId="5562CF2E" w14:textId="77777777" w:rsidR="006C083A" w:rsidRPr="0070016F" w:rsidRDefault="006C083A" w:rsidP="004E4570">
            <w:pPr>
              <w:pStyle w:val="Akapitzlist"/>
              <w:numPr>
                <w:ilvl w:val="1"/>
                <w:numId w:val="24"/>
              </w:numPr>
              <w:autoSpaceDN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chłodzenie wodne</w:t>
            </w:r>
          </w:p>
          <w:p w14:paraId="4AB2F778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Filtry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antykurzowe</w:t>
            </w:r>
            <w:proofErr w:type="spellEnd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magnetyczne  – przód, spód, tył </w:t>
            </w:r>
          </w:p>
          <w:p w14:paraId="4ECC95AD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Kolorystyka: ciemna, stonowana</w:t>
            </w:r>
          </w:p>
          <w:p w14:paraId="1996FAF2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Zasilacz na dole obudowy </w:t>
            </w:r>
          </w:p>
          <w:p w14:paraId="5025DB5F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System aranżacji kabli </w:t>
            </w:r>
          </w:p>
          <w:p w14:paraId="575DB3F6" w14:textId="77777777" w:rsidR="006C083A" w:rsidRPr="0070016F" w:rsidRDefault="006C083A" w:rsidP="004E4570">
            <w:pPr>
              <w:pStyle w:val="Akapitzlist"/>
              <w:widowControl w:val="0"/>
              <w:numPr>
                <w:ilvl w:val="1"/>
                <w:numId w:val="24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Montaż chłodzenia wodnego – zgodnego z wymaganym</w:t>
            </w:r>
          </w:p>
          <w:p w14:paraId="40CDC626" w14:textId="77777777" w:rsidR="006C083A" w:rsidRPr="0070016F" w:rsidRDefault="006C083A" w:rsidP="004E4570">
            <w:pPr>
              <w:widowControl w:val="0"/>
              <w:autoSpaceDN w:val="0"/>
              <w:ind w:left="108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</w:p>
        </w:tc>
      </w:tr>
      <w:tr w:rsidR="006C083A" w:rsidRPr="0070016F" w14:paraId="42C7267E" w14:textId="77777777" w:rsidTr="006C083A">
        <w:tc>
          <w:tcPr>
            <w:tcW w:w="1791" w:type="dxa"/>
          </w:tcPr>
          <w:p w14:paraId="387EDDE6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Klawiatura i mysz</w:t>
            </w:r>
          </w:p>
        </w:tc>
        <w:tc>
          <w:tcPr>
            <w:tcW w:w="7271" w:type="dxa"/>
          </w:tcPr>
          <w:p w14:paraId="76139020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Typ klawiatury: multimedialna, </w:t>
            </w:r>
            <w:proofErr w:type="spellStart"/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niskoprofilowa</w:t>
            </w:r>
            <w:proofErr w:type="spellEnd"/>
          </w:p>
          <w:p w14:paraId="678D1814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Klawisze numeryczne oraz multimedialne</w:t>
            </w:r>
          </w:p>
          <w:p w14:paraId="2AE1AC3B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Sensor myszy: optyczny</w:t>
            </w:r>
          </w:p>
          <w:p w14:paraId="2E991BAA" w14:textId="77777777" w:rsidR="006C083A" w:rsidRPr="0070016F" w:rsidRDefault="006C083A" w:rsidP="004E4570">
            <w:pPr>
              <w:widowControl w:val="0"/>
              <w:numPr>
                <w:ilvl w:val="1"/>
                <w:numId w:val="17"/>
              </w:numPr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Profil myszy: uniwersalny</w:t>
            </w:r>
          </w:p>
        </w:tc>
      </w:tr>
      <w:tr w:rsidR="006C083A" w:rsidRPr="0070016F" w14:paraId="42924648" w14:textId="77777777" w:rsidTr="006C083A">
        <w:tc>
          <w:tcPr>
            <w:tcW w:w="1791" w:type="dxa"/>
          </w:tcPr>
          <w:p w14:paraId="6D1C9287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hAnsi="Arial" w:cs="Arial"/>
              </w:rPr>
              <w:t>Łączność</w:t>
            </w:r>
          </w:p>
        </w:tc>
        <w:tc>
          <w:tcPr>
            <w:tcW w:w="7271" w:type="dxa"/>
          </w:tcPr>
          <w:p w14:paraId="7C2E2E50" w14:textId="77777777" w:rsidR="006C083A" w:rsidRPr="0070016F" w:rsidRDefault="006C083A" w:rsidP="004E4570">
            <w:pPr>
              <w:autoSpaceDN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Karta sieciowa na złączu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wraz z Bluetooth (zamawiający wymaga jednego urządzenia zajmującego jeden port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70016F">
              <w:rPr>
                <w:rFonts w:ascii="Arial" w:hAnsi="Arial" w:cs="Arial"/>
                <w:sz w:val="24"/>
                <w:szCs w:val="24"/>
                <w:u w:val="single"/>
              </w:rPr>
              <w:t>nie dopuszcza się urządzenia na USB</w:t>
            </w:r>
            <w:r w:rsidRPr="0070016F">
              <w:rPr>
                <w:rFonts w:ascii="Arial" w:hAnsi="Arial" w:cs="Arial"/>
                <w:sz w:val="24"/>
                <w:szCs w:val="24"/>
              </w:rPr>
              <w:t xml:space="preserve"> ) </w:t>
            </w:r>
          </w:p>
          <w:p w14:paraId="12B3BB36" w14:textId="77777777" w:rsidR="006C083A" w:rsidRPr="0070016F" w:rsidRDefault="006C083A" w:rsidP="004E4570">
            <w:pPr>
              <w:numPr>
                <w:ilvl w:val="1"/>
                <w:numId w:val="21"/>
              </w:numPr>
              <w:autoSpaceDN w:val="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sz w:val="24"/>
                <w:szCs w:val="24"/>
              </w:rPr>
              <w:t>Bluetooth min 4.2</w:t>
            </w:r>
          </w:p>
          <w:p w14:paraId="1421BBBF" w14:textId="77777777" w:rsidR="006C083A" w:rsidRPr="0070016F" w:rsidRDefault="006C083A" w:rsidP="004E4570">
            <w:pPr>
              <w:numPr>
                <w:ilvl w:val="1"/>
                <w:numId w:val="21"/>
              </w:numPr>
              <w:autoSpaceDN w:val="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sz w:val="24"/>
                <w:szCs w:val="24"/>
              </w:rPr>
              <w:t>Standardy bezprzewodowe - IEEE 802.11b/g/n 2,4 GHz, IEEE 802.11a/n/</w:t>
            </w:r>
            <w:proofErr w:type="spellStart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>ac</w:t>
            </w:r>
            <w:proofErr w:type="spellEnd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 xml:space="preserve"> 5 GHz</w:t>
            </w:r>
          </w:p>
          <w:p w14:paraId="6D2C398B" w14:textId="77777777" w:rsidR="006C083A" w:rsidRPr="0070016F" w:rsidRDefault="006C083A" w:rsidP="004E4570">
            <w:pPr>
              <w:numPr>
                <w:ilvl w:val="1"/>
                <w:numId w:val="21"/>
              </w:numPr>
              <w:autoSpaceDN w:val="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sz w:val="24"/>
                <w:szCs w:val="24"/>
              </w:rPr>
              <w:t>Bezpieczeństwo - WEP, WPA/WPA2, WPA-PSK/WPA2-PSK</w:t>
            </w:r>
          </w:p>
          <w:p w14:paraId="54A87B50" w14:textId="77777777" w:rsidR="006C083A" w:rsidRPr="0070016F" w:rsidRDefault="006C083A" w:rsidP="004E4570">
            <w:pPr>
              <w:numPr>
                <w:ilvl w:val="1"/>
                <w:numId w:val="21"/>
              </w:numPr>
              <w:autoSpaceDN w:val="0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70016F">
              <w:rPr>
                <w:rFonts w:ascii="Arial" w:eastAsia="Times New Roman" w:hAnsi="Arial" w:cs="Arial"/>
                <w:sz w:val="24"/>
                <w:szCs w:val="24"/>
              </w:rPr>
              <w:t xml:space="preserve">Dwie zewnętrzne, odłączalne anteny </w:t>
            </w:r>
          </w:p>
          <w:p w14:paraId="5E8F829A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Times New Roman" w:hAnsi="Arial" w:cs="Arial"/>
                <w:sz w:val="24"/>
                <w:szCs w:val="24"/>
              </w:rPr>
              <w:t xml:space="preserve">Prędkość sięgająca min  1167 </w:t>
            </w:r>
            <w:proofErr w:type="spellStart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>Mb</w:t>
            </w:r>
            <w:proofErr w:type="spellEnd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 xml:space="preserve">/s (min 867 </w:t>
            </w:r>
            <w:proofErr w:type="spellStart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>Mb</w:t>
            </w:r>
            <w:proofErr w:type="spellEnd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 xml:space="preserve">/s w paśmie 5 GHz i min 300 </w:t>
            </w:r>
            <w:proofErr w:type="spellStart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>Mb</w:t>
            </w:r>
            <w:proofErr w:type="spellEnd"/>
            <w:r w:rsidRPr="0070016F">
              <w:rPr>
                <w:rFonts w:ascii="Arial" w:eastAsia="Times New Roman" w:hAnsi="Arial" w:cs="Arial"/>
                <w:sz w:val="24"/>
                <w:szCs w:val="24"/>
              </w:rPr>
              <w:t>/s w paśmie 2,4 GHz)</w:t>
            </w:r>
          </w:p>
        </w:tc>
      </w:tr>
      <w:tr w:rsidR="006C083A" w:rsidRPr="0070016F" w14:paraId="471B8D0E" w14:textId="77777777" w:rsidTr="006C083A">
        <w:tc>
          <w:tcPr>
            <w:tcW w:w="1791" w:type="dxa"/>
          </w:tcPr>
          <w:p w14:paraId="009F070F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lastRenderedPageBreak/>
              <w:t>System operacyjny</w:t>
            </w:r>
          </w:p>
        </w:tc>
        <w:tc>
          <w:tcPr>
            <w:tcW w:w="7271" w:type="dxa"/>
          </w:tcPr>
          <w:p w14:paraId="6FDE8830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  <w:t>Microsoft Windows 11 PL PRO</w:t>
            </w: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 (64-bit) </w:t>
            </w:r>
            <w:r w:rsidRPr="0070016F">
              <w:rPr>
                <w:rFonts w:ascii="Arial" w:hAnsi="Arial" w:cs="Arial"/>
                <w:sz w:val="24"/>
                <w:szCs w:val="24"/>
              </w:rPr>
              <w:t>(system W11 wymagany ze względu na używane aplikacje, które działają tylko z systemem Windows).</w:t>
            </w:r>
          </w:p>
        </w:tc>
      </w:tr>
      <w:tr w:rsidR="006C083A" w:rsidRPr="0070016F" w14:paraId="54D4F306" w14:textId="77777777" w:rsidTr="006C083A">
        <w:tc>
          <w:tcPr>
            <w:tcW w:w="1791" w:type="dxa"/>
          </w:tcPr>
          <w:p w14:paraId="15132B18" w14:textId="3247BFBB" w:rsidR="006C083A" w:rsidRPr="0070016F" w:rsidRDefault="00E76DA7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059331B1" w14:textId="42465EE7" w:rsidR="00E76DA7" w:rsidRPr="0070016F" w:rsidRDefault="00E76DA7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06FF1B98" w14:textId="75FA0EB5" w:rsidR="00E76DA7" w:rsidRPr="0070016F" w:rsidRDefault="00E76DA7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</w:p>
        </w:tc>
        <w:tc>
          <w:tcPr>
            <w:tcW w:w="7271" w:type="dxa"/>
          </w:tcPr>
          <w:p w14:paraId="6B74A1B0" w14:textId="3E074C73" w:rsidR="00E76DA7" w:rsidRPr="0070016F" w:rsidRDefault="00E76DA7" w:rsidP="004E4570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Zaoferowany sprzęt musi być zgody z:</w:t>
            </w:r>
          </w:p>
          <w:p w14:paraId="3678D6CB" w14:textId="3F744B2C" w:rsidR="006C083A" w:rsidRPr="0070016F" w:rsidRDefault="006C083A" w:rsidP="004E4570">
            <w:pPr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Certyfikat PN-EN ISO 9001:2015, PN-EN ISO14001:2015 oraz PN-ISO/IEC 27001:2014 lub nowsze na procesy projektowania, produkcję, sprzedaż i serwis,</w:t>
            </w: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br/>
              <w:t xml:space="preserve">Certyfikat PN-EN ISO 50001:2018 </w:t>
            </w: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br/>
              <w:t>Certyfikat SA 8000:2014</w:t>
            </w: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br/>
              <w:t xml:space="preserve">Oferowany komputer musi znajdować się na liście „Windows Hardware Compatibility List”. Wymagany wydruk ze strony oraz zawartość Windows Logo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>Verification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t xml:space="preserve"> Report </w:t>
            </w: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br/>
              <w:t>Komputer musi być certyfikowany na zgodność z systemem operacyjnym  MS Windows 11 – x64</w:t>
            </w:r>
            <w:r w:rsidRPr="0070016F">
              <w:rPr>
                <w:rFonts w:ascii="Arial" w:hAnsi="Arial" w:cs="Arial"/>
                <w:sz w:val="24"/>
                <w:szCs w:val="24"/>
                <w:lang w:eastAsia="pl-PL"/>
              </w:rPr>
              <w:br/>
              <w:t>Oznaczenie CE</w:t>
            </w:r>
          </w:p>
        </w:tc>
      </w:tr>
      <w:tr w:rsidR="006C083A" w:rsidRPr="0070016F" w14:paraId="5854A6EA" w14:textId="77777777" w:rsidTr="006C083A">
        <w:tc>
          <w:tcPr>
            <w:tcW w:w="1791" w:type="dxa"/>
          </w:tcPr>
          <w:p w14:paraId="087C1FC0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BIOS</w:t>
            </w:r>
          </w:p>
        </w:tc>
        <w:tc>
          <w:tcPr>
            <w:tcW w:w="7271" w:type="dxa"/>
          </w:tcPr>
          <w:p w14:paraId="1CDAB1D0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bCs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 xml:space="preserve">BIOS zgodny ze specyfikacją UEFI,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 xml:space="preserve">Możliwość, bez uruchamiania systemu operacyjnego z dysku twardego komputera lub innych podłączonych do niego urządzeń zewnętrznych odczytania z BIOS informacji o: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wersji BIOS,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nr seryjnym komputera wraz z datą kompilacji BIOS,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ilości i sposobu obłożenia slotów pamięciami RAM,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typie procesora wraz z informacją o ilości rdzeni,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>pojemności zainstalowanego dysku twardego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>rodzajach napędów optycznych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>MAC adresie zintegrowanej karty sieciowej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br/>
              <w:t>kontrolerze audio</w:t>
            </w:r>
          </w:p>
          <w:p w14:paraId="0CE440B9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14:paraId="2B93A99D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Funkcja blokowania/odblokowania BOOT-</w:t>
            </w:r>
            <w:proofErr w:type="spellStart"/>
            <w:r w:rsidRPr="0070016F">
              <w:rPr>
                <w:rFonts w:ascii="Arial" w:hAnsi="Arial" w:cs="Arial"/>
                <w:bCs/>
                <w:sz w:val="24"/>
                <w:szCs w:val="24"/>
              </w:rPr>
              <w:t>owania</w:t>
            </w:r>
            <w:proofErr w:type="spellEnd"/>
            <w:r w:rsidRPr="0070016F">
              <w:rPr>
                <w:rFonts w:ascii="Arial" w:hAnsi="Arial" w:cs="Arial"/>
                <w:bCs/>
                <w:sz w:val="24"/>
                <w:szCs w:val="24"/>
              </w:rPr>
              <w:t xml:space="preserve"> stacji roboczej z zewnętrznych urządzeń</w:t>
            </w:r>
          </w:p>
          <w:p w14:paraId="5ADEAC8C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Możliwość polegająca na kontrolowaniu urządzeń wykorzystujących magistralę komunikacyjną PCI, bez uruchamiania systemu operacyjnego z dysku twardego komputera lub innych podłączonych do niego urządzeń zewnętrznych. Pod pojęciem kontroli Zamawiający rozumie funkcjonalność polegającą na blokowaniu/odblokowaniu slotów PCI.</w:t>
            </w:r>
          </w:p>
          <w:p w14:paraId="2B8E5FC3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Możliwość, bez uruchamiania systemu operacyjnego z dysku twardego komputera lub innych, podłączonych do niego urządzeń zewnętrznych,  ustawienia hasła na poziomie systemu, administratora oraz dysku twardego oraz możliwość ustawienia następujących zależności pomiędzy nimi: brak możliwości zmiany hasła pozwalającego na uruchomienie systemu bez podania hasła administratora.</w:t>
            </w:r>
          </w:p>
          <w:p w14:paraId="0FFC7AB5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lastRenderedPageBreak/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Możliwość włączenia/wyłączenia zintegrowanej karty dźwiękowej, karty sieciowej, portu równoległego, portu szeregowego z poziomu BIOS, bez uruchamiania systemu operacyjnego z dysku twardego komputera lub innych, podłączonych do niego, urządzeń zewnętrznych.</w:t>
            </w:r>
          </w:p>
          <w:p w14:paraId="63FC3470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Możliwość założenia szyfrowanego hasła na dysk SSD (funkcja działająca osobno i niezależnie od haseł administratora/użytkownika UEFI) oparte o standard AES256</w:t>
            </w:r>
          </w:p>
          <w:p w14:paraId="5D749FDA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 xml:space="preserve">Możliwość ustawienia portów USB w trybie „no BOOT”, czyli podczas startu komputer nie wykrywa urządzeń </w:t>
            </w:r>
            <w:proofErr w:type="spellStart"/>
            <w:r w:rsidRPr="0070016F">
              <w:rPr>
                <w:rFonts w:ascii="Arial" w:hAnsi="Arial" w:cs="Arial"/>
                <w:bCs/>
                <w:sz w:val="24"/>
                <w:szCs w:val="24"/>
              </w:rPr>
              <w:t>bootujących</w:t>
            </w:r>
            <w:proofErr w:type="spellEnd"/>
            <w:r w:rsidRPr="0070016F">
              <w:rPr>
                <w:rFonts w:ascii="Arial" w:hAnsi="Arial" w:cs="Arial"/>
                <w:bCs/>
                <w:sz w:val="24"/>
                <w:szCs w:val="24"/>
              </w:rPr>
              <w:t xml:space="preserve"> typu USB, natomiast po uruchomieniu systemu operacyjnego porty USB są aktywne.</w:t>
            </w:r>
          </w:p>
          <w:p w14:paraId="5E254F00" w14:textId="77777777" w:rsidR="006C083A" w:rsidRPr="0070016F" w:rsidRDefault="006C083A" w:rsidP="004E4570">
            <w:pPr>
              <w:widowControl w:val="0"/>
              <w:autoSpaceDN w:val="0"/>
              <w:textAlignment w:val="baseline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  <w:r w:rsidRPr="0070016F">
              <w:rPr>
                <w:rFonts w:ascii="Arial" w:eastAsia="Tahoma" w:hAnsi="Arial" w:cs="Arial"/>
                <w:bCs/>
                <w:sz w:val="24"/>
                <w:szCs w:val="24"/>
              </w:rPr>
              <w:t xml:space="preserve">-      </w:t>
            </w:r>
            <w:r w:rsidRPr="0070016F">
              <w:rPr>
                <w:rFonts w:ascii="Arial" w:hAnsi="Arial" w:cs="Arial"/>
                <w:bCs/>
                <w:sz w:val="24"/>
                <w:szCs w:val="24"/>
              </w:rPr>
              <w:t>Możliwość selektywnego wyłączania pojedynczych portów USB</w:t>
            </w:r>
          </w:p>
        </w:tc>
      </w:tr>
      <w:tr w:rsidR="006C083A" w:rsidRPr="0070016F" w14:paraId="42CDFA5D" w14:textId="77777777" w:rsidTr="006C083A">
        <w:tc>
          <w:tcPr>
            <w:tcW w:w="1791" w:type="dxa"/>
          </w:tcPr>
          <w:p w14:paraId="429438C6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lastRenderedPageBreak/>
              <w:t xml:space="preserve">Gwarancja Komputer </w:t>
            </w:r>
          </w:p>
        </w:tc>
        <w:tc>
          <w:tcPr>
            <w:tcW w:w="7271" w:type="dxa"/>
          </w:tcPr>
          <w:p w14:paraId="4B52CEA2" w14:textId="77777777" w:rsidR="006C083A" w:rsidRPr="0070016F" w:rsidRDefault="006C083A" w:rsidP="004E4570">
            <w:pPr>
              <w:tabs>
                <w:tab w:val="num" w:pos="360"/>
              </w:tabs>
              <w:ind w:left="360" w:hanging="360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 xml:space="preserve">min 36 miesiące na komputer  wraz z klawiaturą oraz myszą. </w:t>
            </w:r>
          </w:p>
        </w:tc>
      </w:tr>
      <w:tr w:rsidR="006C083A" w:rsidRPr="0070016F" w14:paraId="54E4C0AE" w14:textId="77777777" w:rsidTr="006C083A">
        <w:tc>
          <w:tcPr>
            <w:tcW w:w="1791" w:type="dxa"/>
          </w:tcPr>
          <w:p w14:paraId="730A8FA2" w14:textId="77777777" w:rsidR="006C083A" w:rsidRPr="0070016F" w:rsidRDefault="006C083A" w:rsidP="004E4570">
            <w:pPr>
              <w:pStyle w:val="Tekstpodstawowy"/>
              <w:spacing w:after="0"/>
              <w:rPr>
                <w:rFonts w:ascii="Arial" w:eastAsia="Noto Serif CJK SC" w:hAnsi="Arial" w:cs="Arial"/>
                <w:lang w:bidi="hi-IN"/>
              </w:rPr>
            </w:pPr>
            <w:r w:rsidRPr="0070016F">
              <w:rPr>
                <w:rFonts w:ascii="Arial" w:eastAsia="Noto Serif CJK SC" w:hAnsi="Arial" w:cs="Arial"/>
                <w:lang w:bidi="hi-IN"/>
              </w:rPr>
              <w:t>Monitor z kapturem</w:t>
            </w:r>
          </w:p>
        </w:tc>
        <w:tc>
          <w:tcPr>
            <w:tcW w:w="7271" w:type="dxa"/>
          </w:tcPr>
          <w:p w14:paraId="77352F7C" w14:textId="77777777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6BAF24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Wielkość przekątnej ekranu: 24.1” </w:t>
            </w:r>
          </w:p>
          <w:p w14:paraId="142AE51A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Matryca IPS</w:t>
            </w:r>
            <w:r w:rsidRPr="0070016F">
              <w:rPr>
                <w:rFonts w:ascii="Arial" w:hAnsi="Arial" w:cs="Arial"/>
                <w:sz w:val="24"/>
                <w:szCs w:val="24"/>
              </w:rPr>
              <w:br/>
              <w:t xml:space="preserve">Rodzaj podświetlenia: LED z szerokim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gamutem</w:t>
            </w:r>
            <w:proofErr w:type="spellEnd"/>
          </w:p>
          <w:p w14:paraId="4CA3D4EF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Jasność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>400 cd/m²</w:t>
            </w:r>
          </w:p>
          <w:p w14:paraId="442CC165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Rekomendowana jasność do kalibracji - 120 cd/m² lub mniej</w:t>
            </w:r>
          </w:p>
          <w:p w14:paraId="0404211A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Kontrast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 xml:space="preserve"> 1500:1</w:t>
            </w:r>
          </w:p>
          <w:p w14:paraId="2D769B05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Czas reakcji (typowy): 10 ms (Gray-to-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gray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A25C79D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Odwzorowanie przestrzeni barw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>Adobe RGB: 99%, DCI-P3: 98%</w:t>
            </w:r>
          </w:p>
          <w:p w14:paraId="56679FBC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Rozmiar piksela 0,270 x 0,270mm</w:t>
            </w:r>
          </w:p>
          <w:p w14:paraId="6067D6FF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Naturalna rozdzielczość1920 x 1200 (16:10)</w:t>
            </w:r>
          </w:p>
          <w:p w14:paraId="0AAFDD77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Rozmiar wyświetlanego obrazu (W x S): 518,4 x 324 mm</w:t>
            </w:r>
          </w:p>
          <w:p w14:paraId="17CFD621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Liczba odcieni szarości : 1024 odcieni (z palet y 65 tys. odcieni) – dla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>, HDMI</w:t>
            </w:r>
          </w:p>
          <w:p w14:paraId="1B5676CC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Liczba kolorów: 1,07 miliarda z palety 278 bilionów (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>, HDMI)</w:t>
            </w:r>
          </w:p>
          <w:p w14:paraId="5F183C89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Kąty widzenia (pionowo / poziomo): 178°, 178°</w:t>
            </w:r>
          </w:p>
          <w:p w14:paraId="3FD73819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Sygnał wideo: wejścia sygnałowe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 xml:space="preserve">DVI-D 24 pin (z HDCP),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(z HDCP), HDMI (z HDCP,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Deep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Color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), cyfrowa częstotliwość odświeżania,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, DVI: 26 - 78 kHz, 24 - 61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(VGA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Text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: 69 - 71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); HDMI: 15 - 78 kHz, 24 - 61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(VGA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Text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: 69 - 71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E8FF93D" w14:textId="77777777" w:rsidR="006C083A" w:rsidRPr="0070016F" w:rsidRDefault="006C083A" w:rsidP="004E4570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USB:  1 port do kontroli monitora, 3 porty jako hub USB, standard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>3.0</w:t>
            </w:r>
          </w:p>
          <w:p w14:paraId="3459710D" w14:textId="77777777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52DC08" w14:textId="77777777" w:rsidR="006C083A" w:rsidRPr="0070016F" w:rsidRDefault="006C083A" w:rsidP="004E457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0016F">
              <w:rPr>
                <w:rFonts w:ascii="Arial" w:hAnsi="Arial" w:cs="Arial"/>
                <w:b/>
                <w:sz w:val="24"/>
                <w:szCs w:val="24"/>
              </w:rPr>
              <w:t>Dodatkowe funkcje:</w:t>
            </w:r>
            <w:r w:rsidRPr="0070016F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14:paraId="13D016B8" w14:textId="77777777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Piwot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90°,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Stablizacja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jasności, Regulacja wysokości – min. 150mm, Regulacja pochylenia góra 30° +/- 5, min. 5° dół, obrót min. 300°</w:t>
            </w:r>
          </w:p>
          <w:p w14:paraId="31045554" w14:textId="77777777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lastRenderedPageBreak/>
              <w:t xml:space="preserve">Regulacja koloru (jasność, temperatura, krzywa gamma,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gamut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, odcień, nasycenie,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clipping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>, wzmocnienie, niezależna regulacja 6 kolorów, reset).</w:t>
            </w:r>
          </w:p>
          <w:p w14:paraId="0E4A521B" w14:textId="77777777" w:rsidR="006C083A" w:rsidRPr="0070016F" w:rsidRDefault="006C083A" w:rsidP="004E457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0016F">
              <w:rPr>
                <w:rFonts w:ascii="Arial" w:hAnsi="Arial" w:cs="Arial"/>
                <w:b/>
                <w:sz w:val="24"/>
                <w:szCs w:val="24"/>
              </w:rPr>
              <w:t>Dołączone akcesoria</w:t>
            </w:r>
          </w:p>
          <w:p w14:paraId="543CA070" w14:textId="1D25966A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Kabel zasilający, kable sygnałowe (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(2m), HDMI (2m), ka</w:t>
            </w:r>
            <w:r w:rsidR="005F1031" w:rsidRPr="0070016F">
              <w:rPr>
                <w:rFonts w:ascii="Arial" w:hAnsi="Arial" w:cs="Arial"/>
                <w:sz w:val="24"/>
                <w:szCs w:val="24"/>
              </w:rPr>
              <w:t xml:space="preserve">bel USB, </w:t>
            </w:r>
            <w:r w:rsidRPr="0070016F">
              <w:rPr>
                <w:rFonts w:ascii="Arial" w:hAnsi="Arial" w:cs="Arial"/>
                <w:sz w:val="24"/>
                <w:szCs w:val="24"/>
                <w:u w:val="single"/>
              </w:rPr>
              <w:t>kaptur do monitora</w:t>
            </w:r>
            <w:r w:rsidR="005F1031" w:rsidRPr="0070016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2C0C68" w14:textId="7046276B" w:rsidR="006C083A" w:rsidRPr="0070016F" w:rsidRDefault="006C083A" w:rsidP="004E4570">
            <w:pPr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Gwarancja producenta</w:t>
            </w:r>
            <w:r w:rsidRPr="0070016F">
              <w:rPr>
                <w:rFonts w:ascii="Arial" w:hAnsi="Arial" w:cs="Arial"/>
                <w:sz w:val="24"/>
                <w:szCs w:val="24"/>
              </w:rPr>
              <w:tab/>
              <w:t>60 miesięcy – Monitory muszą pochodzić z oficjalnego i autoryzowanego polskiego kanału dystrybucji. Gwarancja na rynku polskim oraz wsparcie techniczne świadczone są wyłącznie na produkty z oficja</w:t>
            </w:r>
            <w:r w:rsidR="005F1031" w:rsidRPr="0070016F">
              <w:rPr>
                <w:rFonts w:ascii="Arial" w:hAnsi="Arial" w:cs="Arial"/>
                <w:sz w:val="24"/>
                <w:szCs w:val="24"/>
              </w:rPr>
              <w:t>lnego kanału.</w:t>
            </w:r>
            <w:r w:rsidRPr="0070016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76261ED3" w14:textId="77777777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AF15F7" w14:textId="77777777" w:rsidR="00ED2DC0" w:rsidRPr="00275BFF" w:rsidRDefault="00ED2DC0" w:rsidP="00ED2DC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75BFF">
        <w:rPr>
          <w:rFonts w:ascii="Arial" w:hAnsi="Arial" w:cs="Arial"/>
          <w:b/>
          <w:sz w:val="24"/>
          <w:szCs w:val="24"/>
          <w:u w:val="single"/>
        </w:rPr>
        <w:t xml:space="preserve">Zadanie 2. Dostawa komputerów przenośnych dla MSK </w:t>
      </w:r>
      <w:proofErr w:type="spellStart"/>
      <w:r w:rsidRPr="00275BFF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275BFF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4EAA8E7" w14:textId="77777777" w:rsidR="00ED2DC0" w:rsidRPr="004E4570" w:rsidRDefault="00ED2DC0" w:rsidP="00ED2DC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b/>
          <w:sz w:val="24"/>
          <w:szCs w:val="24"/>
        </w:rPr>
        <w:t>7 sztuk</w:t>
      </w:r>
      <w:r w:rsidRPr="004E4570">
        <w:rPr>
          <w:rFonts w:ascii="Arial" w:hAnsi="Arial" w:cs="Arial"/>
          <w:sz w:val="24"/>
          <w:szCs w:val="24"/>
        </w:rPr>
        <w:t xml:space="preserve"> identycznych komputerów przenośnych typu laptop, o parametrach z których każdy jest nie gorszy niż parametr wyspecyfikowany poniżej :</w:t>
      </w:r>
    </w:p>
    <w:p w14:paraId="195E8FA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Procesor min. 10 rdzeni</w:t>
      </w:r>
    </w:p>
    <w:p w14:paraId="5BB96BBB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Częstotliwość taktowania procesora min. 2.4GHz</w:t>
      </w:r>
    </w:p>
    <w:p w14:paraId="7366C703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Pamięć podręczna CACHE L3 min. 24 MB</w:t>
      </w:r>
    </w:p>
    <w:p w14:paraId="48EDB560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Układ GPU zintegrowany z procesorem</w:t>
      </w:r>
    </w:p>
    <w:p w14:paraId="6254044E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Pamięć RAM min. 16GB</w:t>
      </w:r>
    </w:p>
    <w:p w14:paraId="4C361BC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Dysk SSD </w:t>
      </w:r>
      <w:proofErr w:type="spellStart"/>
      <w:r w:rsidRPr="004E4570">
        <w:rPr>
          <w:rFonts w:ascii="Arial" w:hAnsi="Arial" w:cs="Arial"/>
          <w:sz w:val="24"/>
          <w:szCs w:val="24"/>
        </w:rPr>
        <w:t>PCIe</w:t>
      </w:r>
      <w:proofErr w:type="spellEnd"/>
      <w:r w:rsidRPr="004E4570">
        <w:rPr>
          <w:rFonts w:ascii="Arial" w:hAnsi="Arial" w:cs="Arial"/>
          <w:sz w:val="24"/>
          <w:szCs w:val="24"/>
        </w:rPr>
        <w:t>, minimum 500 GB</w:t>
      </w:r>
    </w:p>
    <w:p w14:paraId="52D442EF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Ekran o przekątnej min. 14,2”, Błyszczący</w:t>
      </w:r>
    </w:p>
    <w:p w14:paraId="3418BA0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Natywna rozdzielczość ekranu:</w:t>
      </w:r>
    </w:p>
    <w:p w14:paraId="33A51A93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 min. 3020 pikseli w poziomie</w:t>
      </w:r>
    </w:p>
    <w:p w14:paraId="5FF93B30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min. 1960 pikseli w pionie</w:t>
      </w:r>
    </w:p>
    <w:p w14:paraId="77608CB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Częstotliwość odświeżania ekranu: min. 120 </w:t>
      </w:r>
      <w:proofErr w:type="spellStart"/>
      <w:r w:rsidRPr="004E4570">
        <w:rPr>
          <w:rFonts w:ascii="Arial" w:hAnsi="Arial" w:cs="Arial"/>
          <w:sz w:val="24"/>
          <w:szCs w:val="24"/>
        </w:rPr>
        <w:t>Hz</w:t>
      </w:r>
      <w:proofErr w:type="spellEnd"/>
    </w:p>
    <w:p w14:paraId="4E02E7A6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Jasność matrycy: min. 1000 cd/m2</w:t>
      </w:r>
    </w:p>
    <w:p w14:paraId="607DBAB9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Wbudowana kamera internetowa: min. 2.0Mpix</w:t>
      </w:r>
    </w:p>
    <w:p w14:paraId="527128DE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Komunikacja:</w:t>
      </w:r>
    </w:p>
    <w:p w14:paraId="5A39A86F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Moduł WIFI w wersji min. 6E</w:t>
      </w:r>
    </w:p>
    <w:p w14:paraId="70FF97B8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Moduł Bluetooth  w wersji min. 5.3</w:t>
      </w:r>
    </w:p>
    <w:p w14:paraId="186C4F2E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Złącza:</w:t>
      </w:r>
    </w:p>
    <w:p w14:paraId="0E264964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USB Typu-C (z </w:t>
      </w:r>
      <w:proofErr w:type="spellStart"/>
      <w:r w:rsidRPr="004E4570">
        <w:rPr>
          <w:rFonts w:ascii="Arial" w:hAnsi="Arial" w:cs="Arial"/>
          <w:sz w:val="24"/>
          <w:szCs w:val="24"/>
        </w:rPr>
        <w:t>Thunderbolt</w:t>
      </w:r>
      <w:proofErr w:type="spellEnd"/>
      <w:r w:rsidRPr="004E4570">
        <w:rPr>
          <w:rFonts w:ascii="Arial" w:hAnsi="Arial" w:cs="Arial"/>
          <w:sz w:val="24"/>
          <w:szCs w:val="24"/>
        </w:rPr>
        <w:t xml:space="preserve"> 4): min. 3 sztuki</w:t>
      </w:r>
    </w:p>
    <w:p w14:paraId="6DDA4536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HDMI 2.1 – min. 1 sztuka</w:t>
      </w:r>
    </w:p>
    <w:p w14:paraId="699E182F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Czytnik kart pamięci SD: min. 1 sztuka</w:t>
      </w:r>
    </w:p>
    <w:p w14:paraId="7112AEBE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Wyjście słuchawkowe/wejście mikrofonowe:  min. 1 sztuka</w:t>
      </w:r>
    </w:p>
    <w:p w14:paraId="74C6AFE6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Typ baterii: </w:t>
      </w:r>
      <w:proofErr w:type="spellStart"/>
      <w:r w:rsidRPr="004E4570">
        <w:rPr>
          <w:rFonts w:ascii="Arial" w:hAnsi="Arial" w:cs="Arial"/>
          <w:sz w:val="24"/>
          <w:szCs w:val="24"/>
        </w:rPr>
        <w:t>litowo</w:t>
      </w:r>
      <w:proofErr w:type="spellEnd"/>
      <w:r w:rsidRPr="004E4570">
        <w:rPr>
          <w:rFonts w:ascii="Arial" w:hAnsi="Arial" w:cs="Arial"/>
          <w:sz w:val="24"/>
          <w:szCs w:val="24"/>
        </w:rPr>
        <w:t>-polimerowa wbudowana  w urządzenie</w:t>
      </w:r>
    </w:p>
    <w:p w14:paraId="0556F49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Czas pracy na baterii w trybie przeglądania stron przez </w:t>
      </w:r>
      <w:proofErr w:type="spellStart"/>
      <w:r w:rsidRPr="004E4570">
        <w:rPr>
          <w:rFonts w:ascii="Arial" w:hAnsi="Arial" w:cs="Arial"/>
          <w:sz w:val="24"/>
          <w:szCs w:val="24"/>
        </w:rPr>
        <w:t>WiFi</w:t>
      </w:r>
      <w:proofErr w:type="spellEnd"/>
      <w:r w:rsidRPr="004E4570">
        <w:rPr>
          <w:rFonts w:ascii="Arial" w:hAnsi="Arial" w:cs="Arial"/>
          <w:sz w:val="24"/>
          <w:szCs w:val="24"/>
        </w:rPr>
        <w:t xml:space="preserve"> : min. 14 godzin</w:t>
      </w:r>
    </w:p>
    <w:p w14:paraId="73F1AC80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Wynik testu urządzenia powinien być opublikowany na portalu: https://www.tomsguide.com/</w:t>
      </w:r>
    </w:p>
    <w:p w14:paraId="1973A96E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W trakcie testu nie wolno zwiększać pojemności baterii wbudowanej przez dołączanie zewnętrznych źródeł zasilania</w:t>
      </w:r>
    </w:p>
    <w:p w14:paraId="0537AF6A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Czytnik linii papilarnych</w:t>
      </w:r>
    </w:p>
    <w:p w14:paraId="44512FCD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Czujnik światła</w:t>
      </w:r>
    </w:p>
    <w:p w14:paraId="79A3B172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Podświetlana klawiatura z białym podświetleniem</w:t>
      </w:r>
    </w:p>
    <w:p w14:paraId="17DB6AC9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Szyfrowanie TPM</w:t>
      </w:r>
    </w:p>
    <w:p w14:paraId="579C6AF9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Obudowa i wykonanie:</w:t>
      </w:r>
    </w:p>
    <w:p w14:paraId="26C0B703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Aluminiowa pokrywa matrycy</w:t>
      </w:r>
    </w:p>
    <w:p w14:paraId="4A39BECA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lastRenderedPageBreak/>
        <w:t>Aluminiowe wnętrze laptopa</w:t>
      </w:r>
    </w:p>
    <w:p w14:paraId="245916EA" w14:textId="77777777" w:rsidR="00ED2DC0" w:rsidRPr="004E4570" w:rsidRDefault="00ED2DC0" w:rsidP="00ED2DC0">
      <w:pPr>
        <w:pStyle w:val="Akapitzlist"/>
        <w:numPr>
          <w:ilvl w:val="1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1A1A1A"/>
          <w:sz w:val="24"/>
          <w:szCs w:val="24"/>
          <w:shd w:val="clear" w:color="auto" w:fill="FFFFFF"/>
        </w:rPr>
        <w:t>Aluminiowa obudowa</w:t>
      </w:r>
    </w:p>
    <w:p w14:paraId="08D0C61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Kolor dominujący: szary</w:t>
      </w:r>
    </w:p>
    <w:p w14:paraId="4C4BDA83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Masa netto max. 1.7 kg</w:t>
      </w:r>
    </w:p>
    <w:p w14:paraId="150AA6FD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System operacyjny: dostarczony przez producenta urządzenia</w:t>
      </w:r>
    </w:p>
    <w:p w14:paraId="54B4F1C1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Zasilacz w zestawie</w:t>
      </w:r>
    </w:p>
    <w:p w14:paraId="3CAB5BA5" w14:textId="77777777" w:rsidR="00ED2DC0" w:rsidRPr="004E4570" w:rsidRDefault="00ED2DC0" w:rsidP="00ED2DC0">
      <w:pPr>
        <w:pStyle w:val="Akapitzlist"/>
        <w:numPr>
          <w:ilvl w:val="0"/>
          <w:numId w:val="2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Gwarancja : min. 12 miesięcy</w:t>
      </w:r>
    </w:p>
    <w:p w14:paraId="61A031B0" w14:textId="77777777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841440B" w14:textId="1F610674" w:rsidR="006C083A" w:rsidRPr="0070016F" w:rsidRDefault="006C083A" w:rsidP="004E457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0016F">
        <w:rPr>
          <w:rFonts w:ascii="Arial" w:hAnsi="Arial" w:cs="Arial"/>
          <w:b/>
          <w:sz w:val="24"/>
          <w:szCs w:val="24"/>
          <w:u w:val="single"/>
        </w:rPr>
        <w:t xml:space="preserve">Zadanie 3. Dostawa dysków wraz z adapterami dla MSK </w:t>
      </w:r>
      <w:proofErr w:type="spellStart"/>
      <w:r w:rsidRPr="0070016F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70016F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6D83403" w14:textId="77777777" w:rsidR="00732762" w:rsidRPr="0070016F" w:rsidRDefault="00732762" w:rsidP="00732762">
      <w:p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urządzenia pamięci masowej, o parametrach z których każdy jest </w:t>
      </w:r>
      <w:proofErr w:type="spellStart"/>
      <w:r w:rsidRPr="0070016F">
        <w:rPr>
          <w:rFonts w:ascii="Arial" w:hAnsi="Arial" w:cs="Arial"/>
          <w:sz w:val="24"/>
          <w:szCs w:val="24"/>
        </w:rPr>
        <w:t>niegorszy</w:t>
      </w:r>
      <w:proofErr w:type="spellEnd"/>
      <w:r w:rsidRPr="0070016F">
        <w:rPr>
          <w:rFonts w:ascii="Arial" w:hAnsi="Arial" w:cs="Arial"/>
          <w:sz w:val="24"/>
          <w:szCs w:val="24"/>
        </w:rPr>
        <w:t xml:space="preserve"> niż parametr wyspecyfikowany poniżej :</w:t>
      </w:r>
    </w:p>
    <w:p w14:paraId="0F504ED4" w14:textId="77777777" w:rsidR="00732762" w:rsidRPr="0070016F" w:rsidRDefault="00732762" w:rsidP="00732762">
      <w:pPr>
        <w:rPr>
          <w:rFonts w:ascii="Arial" w:hAnsi="Arial" w:cs="Arial"/>
          <w:b/>
          <w:sz w:val="24"/>
          <w:szCs w:val="24"/>
        </w:rPr>
      </w:pPr>
      <w:r w:rsidRPr="0070016F">
        <w:rPr>
          <w:rFonts w:ascii="Arial" w:hAnsi="Arial" w:cs="Arial"/>
          <w:b/>
          <w:sz w:val="24"/>
          <w:szCs w:val="24"/>
        </w:rPr>
        <w:t xml:space="preserve">Dysk </w:t>
      </w:r>
      <w:proofErr w:type="spellStart"/>
      <w:r w:rsidRPr="0070016F">
        <w:rPr>
          <w:rFonts w:ascii="Arial" w:hAnsi="Arial" w:cs="Arial"/>
          <w:b/>
          <w:sz w:val="24"/>
          <w:szCs w:val="24"/>
        </w:rPr>
        <w:t>NVMe</w:t>
      </w:r>
      <w:proofErr w:type="spellEnd"/>
      <w:r w:rsidRPr="0070016F">
        <w:rPr>
          <w:rFonts w:ascii="Arial" w:hAnsi="Arial" w:cs="Arial"/>
          <w:b/>
          <w:sz w:val="24"/>
          <w:szCs w:val="24"/>
        </w:rPr>
        <w:t xml:space="preserve"> - 7 sztuk</w:t>
      </w:r>
    </w:p>
    <w:p w14:paraId="16ECD889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Format: M.2</w:t>
      </w:r>
    </w:p>
    <w:p w14:paraId="173BB81E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Pojemność: min. 1000 GB</w:t>
      </w:r>
    </w:p>
    <w:p w14:paraId="69132126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Interfejs: M.2 </w:t>
      </w:r>
      <w:proofErr w:type="spellStart"/>
      <w:r w:rsidRPr="0070016F">
        <w:rPr>
          <w:rFonts w:ascii="Arial" w:hAnsi="Arial" w:cs="Arial"/>
          <w:sz w:val="24"/>
          <w:szCs w:val="24"/>
        </w:rPr>
        <w:t>PCIe</w:t>
      </w:r>
      <w:proofErr w:type="spellEnd"/>
      <w:r w:rsidRPr="0070016F">
        <w:rPr>
          <w:rFonts w:ascii="Arial" w:hAnsi="Arial" w:cs="Arial"/>
          <w:sz w:val="24"/>
          <w:szCs w:val="24"/>
        </w:rPr>
        <w:t xml:space="preserve"> NVME 3.0 x4</w:t>
      </w:r>
    </w:p>
    <w:p w14:paraId="1DEBAF3C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Prędkość odczytu (maksymalna): min. 3.5 GB/s</w:t>
      </w:r>
    </w:p>
    <w:p w14:paraId="75AE5102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Prędkość zapisu (maksymalna): min.  3 GB/s</w:t>
      </w:r>
    </w:p>
    <w:p w14:paraId="3B66AD1E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Odczyt losowy (4KB, QD32): min. 550k IOPS</w:t>
      </w:r>
    </w:p>
    <w:p w14:paraId="6D0C273F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Zapis losowy (4KB, QD32): min. 500k IOPS</w:t>
      </w:r>
    </w:p>
    <w:p w14:paraId="064A8371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Rodzaj kości pamięci: TLC</w:t>
      </w:r>
    </w:p>
    <w:p w14:paraId="73A13AB9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Niezawodność MTBF: min. 1.5 mln godzin</w:t>
      </w:r>
    </w:p>
    <w:p w14:paraId="0B56BFA6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Radiator: Nie</w:t>
      </w:r>
    </w:p>
    <w:p w14:paraId="1A030146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Technologia TRIM</w:t>
      </w:r>
    </w:p>
    <w:p w14:paraId="0054963A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256-bitowe szyfrowanie danych AES</w:t>
      </w:r>
    </w:p>
    <w:p w14:paraId="4813E099" w14:textId="77777777" w:rsidR="00732762" w:rsidRPr="0070016F" w:rsidRDefault="00732762" w:rsidP="00732762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Gwarancja : min. 60 miesięcy</w:t>
      </w:r>
    </w:p>
    <w:p w14:paraId="2B001607" w14:textId="77777777" w:rsidR="00732762" w:rsidRPr="0070016F" w:rsidRDefault="00732762" w:rsidP="00732762">
      <w:p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b/>
          <w:bCs/>
          <w:color w:val="000000"/>
          <w:sz w:val="24"/>
          <w:szCs w:val="24"/>
        </w:rPr>
        <w:t>Dysk twardy 2.5” wraz z adapterami na 3.5” – 32 komplety</w:t>
      </w:r>
    </w:p>
    <w:p w14:paraId="3D59CA3C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Rodzaj dysku: SSD,</w:t>
      </w:r>
    </w:p>
    <w:p w14:paraId="38B02269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Pojemność dysku: min. 1 TB,</w:t>
      </w:r>
    </w:p>
    <w:p w14:paraId="5824DBFA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Interfejs: SATA III 6Gbps,</w:t>
      </w:r>
    </w:p>
    <w:p w14:paraId="1917EAC0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Minimalna szybkość zapisu: min. 500MB/s,</w:t>
      </w:r>
    </w:p>
    <w:p w14:paraId="459594ED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Minimalna szybkość odczytu: min. 500MB/s,</w:t>
      </w:r>
    </w:p>
    <w:p w14:paraId="167F2563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Zapis losowy: min. 82000 IOPS,</w:t>
      </w:r>
    </w:p>
    <w:p w14:paraId="26C9FFEA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Odczyt losowy: min. 92000 IOPS,</w:t>
      </w:r>
    </w:p>
    <w:p w14:paraId="2E6B6949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Format: 2,5”,</w:t>
      </w:r>
    </w:p>
    <w:p w14:paraId="69B2CE9D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Niezawodność MTBF: min. 1 950 000 h, </w:t>
      </w:r>
    </w:p>
    <w:p w14:paraId="0BAD469D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Gwarancja: min. 60 miesięcy</w:t>
      </w:r>
    </w:p>
    <w:p w14:paraId="117AA5E4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Wszystkie dyski muszą pochodzić od tego samego producenta i być tego samego typu</w:t>
      </w:r>
    </w:p>
    <w:p w14:paraId="293ADFCA" w14:textId="77777777" w:rsidR="00732762" w:rsidRPr="0070016F" w:rsidRDefault="00732762" w:rsidP="00732762">
      <w:pPr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Do każdego dysku należy dostarczyć adapter umożliwiający jego montaż w kieszeni przeznaczonej na dysk 3,5”, wymagania odnośnie adaptera:</w:t>
      </w:r>
    </w:p>
    <w:p w14:paraId="52A8188E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lastRenderedPageBreak/>
        <w:t>Musi zapewnić identyczne jak dla dysku 3,5” umiejscowienie konektora SATA,</w:t>
      </w:r>
    </w:p>
    <w:p w14:paraId="15C2E711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Musi posiadać identyczny rozstaw otworów montażowych jak dysk 3,5”,</w:t>
      </w:r>
    </w:p>
    <w:p w14:paraId="712724BB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Nie może mieć wymiarów większych od dysku 3,5”,</w:t>
      </w:r>
    </w:p>
    <w:p w14:paraId="05B9048F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Musi być możliwy do zamontowania w kieszeni na dysk 3,5”,</w:t>
      </w:r>
    </w:p>
    <w:p w14:paraId="25F0A7B6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Interfejs zewnętrzny jak i wewnętrzny: obsługa SATA III 6Gbps,</w:t>
      </w:r>
    </w:p>
    <w:p w14:paraId="1C5EA8B7" w14:textId="77777777" w:rsidR="00732762" w:rsidRPr="0070016F" w:rsidRDefault="00732762" w:rsidP="00732762">
      <w:pPr>
        <w:numPr>
          <w:ilvl w:val="1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Zewnętrzny konektor (3,5”) SATA:</w:t>
      </w:r>
    </w:p>
    <w:p w14:paraId="767B45C6" w14:textId="77777777" w:rsidR="00732762" w:rsidRPr="0070016F" w:rsidRDefault="00732762" w:rsidP="00732762">
      <w:pPr>
        <w:numPr>
          <w:ilvl w:val="2"/>
          <w:numId w:val="26"/>
        </w:numPr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Część zasilająca: 15 </w:t>
      </w:r>
      <w:proofErr w:type="spellStart"/>
      <w:r w:rsidRPr="0070016F">
        <w:rPr>
          <w:rFonts w:ascii="Arial" w:hAnsi="Arial" w:cs="Arial"/>
          <w:sz w:val="24"/>
          <w:szCs w:val="24"/>
        </w:rPr>
        <w:t>pinów</w:t>
      </w:r>
      <w:proofErr w:type="spellEnd"/>
    </w:p>
    <w:p w14:paraId="7230C034" w14:textId="77777777" w:rsidR="00732762" w:rsidRPr="0070016F" w:rsidRDefault="00732762" w:rsidP="00732762">
      <w:pPr>
        <w:numPr>
          <w:ilvl w:val="2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Część dla danych: 7 </w:t>
      </w:r>
      <w:proofErr w:type="spellStart"/>
      <w:r w:rsidRPr="0070016F">
        <w:rPr>
          <w:rFonts w:ascii="Arial" w:hAnsi="Arial" w:cs="Arial"/>
          <w:sz w:val="24"/>
          <w:szCs w:val="24"/>
        </w:rPr>
        <w:t>pinów</w:t>
      </w:r>
      <w:proofErr w:type="spellEnd"/>
    </w:p>
    <w:p w14:paraId="534A6DB8" w14:textId="4FE47694" w:rsidR="00732762" w:rsidRPr="0070016F" w:rsidRDefault="00732762" w:rsidP="00732762">
      <w:pPr>
        <w:pStyle w:val="Akapitzlist"/>
        <w:numPr>
          <w:ilvl w:val="0"/>
          <w:numId w:val="26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Wszystkie adaptery muszą pochodzić od tego samego producenta i być tego samego typu</w:t>
      </w:r>
      <w:r w:rsidR="0070016F">
        <w:rPr>
          <w:rFonts w:ascii="Arial" w:hAnsi="Arial" w:cs="Arial"/>
          <w:color w:val="000000"/>
          <w:sz w:val="24"/>
          <w:szCs w:val="24"/>
        </w:rPr>
        <w:t>.</w:t>
      </w:r>
    </w:p>
    <w:p w14:paraId="69601C29" w14:textId="77777777" w:rsidR="00732762" w:rsidRPr="0070016F" w:rsidRDefault="00732762" w:rsidP="00732762">
      <w:pPr>
        <w:suppressAutoHyphens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2ADC40B9" w14:textId="55E09266" w:rsidR="006C083A" w:rsidRPr="0070016F" w:rsidRDefault="006C083A" w:rsidP="004E457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0016F">
        <w:rPr>
          <w:rFonts w:ascii="Arial" w:hAnsi="Arial" w:cs="Arial"/>
          <w:b/>
          <w:sz w:val="24"/>
          <w:szCs w:val="24"/>
          <w:u w:val="single"/>
        </w:rPr>
        <w:t xml:space="preserve">Zadanie 4.  Dostawa 16 zestawów komputerowych do zastosowań CAD 3D dla Katedry Mechaniki i Podstaw Konstrukcji Maszyn </w:t>
      </w: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54"/>
        <w:gridCol w:w="7423"/>
      </w:tblGrid>
      <w:tr w:rsidR="00CA3B10" w:rsidRPr="0070016F" w14:paraId="5E6A86F8" w14:textId="77777777" w:rsidTr="001A6647">
        <w:tc>
          <w:tcPr>
            <w:tcW w:w="9076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14:paraId="29FCB2F7" w14:textId="77777777" w:rsidR="00CA3B10" w:rsidRPr="0070016F" w:rsidRDefault="00CA3B10" w:rsidP="007A43E2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3B10" w:rsidRPr="0070016F" w14:paraId="4811FFF1" w14:textId="77777777" w:rsidTr="007A43E2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8BEBF" w14:textId="77777777" w:rsidR="00CA3B10" w:rsidRPr="0070016F" w:rsidRDefault="00CA3B10" w:rsidP="004E45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016F">
              <w:rPr>
                <w:rFonts w:ascii="Arial" w:hAnsi="Arial" w:cs="Arial"/>
                <w:b/>
                <w:sz w:val="24"/>
                <w:szCs w:val="24"/>
              </w:rPr>
              <w:t>Nazwa komponentu</w:t>
            </w:r>
          </w:p>
          <w:p w14:paraId="2B4A7962" w14:textId="77777777" w:rsidR="00CA3B10" w:rsidRPr="0070016F" w:rsidRDefault="00CA3B10" w:rsidP="004E45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F6FD4" w14:textId="77777777" w:rsidR="00CA3B10" w:rsidRPr="0070016F" w:rsidRDefault="00CA3B10" w:rsidP="004E45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016F">
              <w:rPr>
                <w:rFonts w:ascii="Arial" w:hAnsi="Arial" w:cs="Arial"/>
                <w:b/>
                <w:sz w:val="24"/>
                <w:szCs w:val="24"/>
              </w:rPr>
              <w:t>Parametry wymagane</w:t>
            </w:r>
          </w:p>
        </w:tc>
      </w:tr>
      <w:tr w:rsidR="00CA3B10" w:rsidRPr="0070016F" w14:paraId="5ACF3D0D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497EA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Procesor</w:t>
            </w:r>
          </w:p>
          <w:p w14:paraId="6094E444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F312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</w:rPr>
            </w:pPr>
            <w:r w:rsidRPr="0070016F">
              <w:rPr>
                <w:rFonts w:ascii="Arial" w:eastAsia="Arial Unicode MS" w:hAnsi="Arial" w:cs="Arial"/>
                <w:sz w:val="24"/>
                <w:szCs w:val="24"/>
              </w:rPr>
              <w:t xml:space="preserve">Liczba rdzeni min. 8, min. 16 wątków, 64 bity </w:t>
            </w:r>
          </w:p>
          <w:p w14:paraId="3E4AE8BC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016F">
              <w:rPr>
                <w:rFonts w:ascii="Arial" w:eastAsia="Arial Unicode MS" w:hAnsi="Arial" w:cs="Arial"/>
                <w:sz w:val="24"/>
                <w:szCs w:val="24"/>
              </w:rPr>
              <w:t xml:space="preserve">Procesor powinien osiągać w teście wydajności </w:t>
            </w:r>
            <w:proofErr w:type="spellStart"/>
            <w:r w:rsidRPr="0070016F">
              <w:rPr>
                <w:rFonts w:ascii="Arial" w:eastAsia="Arial Unicode MS" w:hAnsi="Arial" w:cs="Arial"/>
                <w:sz w:val="24"/>
                <w:szCs w:val="24"/>
              </w:rPr>
              <w:t>Passmark</w:t>
            </w:r>
            <w:proofErr w:type="spellEnd"/>
            <w:r w:rsidRPr="0070016F">
              <w:rPr>
                <w:rFonts w:ascii="Arial" w:eastAsia="Arial Unicode MS" w:hAnsi="Arial" w:cs="Arial"/>
                <w:sz w:val="24"/>
                <w:szCs w:val="24"/>
              </w:rPr>
              <w:t xml:space="preserve"> (wynik dostępny: </w:t>
            </w:r>
            <w:hyperlink r:id="rId7">
              <w:r w:rsidRPr="0070016F">
                <w:rPr>
                  <w:rStyle w:val="Hipercze"/>
                  <w:rFonts w:ascii="Arial" w:hAnsi="Arial" w:cs="Arial"/>
                  <w:sz w:val="24"/>
                  <w:szCs w:val="24"/>
                </w:rPr>
                <w:t>https://www.cpubenchmark.net/high_end_cpus.html</w:t>
              </w:r>
            </w:hyperlink>
            <w:r w:rsidRPr="0070016F">
              <w:rPr>
                <w:rFonts w:ascii="Arial" w:eastAsia="Arial Unicode MS" w:hAnsi="Arial" w:cs="Arial"/>
                <w:sz w:val="24"/>
                <w:szCs w:val="24"/>
              </w:rPr>
              <w:t>, od ogłoszenia postępowania do dnia otwarcia ofert, co najmniej wynik 28000 punktów</w:t>
            </w:r>
          </w:p>
        </w:tc>
      </w:tr>
      <w:tr w:rsidR="00CA3B10" w:rsidRPr="0070016F" w14:paraId="62A35E24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03DF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Płyta główna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F6E48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016F">
              <w:rPr>
                <w:rFonts w:ascii="Arial" w:hAnsi="Arial" w:cs="Arial"/>
                <w:color w:val="000000"/>
                <w:sz w:val="24"/>
                <w:szCs w:val="24"/>
              </w:rPr>
              <w:t>Chipset dedykowany do pracy z oferowanym procesorem obsługujący pamięci DDR4, z natywną obsługą USB 3.1 Gen1 i Gen2</w:t>
            </w:r>
          </w:p>
          <w:p w14:paraId="2C26AC0E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A3B10" w:rsidRPr="0070016F" w14:paraId="189860D0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F68BD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Pamięć RAM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F672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min. 2 x DDR4 16GB </w:t>
            </w:r>
          </w:p>
        </w:tc>
      </w:tr>
      <w:tr w:rsidR="00CA3B10" w:rsidRPr="0070016F" w14:paraId="62E24ACA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C688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Pamięć Masowa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275F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1x min. 1TB  M.2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Gen4.0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</w:rPr>
              <w:t xml:space="preserve"> 7000/5000 MB/s</w:t>
            </w:r>
          </w:p>
        </w:tc>
      </w:tr>
      <w:tr w:rsidR="00CA3B10" w:rsidRPr="0070016F" w14:paraId="3163607B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1B26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Karta grafiki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A4CA2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Pamięć karty: min 8 GB</w:t>
            </w:r>
          </w:p>
          <w:p w14:paraId="2AAAB5CC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Rodzaj złącza: PCI -Express x16</w:t>
            </w:r>
          </w:p>
          <w:p w14:paraId="720D2FDE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 xml:space="preserve">Wydajność min 8900 pkt. w teście  </w:t>
            </w:r>
            <w:hyperlink r:id="rId8">
              <w:r w:rsidRPr="0070016F">
                <w:rPr>
                  <w:rStyle w:val="Hipercze"/>
                  <w:rFonts w:ascii="Arial" w:hAnsi="Arial" w:cs="Arial"/>
                  <w:sz w:val="24"/>
                  <w:szCs w:val="24"/>
                </w:rPr>
                <w:t>https://www.passmark.com</w:t>
              </w:r>
            </w:hyperlink>
            <w:r w:rsidRPr="0070016F">
              <w:rPr>
                <w:rStyle w:val="Hipercze"/>
                <w:rFonts w:ascii="Arial" w:hAnsi="Arial" w:cs="Arial"/>
                <w:sz w:val="24"/>
                <w:szCs w:val="24"/>
              </w:rPr>
              <w:t xml:space="preserve"> </w:t>
            </w:r>
            <w:r w:rsidRPr="0070016F">
              <w:rPr>
                <w:rFonts w:ascii="Arial" w:hAnsi="Arial" w:cs="Arial"/>
                <w:sz w:val="24"/>
                <w:szCs w:val="24"/>
              </w:rPr>
              <w:t>dostęp w dniu 20.07.2023</w:t>
            </w:r>
          </w:p>
          <w:p w14:paraId="7EF252E7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3B10" w:rsidRPr="0070016F" w14:paraId="4BF74992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0C33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color w:val="000000"/>
                <w:sz w:val="24"/>
                <w:szCs w:val="24"/>
              </w:rPr>
              <w:t>Obudowa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5DF3C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016F">
              <w:rPr>
                <w:rFonts w:ascii="Arial" w:hAnsi="Arial" w:cs="Arial"/>
                <w:color w:val="000000"/>
                <w:sz w:val="24"/>
                <w:szCs w:val="24"/>
              </w:rPr>
              <w:t>Typu Tower (do pracy w pozycji pionowej),</w:t>
            </w:r>
          </w:p>
          <w:p w14:paraId="59E1F16A" w14:textId="77777777" w:rsidR="00CA3B10" w:rsidRPr="0070016F" w:rsidRDefault="00CA3B10" w:rsidP="004E4570">
            <w:pPr>
              <w:widowControl w:val="0"/>
              <w:spacing w:after="0" w:line="240" w:lineRule="auto"/>
              <w:ind w:left="89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70016F">
              <w:rPr>
                <w:rFonts w:ascii="Arial" w:hAnsi="Arial" w:cs="Arial"/>
                <w:color w:val="000000"/>
                <w:sz w:val="24"/>
                <w:szCs w:val="24"/>
              </w:rPr>
              <w:t xml:space="preserve">Minimum 2 złącza USB 3.0 na froncie obudowy </w:t>
            </w:r>
          </w:p>
        </w:tc>
      </w:tr>
      <w:tr w:rsidR="00CA3B10" w:rsidRPr="0070016F" w14:paraId="5241E90B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4C9D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eastAsia="en-US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Zasilacz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E166D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o mocy min 750W w klasie 80 Plus Gold gwarantującej prawidłową pracę przy pełnym obciążeniu procesora oraz karty graficznej </w:t>
            </w:r>
          </w:p>
          <w:p w14:paraId="2D8F22F3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◦ Standard: ATX</w:t>
            </w:r>
          </w:p>
          <w:p w14:paraId="673C8577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◦ Sprawność: 90% przy 230V oraz 20-100% obciążenia</w:t>
            </w:r>
          </w:p>
          <w:p w14:paraId="17D9011F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◦ Pełne Modularne zarządzanie przewodami</w:t>
            </w:r>
          </w:p>
          <w:p w14:paraId="7B0CC266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◦ Zabezpieczenia:</w:t>
            </w:r>
          </w:p>
          <w:p w14:paraId="338AAF7A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    ▪ </w:t>
            </w:r>
            <w:proofErr w:type="spellStart"/>
            <w:r w:rsidRPr="0070016F">
              <w:rPr>
                <w:rFonts w:ascii="Arial" w:hAnsi="Arial" w:cs="Arial"/>
              </w:rPr>
              <w:t>Przeciwprzeciążeniowe</w:t>
            </w:r>
            <w:proofErr w:type="spellEnd"/>
            <w:r w:rsidRPr="0070016F">
              <w:rPr>
                <w:rFonts w:ascii="Arial" w:hAnsi="Arial" w:cs="Arial"/>
              </w:rPr>
              <w:t xml:space="preserve"> (OPP)</w:t>
            </w:r>
          </w:p>
          <w:p w14:paraId="6A7AAEDD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    ▪ Termiczne (OTP)</w:t>
            </w:r>
          </w:p>
          <w:p w14:paraId="7F93426D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    ▪ Przeciwprzepięciowe (OVP) </w:t>
            </w:r>
          </w:p>
          <w:p w14:paraId="4F685040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t xml:space="preserve">            ▪ Przeciwzwarciowe (SCP) </w:t>
            </w:r>
          </w:p>
          <w:p w14:paraId="6FDB7C71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70016F">
              <w:rPr>
                <w:rFonts w:ascii="Arial" w:hAnsi="Arial" w:cs="Arial"/>
              </w:rPr>
              <w:lastRenderedPageBreak/>
              <w:t xml:space="preserve">            ▪ Przed zbyt niskim napięciem (UVP)</w:t>
            </w:r>
          </w:p>
        </w:tc>
      </w:tr>
      <w:tr w:rsidR="00CA3B10" w:rsidRPr="0070016F" w14:paraId="507BFC0F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3DB6" w14:textId="77777777" w:rsidR="00CA3B10" w:rsidRPr="0070016F" w:rsidRDefault="00CA3B10" w:rsidP="004E4570">
            <w:pPr>
              <w:pStyle w:val="Tekstpodstawowy"/>
              <w:widowControl w:val="0"/>
              <w:spacing w:after="0"/>
              <w:rPr>
                <w:rFonts w:ascii="Arial" w:hAnsi="Arial" w:cs="Arial"/>
                <w:b/>
              </w:rPr>
            </w:pPr>
            <w:r w:rsidRPr="0070016F">
              <w:rPr>
                <w:rFonts w:ascii="Arial" w:eastAsia="Noto Serif CJK SC" w:hAnsi="Arial" w:cs="Arial"/>
                <w:kern w:val="2"/>
                <w:lang w:bidi="hi-IN"/>
              </w:rPr>
              <w:lastRenderedPageBreak/>
              <w:t>Klawiatura i mysz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A4C7B" w14:textId="77777777" w:rsidR="00CA3B10" w:rsidRPr="0070016F" w:rsidRDefault="00CA3B10" w:rsidP="004E4570">
            <w:pPr>
              <w:widowControl w:val="0"/>
              <w:spacing w:after="0" w:line="240" w:lineRule="auto"/>
              <w:ind w:left="51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kern w:val="2"/>
                <w:sz w:val="24"/>
                <w:szCs w:val="24"/>
                <w:lang w:bidi="hi-IN"/>
              </w:rPr>
              <w:t xml:space="preserve">     Typ klawiatury: multimedialna, </w:t>
            </w:r>
            <w:proofErr w:type="spellStart"/>
            <w:r w:rsidRPr="0070016F">
              <w:rPr>
                <w:rFonts w:ascii="Arial" w:eastAsia="Noto Serif CJK SC" w:hAnsi="Arial" w:cs="Arial"/>
                <w:kern w:val="2"/>
                <w:sz w:val="24"/>
                <w:szCs w:val="24"/>
                <w:lang w:bidi="hi-IN"/>
              </w:rPr>
              <w:t>niskoprofilowa</w:t>
            </w:r>
            <w:proofErr w:type="spellEnd"/>
          </w:p>
          <w:p w14:paraId="7EE4CA98" w14:textId="77777777" w:rsidR="00CA3B10" w:rsidRPr="0070016F" w:rsidRDefault="00CA3B10" w:rsidP="004E4570">
            <w:pPr>
              <w:widowControl w:val="0"/>
              <w:spacing w:after="0" w:line="240" w:lineRule="auto"/>
              <w:ind w:left="411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kern w:val="2"/>
                <w:sz w:val="24"/>
                <w:szCs w:val="24"/>
                <w:lang w:bidi="hi-IN"/>
              </w:rPr>
              <w:t>Klawisze numeryczne oraz multimedialne</w:t>
            </w:r>
          </w:p>
          <w:p w14:paraId="2A3D271A" w14:textId="77777777" w:rsidR="00CA3B10" w:rsidRPr="0070016F" w:rsidRDefault="00CA3B10" w:rsidP="004E4570">
            <w:pPr>
              <w:widowControl w:val="0"/>
              <w:spacing w:after="0" w:line="240" w:lineRule="auto"/>
              <w:ind w:left="411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kern w:val="2"/>
                <w:sz w:val="24"/>
                <w:szCs w:val="24"/>
                <w:lang w:bidi="hi-IN"/>
              </w:rPr>
              <w:t>Sensor myszy: optyczny</w:t>
            </w:r>
          </w:p>
          <w:p w14:paraId="0711C9EB" w14:textId="77777777" w:rsidR="00CA3B10" w:rsidRPr="0070016F" w:rsidRDefault="00CA3B10" w:rsidP="004E4570">
            <w:pPr>
              <w:widowControl w:val="0"/>
              <w:spacing w:after="0" w:line="240" w:lineRule="auto"/>
              <w:ind w:left="411"/>
              <w:textAlignment w:val="baseline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70016F">
              <w:rPr>
                <w:rFonts w:ascii="Arial" w:eastAsia="Noto Serif CJK SC" w:hAnsi="Arial" w:cs="Arial"/>
                <w:kern w:val="2"/>
                <w:sz w:val="24"/>
                <w:szCs w:val="24"/>
                <w:lang w:bidi="hi-IN"/>
              </w:rPr>
              <w:t>Profil myszy: uniwersalny</w:t>
            </w:r>
          </w:p>
        </w:tc>
      </w:tr>
      <w:tr w:rsidR="00CA3B10" w:rsidRPr="0070016F" w14:paraId="0F078782" w14:textId="77777777" w:rsidTr="001A6647"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B46D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Monitor</w:t>
            </w:r>
          </w:p>
        </w:tc>
        <w:tc>
          <w:tcPr>
            <w:tcW w:w="7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37F6E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przekątna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 xml:space="preserve">: min. 26.5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cali</w:t>
            </w:r>
            <w:proofErr w:type="spellEnd"/>
          </w:p>
          <w:p w14:paraId="316C83E4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rozdzielczość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nominalna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: 1920 x 1080</w:t>
            </w:r>
          </w:p>
          <w:p w14:paraId="2B0C8F15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standard VESA: 100 x 100</w:t>
            </w:r>
          </w:p>
          <w:p w14:paraId="1BD9D686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akcesoria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kabel</w:t>
            </w:r>
            <w:proofErr w:type="spellEnd"/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 xml:space="preserve"> HDMI</w:t>
            </w:r>
          </w:p>
        </w:tc>
      </w:tr>
      <w:tr w:rsidR="00CA3B10" w:rsidRPr="0070016F" w14:paraId="3077BE08" w14:textId="77777777" w:rsidTr="001A6647"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3BE0" w14:textId="77777777" w:rsidR="00CA3B10" w:rsidRPr="0070016F" w:rsidRDefault="00CA3B10" w:rsidP="004E457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System operacyjny</w:t>
            </w:r>
          </w:p>
        </w:tc>
        <w:tc>
          <w:tcPr>
            <w:tcW w:w="7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3DC50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16F">
              <w:rPr>
                <w:rFonts w:ascii="Arial" w:hAnsi="Arial" w:cs="Arial"/>
                <w:sz w:val="24"/>
                <w:szCs w:val="24"/>
                <w:lang w:val="en-US"/>
              </w:rPr>
              <w:t>MS WINDOWS 11 PRO 64bit</w:t>
            </w:r>
          </w:p>
        </w:tc>
      </w:tr>
      <w:tr w:rsidR="00CA3B10" w:rsidRPr="0070016F" w14:paraId="2B0EAF4E" w14:textId="77777777" w:rsidTr="001A6647"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11FE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Gwarancja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3C5A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0016F">
              <w:rPr>
                <w:rFonts w:ascii="Arial" w:hAnsi="Arial" w:cs="Arial"/>
                <w:sz w:val="24"/>
                <w:szCs w:val="24"/>
              </w:rPr>
              <w:t>Min. 24 miesiące</w:t>
            </w:r>
          </w:p>
          <w:p w14:paraId="7ACD24EE" w14:textId="77777777" w:rsidR="00CA3B10" w:rsidRPr="0070016F" w:rsidRDefault="00CA3B10" w:rsidP="004E457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6D680C17" w14:textId="77777777" w:rsidR="00CA3B10" w:rsidRPr="0070016F" w:rsidRDefault="00CA3B10" w:rsidP="004E4570">
      <w:pPr>
        <w:spacing w:after="0" w:line="240" w:lineRule="auto"/>
        <w:rPr>
          <w:rFonts w:ascii="Arial" w:hAnsi="Arial" w:cs="Arial"/>
          <w:sz w:val="24"/>
          <w:szCs w:val="24"/>
          <w:lang w:eastAsia="en-US"/>
        </w:rPr>
      </w:pPr>
    </w:p>
    <w:p w14:paraId="4BA4B681" w14:textId="77777777" w:rsidR="00CA3B10" w:rsidRPr="0070016F" w:rsidRDefault="00CA3B10" w:rsidP="004E4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Uzasadnienie: Zamawiający wymaga systemu MS WINDOWS z uwagi na posiadane </w:t>
      </w:r>
      <w:r w:rsidRPr="0070016F">
        <w:rPr>
          <w:rFonts w:ascii="Arial" w:eastAsia="Noto Serif CJK SC" w:hAnsi="Arial" w:cs="Arial"/>
          <w:sz w:val="24"/>
          <w:szCs w:val="24"/>
          <w:lang w:bidi="hi-IN"/>
        </w:rPr>
        <w:t xml:space="preserve">oprogramowanie specjalistyczne, tj. oprogramowanie do grafiki CAD3D – </w:t>
      </w:r>
      <w:proofErr w:type="spellStart"/>
      <w:r w:rsidRPr="0070016F">
        <w:rPr>
          <w:rFonts w:ascii="Arial" w:eastAsia="Noto Serif CJK SC" w:hAnsi="Arial" w:cs="Arial"/>
          <w:sz w:val="24"/>
          <w:szCs w:val="24"/>
          <w:lang w:bidi="hi-IN"/>
        </w:rPr>
        <w:t>SolidWorks</w:t>
      </w:r>
      <w:proofErr w:type="spellEnd"/>
      <w:r w:rsidRPr="0070016F">
        <w:rPr>
          <w:rFonts w:ascii="Arial" w:eastAsia="Noto Serif CJK SC" w:hAnsi="Arial" w:cs="Arial"/>
          <w:sz w:val="24"/>
          <w:szCs w:val="24"/>
          <w:lang w:bidi="hi-IN"/>
        </w:rPr>
        <w:t xml:space="preserve">, </w:t>
      </w:r>
      <w:proofErr w:type="spellStart"/>
      <w:r w:rsidRPr="0070016F">
        <w:rPr>
          <w:rFonts w:ascii="Arial" w:eastAsia="Noto Serif CJK SC" w:hAnsi="Arial" w:cs="Arial"/>
          <w:sz w:val="24"/>
          <w:szCs w:val="24"/>
          <w:lang w:bidi="hi-IN"/>
        </w:rPr>
        <w:t>Autodesk</w:t>
      </w:r>
      <w:proofErr w:type="spellEnd"/>
      <w:r w:rsidRPr="0070016F">
        <w:rPr>
          <w:rFonts w:ascii="Arial" w:eastAsia="Noto Serif CJK SC" w:hAnsi="Arial" w:cs="Arial"/>
          <w:sz w:val="24"/>
          <w:szCs w:val="24"/>
          <w:lang w:bidi="hi-IN"/>
        </w:rPr>
        <w:t xml:space="preserve"> </w:t>
      </w:r>
      <w:proofErr w:type="spellStart"/>
      <w:r w:rsidRPr="0070016F">
        <w:rPr>
          <w:rFonts w:ascii="Arial" w:eastAsia="Noto Serif CJK SC" w:hAnsi="Arial" w:cs="Arial"/>
          <w:sz w:val="24"/>
          <w:szCs w:val="24"/>
          <w:lang w:bidi="hi-IN"/>
        </w:rPr>
        <w:t>Inventor</w:t>
      </w:r>
      <w:proofErr w:type="spellEnd"/>
      <w:r w:rsidRPr="0070016F">
        <w:rPr>
          <w:rFonts w:ascii="Arial" w:hAnsi="Arial" w:cs="Arial"/>
          <w:sz w:val="24"/>
          <w:szCs w:val="24"/>
        </w:rPr>
        <w:t>, Fusion 360, które wymaga środowiska MS WINDOWS.</w:t>
      </w:r>
    </w:p>
    <w:p w14:paraId="235D4433" w14:textId="77777777" w:rsidR="00CA3B10" w:rsidRPr="0070016F" w:rsidRDefault="00CA3B10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6A4E35" w14:textId="77777777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CE364C" w14:textId="48471507" w:rsidR="006C083A" w:rsidRPr="0070016F" w:rsidRDefault="006C083A" w:rsidP="004E457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0016F">
        <w:rPr>
          <w:rFonts w:ascii="Arial" w:hAnsi="Arial" w:cs="Arial"/>
          <w:b/>
          <w:sz w:val="24"/>
          <w:szCs w:val="24"/>
          <w:u w:val="single"/>
        </w:rPr>
        <w:t xml:space="preserve">Zadanie 5. Dostawa dysku zewnętrznego HDD 18 </w:t>
      </w:r>
      <w:proofErr w:type="spellStart"/>
      <w:r w:rsidRPr="0070016F">
        <w:rPr>
          <w:rFonts w:ascii="Arial" w:hAnsi="Arial" w:cs="Arial"/>
          <w:b/>
          <w:sz w:val="24"/>
          <w:szCs w:val="24"/>
          <w:u w:val="single"/>
        </w:rPr>
        <w:t>tb</w:t>
      </w:r>
      <w:proofErr w:type="spellEnd"/>
      <w:r w:rsidRPr="0070016F">
        <w:rPr>
          <w:rFonts w:ascii="Arial" w:hAnsi="Arial" w:cs="Arial"/>
          <w:b/>
          <w:sz w:val="24"/>
          <w:szCs w:val="24"/>
          <w:u w:val="single"/>
        </w:rPr>
        <w:t xml:space="preserve"> (1 szt.) dla Wydziału Zarządzania</w:t>
      </w:r>
    </w:p>
    <w:p w14:paraId="69FE9C36" w14:textId="77777777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324CD6" w14:textId="77777777" w:rsidR="004E4570" w:rsidRPr="0070016F" w:rsidRDefault="004E4570" w:rsidP="004E4570">
      <w:pPr>
        <w:spacing w:after="0" w:line="240" w:lineRule="auto"/>
        <w:ind w:left="426" w:hanging="426"/>
        <w:rPr>
          <w:rFonts w:ascii="Arial" w:hAnsi="Arial" w:cs="Arial"/>
          <w:color w:val="000000" w:themeColor="text1"/>
          <w:sz w:val="24"/>
          <w:szCs w:val="24"/>
        </w:rPr>
      </w:pPr>
      <w:r w:rsidRPr="0070016F">
        <w:rPr>
          <w:rFonts w:ascii="Arial" w:hAnsi="Arial" w:cs="Arial"/>
          <w:color w:val="000000" w:themeColor="text1"/>
          <w:sz w:val="24"/>
          <w:szCs w:val="24"/>
        </w:rPr>
        <w:t xml:space="preserve">DYSK ZEWNĘTRZNY HDD 18TB – 1 SZT. </w:t>
      </w:r>
    </w:p>
    <w:p w14:paraId="5CBA67F6" w14:textId="77777777" w:rsidR="004E4570" w:rsidRPr="0070016F" w:rsidRDefault="004E4570" w:rsidP="004E4570">
      <w:pPr>
        <w:spacing w:after="0" w:line="240" w:lineRule="auto"/>
        <w:ind w:left="426" w:hanging="426"/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016F">
        <w:rPr>
          <w:rStyle w:val="specificationnam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Gwarancja: </w:t>
      </w:r>
      <w:r w:rsidRPr="0070016F"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minimum 24 miesiące </w:t>
      </w:r>
    </w:p>
    <w:p w14:paraId="76332760" w14:textId="77777777" w:rsidR="004E4570" w:rsidRPr="0070016F" w:rsidRDefault="004E4570" w:rsidP="004E4570">
      <w:pPr>
        <w:spacing w:after="0" w:line="240" w:lineRule="auto"/>
        <w:ind w:left="426" w:hanging="426"/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016F">
        <w:rPr>
          <w:rStyle w:val="specificationnam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Wielkość dysku:  </w:t>
      </w:r>
      <w:r w:rsidRPr="0070016F"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3.5''</w:t>
      </w:r>
    </w:p>
    <w:p w14:paraId="237A7401" w14:textId="77777777" w:rsidR="004E4570" w:rsidRPr="0070016F" w:rsidRDefault="004E4570" w:rsidP="004E4570">
      <w:pPr>
        <w:spacing w:after="0" w:line="240" w:lineRule="auto"/>
        <w:ind w:left="426" w:hanging="426"/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016F">
        <w:rPr>
          <w:rStyle w:val="specificationnam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Pojemność dysku: </w:t>
      </w:r>
      <w:r w:rsidRPr="0070016F"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18TB</w:t>
      </w:r>
    </w:p>
    <w:p w14:paraId="2BC11405" w14:textId="77777777" w:rsidR="004E4570" w:rsidRPr="0070016F" w:rsidRDefault="004E4570" w:rsidP="004E4570">
      <w:pPr>
        <w:spacing w:after="0" w:line="240" w:lineRule="auto"/>
        <w:ind w:left="426" w:hanging="426"/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0016F">
        <w:rPr>
          <w:rStyle w:val="specificationnam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Interfejs </w:t>
      </w:r>
      <w:r w:rsidRPr="0070016F">
        <w:rPr>
          <w:rStyle w:val="specificationitem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USB: 3.2 Gen 1</w:t>
      </w:r>
    </w:p>
    <w:p w14:paraId="2929CC80" w14:textId="77777777" w:rsidR="004E4570" w:rsidRPr="0070016F" w:rsidRDefault="004E4570" w:rsidP="004E4570">
      <w:p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0016F">
        <w:rPr>
          <w:rStyle w:val="specificationnam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Złącza</w:t>
      </w:r>
      <w:r w:rsidRPr="0070016F">
        <w:rPr>
          <w:rFonts w:ascii="Arial" w:hAnsi="Arial" w:cs="Arial"/>
          <w:sz w:val="24"/>
          <w:szCs w:val="24"/>
        </w:rPr>
        <w:t>: USB Typu-C, Micro-B, Typu-A</w:t>
      </w:r>
    </w:p>
    <w:p w14:paraId="43970552" w14:textId="77777777" w:rsidR="004E4570" w:rsidRPr="0070016F" w:rsidRDefault="004E4570" w:rsidP="004E457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0016F">
        <w:rPr>
          <w:rFonts w:ascii="Arial" w:hAnsi="Arial" w:cs="Arial"/>
          <w:color w:val="000000" w:themeColor="text1"/>
          <w:sz w:val="24"/>
          <w:szCs w:val="24"/>
        </w:rPr>
        <w:t>Dołączone akcesoria:  kabel USB, zasilacz sieciowy</w:t>
      </w:r>
    </w:p>
    <w:p w14:paraId="675C2624" w14:textId="55302E69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714B3C" w14:textId="77777777" w:rsidR="006C083A" w:rsidRPr="0070016F" w:rsidRDefault="006C083A" w:rsidP="004E4570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6C083A" w:rsidRPr="0070016F" w:rsidSect="00BD1DD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D21AF" w14:textId="77777777" w:rsidR="007E45DC" w:rsidRDefault="007E45DC" w:rsidP="008C2B30">
      <w:pPr>
        <w:spacing w:after="0" w:line="240" w:lineRule="auto"/>
      </w:pPr>
      <w:r>
        <w:separator/>
      </w:r>
    </w:p>
  </w:endnote>
  <w:endnote w:type="continuationSeparator" w:id="0">
    <w:p w14:paraId="4F9942E3" w14:textId="77777777" w:rsidR="007E45DC" w:rsidRDefault="007E45DC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3DD1843B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DC0">
          <w:rPr>
            <w:noProof/>
          </w:rPr>
          <w:t>9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8E1A8" w14:textId="77777777" w:rsidR="007E45DC" w:rsidRDefault="007E45DC" w:rsidP="008C2B30">
      <w:pPr>
        <w:spacing w:after="0" w:line="240" w:lineRule="auto"/>
      </w:pPr>
      <w:r>
        <w:separator/>
      </w:r>
    </w:p>
  </w:footnote>
  <w:footnote w:type="continuationSeparator" w:id="0">
    <w:p w14:paraId="2CCD570C" w14:textId="77777777" w:rsidR="007E45DC" w:rsidRDefault="007E45DC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33013"/>
    <w:multiLevelType w:val="multilevel"/>
    <w:tmpl w:val="EE6083D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4F29FC"/>
    <w:multiLevelType w:val="hybridMultilevel"/>
    <w:tmpl w:val="A37A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86ED0"/>
    <w:multiLevelType w:val="multilevel"/>
    <w:tmpl w:val="EA7EA41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8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94B7C24"/>
    <w:multiLevelType w:val="hybridMultilevel"/>
    <w:tmpl w:val="AC9C5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32091"/>
    <w:multiLevelType w:val="multilevel"/>
    <w:tmpl w:val="1F3ED02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18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C43E0"/>
    <w:multiLevelType w:val="multilevel"/>
    <w:tmpl w:val="443E8EE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3" w15:restartNumberingAfterBreak="0">
    <w:nsid w:val="71A80E5C"/>
    <w:multiLevelType w:val="multilevel"/>
    <w:tmpl w:val="0E729C9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24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4"/>
  </w:num>
  <w:num w:numId="2">
    <w:abstractNumId w:val="13"/>
  </w:num>
  <w:num w:numId="3">
    <w:abstractNumId w:val="8"/>
  </w:num>
  <w:num w:numId="4">
    <w:abstractNumId w:val="19"/>
  </w:num>
  <w:num w:numId="5">
    <w:abstractNumId w:val="1"/>
  </w:num>
  <w:num w:numId="6">
    <w:abstractNumId w:val="2"/>
  </w:num>
  <w:num w:numId="7">
    <w:abstractNumId w:val="16"/>
  </w:num>
  <w:num w:numId="8">
    <w:abstractNumId w:val="15"/>
  </w:num>
  <w:num w:numId="9">
    <w:abstractNumId w:val="18"/>
  </w:num>
  <w:num w:numId="10">
    <w:abstractNumId w:val="10"/>
  </w:num>
  <w:num w:numId="11">
    <w:abstractNumId w:val="9"/>
  </w:num>
  <w:num w:numId="12">
    <w:abstractNumId w:val="4"/>
  </w:num>
  <w:num w:numId="13">
    <w:abstractNumId w:val="20"/>
  </w:num>
  <w:num w:numId="14">
    <w:abstractNumId w:val="12"/>
  </w:num>
  <w:num w:numId="15">
    <w:abstractNumId w:val="21"/>
  </w:num>
  <w:num w:numId="16">
    <w:abstractNumId w:val="5"/>
  </w:num>
  <w:num w:numId="17">
    <w:abstractNumId w:val="17"/>
    <w:lvlOverride w:ilvl="1">
      <w:lvl w:ilvl="1">
        <w:numFmt w:val="bullet"/>
        <w:lvlText w:val="o"/>
        <w:lvlJc w:val="left"/>
        <w:pPr>
          <w:ind w:left="1440" w:hanging="360"/>
        </w:pPr>
        <w:rPr>
          <w:rFonts w:ascii="Courier New" w:hAnsi="Courier New" w:cs="Courier New"/>
        </w:rPr>
      </w:lvl>
    </w:lvlOverride>
  </w:num>
  <w:num w:numId="18">
    <w:abstractNumId w:val="22"/>
  </w:num>
  <w:num w:numId="19">
    <w:abstractNumId w:val="7"/>
  </w:num>
  <w:num w:numId="20">
    <w:abstractNumId w:val="23"/>
  </w:num>
  <w:num w:numId="21">
    <w:abstractNumId w:val="17"/>
  </w:num>
  <w:num w:numId="22">
    <w:abstractNumId w:val="3"/>
  </w:num>
  <w:num w:numId="23">
    <w:abstractNumId w:val="14"/>
  </w:num>
  <w:num w:numId="24">
    <w:abstractNumId w:val="6"/>
  </w:num>
  <w:num w:numId="25">
    <w:abstractNumId w:val="1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75BFF"/>
    <w:rsid w:val="002A71CF"/>
    <w:rsid w:val="003076CB"/>
    <w:rsid w:val="00325DE4"/>
    <w:rsid w:val="00345861"/>
    <w:rsid w:val="003601D2"/>
    <w:rsid w:val="00374712"/>
    <w:rsid w:val="0037626C"/>
    <w:rsid w:val="003A7FCA"/>
    <w:rsid w:val="003B54F8"/>
    <w:rsid w:val="003B708B"/>
    <w:rsid w:val="003F11BD"/>
    <w:rsid w:val="003F4B33"/>
    <w:rsid w:val="004246A7"/>
    <w:rsid w:val="00431BF9"/>
    <w:rsid w:val="0044669E"/>
    <w:rsid w:val="00447909"/>
    <w:rsid w:val="00451790"/>
    <w:rsid w:val="00471BA0"/>
    <w:rsid w:val="00487878"/>
    <w:rsid w:val="00490D53"/>
    <w:rsid w:val="00496A24"/>
    <w:rsid w:val="004B5C10"/>
    <w:rsid w:val="004B6FD0"/>
    <w:rsid w:val="004C7825"/>
    <w:rsid w:val="004D6AE9"/>
    <w:rsid w:val="004E4570"/>
    <w:rsid w:val="005334BF"/>
    <w:rsid w:val="00550AA6"/>
    <w:rsid w:val="00567849"/>
    <w:rsid w:val="00567A26"/>
    <w:rsid w:val="005C4DE8"/>
    <w:rsid w:val="005F1031"/>
    <w:rsid w:val="005F2A40"/>
    <w:rsid w:val="00635A91"/>
    <w:rsid w:val="00644B13"/>
    <w:rsid w:val="006638A3"/>
    <w:rsid w:val="006A644D"/>
    <w:rsid w:val="006A75A1"/>
    <w:rsid w:val="006B01C7"/>
    <w:rsid w:val="006C083A"/>
    <w:rsid w:val="0070016F"/>
    <w:rsid w:val="007001A1"/>
    <w:rsid w:val="0070629A"/>
    <w:rsid w:val="00713376"/>
    <w:rsid w:val="00726224"/>
    <w:rsid w:val="00732762"/>
    <w:rsid w:val="00750953"/>
    <w:rsid w:val="007A0867"/>
    <w:rsid w:val="007A43E2"/>
    <w:rsid w:val="007D47C6"/>
    <w:rsid w:val="007E45DC"/>
    <w:rsid w:val="0088202D"/>
    <w:rsid w:val="008C2B30"/>
    <w:rsid w:val="008D213A"/>
    <w:rsid w:val="008F0646"/>
    <w:rsid w:val="00902BC7"/>
    <w:rsid w:val="00906705"/>
    <w:rsid w:val="009652FE"/>
    <w:rsid w:val="00997F0E"/>
    <w:rsid w:val="009A7787"/>
    <w:rsid w:val="009B4EA1"/>
    <w:rsid w:val="009C4092"/>
    <w:rsid w:val="00A75C72"/>
    <w:rsid w:val="00A85ADE"/>
    <w:rsid w:val="00A90375"/>
    <w:rsid w:val="00A92CE8"/>
    <w:rsid w:val="00AD4672"/>
    <w:rsid w:val="00AE14A6"/>
    <w:rsid w:val="00B05B97"/>
    <w:rsid w:val="00B14895"/>
    <w:rsid w:val="00B1527A"/>
    <w:rsid w:val="00B162F2"/>
    <w:rsid w:val="00BD1DDA"/>
    <w:rsid w:val="00BE2315"/>
    <w:rsid w:val="00C2049A"/>
    <w:rsid w:val="00C2280E"/>
    <w:rsid w:val="00C61C4B"/>
    <w:rsid w:val="00C66A8B"/>
    <w:rsid w:val="00C9774B"/>
    <w:rsid w:val="00CA3B10"/>
    <w:rsid w:val="00CD0DBC"/>
    <w:rsid w:val="00CE02CB"/>
    <w:rsid w:val="00CF3017"/>
    <w:rsid w:val="00D22C28"/>
    <w:rsid w:val="00DC46C7"/>
    <w:rsid w:val="00E04DC2"/>
    <w:rsid w:val="00E075C2"/>
    <w:rsid w:val="00E74AF0"/>
    <w:rsid w:val="00E76DA7"/>
    <w:rsid w:val="00EC3101"/>
    <w:rsid w:val="00ED2DC0"/>
    <w:rsid w:val="00EF35D2"/>
    <w:rsid w:val="00FD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A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D467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D4672"/>
    <w:rPr>
      <w:rFonts w:ascii="Times New Roman" w:eastAsia="Times New Roman" w:hAnsi="Times New Roman" w:cs="Times New Roman"/>
      <w:sz w:val="24"/>
      <w:szCs w:val="24"/>
    </w:rPr>
  </w:style>
  <w:style w:type="numbering" w:customStyle="1" w:styleId="WWNum1">
    <w:name w:val="WWNum1"/>
    <w:basedOn w:val="Bezlisty"/>
    <w:rsid w:val="006C083A"/>
    <w:pPr>
      <w:numPr>
        <w:numId w:val="21"/>
      </w:numPr>
    </w:pPr>
  </w:style>
  <w:style w:type="table" w:styleId="Tabela-Siatka">
    <w:name w:val="Table Grid"/>
    <w:basedOn w:val="Standardowy"/>
    <w:uiPriority w:val="39"/>
    <w:rsid w:val="006C083A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C083A"/>
    <w:pPr>
      <w:spacing w:before="100" w:beforeAutospacing="1" w:after="100" w:afterAutospacing="1" w:line="240" w:lineRule="auto"/>
    </w:pPr>
    <w:rPr>
      <w:rFonts w:eastAsiaTheme="minorHAnsi"/>
      <w:lang w:eastAsia="en-US"/>
      <w14:ligatures w14:val="standardContextual"/>
    </w:rPr>
  </w:style>
  <w:style w:type="character" w:styleId="Hipercze">
    <w:name w:val="Hyperlink"/>
    <w:uiPriority w:val="99"/>
    <w:semiHidden/>
    <w:unhideWhenUsed/>
    <w:rsid w:val="00CA3B10"/>
    <w:rPr>
      <w:color w:val="0563C1"/>
      <w:u w:val="single"/>
    </w:rPr>
  </w:style>
  <w:style w:type="character" w:customStyle="1" w:styleId="specificationname">
    <w:name w:val="specification__name"/>
    <w:basedOn w:val="Domylnaczcionkaakapitu"/>
    <w:rsid w:val="004E4570"/>
  </w:style>
  <w:style w:type="character" w:customStyle="1" w:styleId="specificationitem">
    <w:name w:val="specification__item"/>
    <w:basedOn w:val="Domylnaczcionkaakapitu"/>
    <w:rsid w:val="004E4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ssmark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high_end_cpus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2126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5</cp:revision>
  <cp:lastPrinted>2023-09-15T08:00:00Z</cp:lastPrinted>
  <dcterms:created xsi:type="dcterms:W3CDTF">2023-09-15T07:59:00Z</dcterms:created>
  <dcterms:modified xsi:type="dcterms:W3CDTF">2023-09-15T09:08:00Z</dcterms:modified>
</cp:coreProperties>
</file>