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F6E" w:rsidRDefault="005038B8">
      <w:pPr>
        <w:pStyle w:val="Nagwek2"/>
        <w:tabs>
          <w:tab w:val="left" w:pos="3119"/>
        </w:tabs>
        <w:spacing w:before="0" w:after="0" w:line="360" w:lineRule="auto"/>
        <w:jc w:val="center"/>
        <w:rPr>
          <w:rFonts w:ascii="Arial" w:hAnsi="Arial" w:cs="Arial"/>
          <w:i w:val="0"/>
          <w:sz w:val="24"/>
          <w:szCs w:val="24"/>
        </w:rPr>
      </w:pPr>
      <w:bookmarkStart w:id="0" w:name="_GoBack"/>
      <w:bookmarkEnd w:id="0"/>
      <w:r>
        <w:rPr>
          <w:rFonts w:ascii="Arial" w:hAnsi="Arial" w:cs="Arial"/>
          <w:i w:val="0"/>
          <w:sz w:val="24"/>
          <w:szCs w:val="24"/>
        </w:rPr>
        <w:t>UMOWA – PROJEKT</w:t>
      </w:r>
    </w:p>
    <w:p w:rsidR="004A7F6E" w:rsidRDefault="005038B8">
      <w:pPr>
        <w:tabs>
          <w:tab w:val="left" w:pos="3119"/>
        </w:tabs>
        <w:spacing w:line="360" w:lineRule="auto"/>
        <w:jc w:val="center"/>
        <w:rPr>
          <w:rFonts w:ascii="Arial" w:hAnsi="Arial" w:cs="Arial"/>
          <w:b/>
        </w:rPr>
      </w:pPr>
      <w:r>
        <w:rPr>
          <w:rFonts w:ascii="Arial" w:hAnsi="Arial" w:cs="Arial"/>
          <w:b/>
        </w:rPr>
        <w:t>w sprawie nr rej.  RK-NZ.261.64.2023.MM</w:t>
      </w:r>
    </w:p>
    <w:p w:rsidR="004A7F6E" w:rsidRDefault="004A7F6E">
      <w:pPr>
        <w:tabs>
          <w:tab w:val="left" w:pos="3119"/>
        </w:tabs>
        <w:spacing w:line="360" w:lineRule="auto"/>
        <w:jc w:val="center"/>
        <w:rPr>
          <w:rFonts w:ascii="Arial" w:hAnsi="Arial" w:cs="Arial"/>
          <w:b/>
        </w:rPr>
      </w:pPr>
    </w:p>
    <w:p w:rsidR="004A7F6E" w:rsidRDefault="005038B8">
      <w:pPr>
        <w:spacing w:line="360" w:lineRule="auto"/>
        <w:ind w:left="-284"/>
        <w:jc w:val="both"/>
      </w:pPr>
      <w:r>
        <w:rPr>
          <w:rFonts w:ascii="Arial" w:hAnsi="Arial" w:cs="Arial"/>
        </w:rPr>
        <w:t xml:space="preserve">W dniu …………………………. w Częstochowie pomiędzy </w:t>
      </w:r>
      <w:r>
        <w:rPr>
          <w:rFonts w:ascii="Arial" w:hAnsi="Arial" w:cs="Arial"/>
          <w:b/>
          <w:i/>
        </w:rPr>
        <w:t xml:space="preserve"> </w:t>
      </w:r>
      <w:r>
        <w:rPr>
          <w:rFonts w:ascii="Arial" w:hAnsi="Arial" w:cs="Arial"/>
          <w:b/>
        </w:rPr>
        <w:t>POLITECHNIKĄ</w:t>
      </w:r>
      <w:r>
        <w:rPr>
          <w:rFonts w:ascii="Arial" w:hAnsi="Arial" w:cs="Arial"/>
        </w:rPr>
        <w:t xml:space="preserve">  </w:t>
      </w:r>
      <w:r>
        <w:rPr>
          <w:rFonts w:ascii="Arial" w:hAnsi="Arial" w:cs="Arial"/>
          <w:b/>
        </w:rPr>
        <w:t>CZĘSTOCHOWSKĄ</w:t>
      </w:r>
      <w:r>
        <w:rPr>
          <w:rFonts w:ascii="Arial" w:hAnsi="Arial" w:cs="Arial"/>
        </w:rPr>
        <w:t xml:space="preserve"> z siedzibą w </w:t>
      </w:r>
      <w:r>
        <w:rPr>
          <w:rFonts w:ascii="Arial" w:hAnsi="Arial" w:cs="Arial"/>
          <w:b/>
        </w:rPr>
        <w:t>Częstochowie</w:t>
      </w:r>
      <w:r>
        <w:rPr>
          <w:rFonts w:ascii="Arial" w:hAnsi="Arial" w:cs="Arial"/>
        </w:rPr>
        <w:t xml:space="preserve"> przy</w:t>
      </w:r>
      <w:r>
        <w:rPr>
          <w:rFonts w:ascii="Arial" w:hAnsi="Arial" w:cs="Arial"/>
          <w:b/>
          <w:i/>
        </w:rPr>
        <w:t xml:space="preserve"> </w:t>
      </w:r>
      <w:r>
        <w:rPr>
          <w:rFonts w:ascii="Arial" w:hAnsi="Arial" w:cs="Arial"/>
          <w:b/>
          <w:i/>
        </w:rPr>
        <w:br/>
      </w:r>
      <w:r>
        <w:rPr>
          <w:rFonts w:ascii="Arial" w:hAnsi="Arial" w:cs="Arial"/>
          <w:b/>
        </w:rPr>
        <w:t>ul. Dąbrowskiego 69</w:t>
      </w:r>
      <w:r>
        <w:rPr>
          <w:rFonts w:ascii="Arial" w:hAnsi="Arial" w:cs="Arial"/>
        </w:rPr>
        <w:t xml:space="preserve"> </w:t>
      </w:r>
      <w:r>
        <w:rPr>
          <w:rFonts w:ascii="Arial" w:hAnsi="Arial" w:cs="Arial"/>
        </w:rPr>
        <w:t xml:space="preserve">(NIP: 573-011-14-01), zwaną w treści umowy </w:t>
      </w:r>
      <w:r>
        <w:rPr>
          <w:rFonts w:ascii="Arial" w:hAnsi="Arial" w:cs="Arial"/>
          <w:b/>
        </w:rPr>
        <w:t>Zamawiającym</w:t>
      </w:r>
      <w:r>
        <w:rPr>
          <w:rFonts w:ascii="Arial" w:hAnsi="Arial" w:cs="Arial"/>
        </w:rPr>
        <w:t>, w imieniu którego działają:</w:t>
      </w:r>
    </w:p>
    <w:p w:rsidR="004A7F6E" w:rsidRDefault="005038B8">
      <w:pPr>
        <w:spacing w:line="360" w:lineRule="auto"/>
        <w:ind w:hanging="284"/>
        <w:jc w:val="both"/>
        <w:rPr>
          <w:rFonts w:ascii="Arial" w:hAnsi="Arial" w:cs="Arial"/>
        </w:rPr>
      </w:pPr>
      <w:r>
        <w:rPr>
          <w:rFonts w:ascii="Arial" w:hAnsi="Arial" w:cs="Arial"/>
        </w:rPr>
        <w:t>1. ......................................</w:t>
      </w:r>
      <w:r>
        <w:rPr>
          <w:rFonts w:ascii="Arial" w:hAnsi="Arial" w:cs="Arial"/>
        </w:rPr>
        <w:tab/>
      </w:r>
      <w:r>
        <w:rPr>
          <w:rFonts w:ascii="Arial" w:hAnsi="Arial" w:cs="Arial"/>
        </w:rPr>
        <w:tab/>
      </w:r>
      <w:r>
        <w:rPr>
          <w:rFonts w:ascii="Arial" w:hAnsi="Arial" w:cs="Arial"/>
        </w:rPr>
        <w:tab/>
        <w:t>- .......................................................</w:t>
      </w:r>
    </w:p>
    <w:p w:rsidR="004A7F6E" w:rsidRDefault="005038B8">
      <w:pPr>
        <w:spacing w:line="360" w:lineRule="auto"/>
        <w:ind w:hanging="284"/>
        <w:jc w:val="both"/>
        <w:rPr>
          <w:rFonts w:ascii="Arial" w:hAnsi="Arial" w:cs="Arial"/>
        </w:rPr>
      </w:pPr>
      <w:r>
        <w:rPr>
          <w:rFonts w:ascii="Arial" w:hAnsi="Arial" w:cs="Arial"/>
        </w:rPr>
        <w:t>2. .....................................</w:t>
      </w:r>
      <w:r>
        <w:rPr>
          <w:rFonts w:ascii="Arial" w:hAnsi="Arial" w:cs="Arial"/>
        </w:rPr>
        <w:tab/>
      </w:r>
      <w:r>
        <w:rPr>
          <w:rFonts w:ascii="Arial" w:hAnsi="Arial" w:cs="Arial"/>
        </w:rPr>
        <w:tab/>
      </w:r>
      <w:r>
        <w:rPr>
          <w:rFonts w:ascii="Arial" w:hAnsi="Arial" w:cs="Arial"/>
        </w:rPr>
        <w:tab/>
        <w:t>- ........................</w:t>
      </w:r>
      <w:r>
        <w:rPr>
          <w:rFonts w:ascii="Arial" w:hAnsi="Arial" w:cs="Arial"/>
        </w:rPr>
        <w:t>................................</w:t>
      </w:r>
    </w:p>
    <w:p w:rsidR="004A7F6E" w:rsidRDefault="005038B8">
      <w:pPr>
        <w:spacing w:line="360" w:lineRule="auto"/>
        <w:ind w:left="-284"/>
        <w:jc w:val="both"/>
      </w:pPr>
      <w:r>
        <w:rPr>
          <w:rFonts w:ascii="Arial" w:hAnsi="Arial" w:cs="Arial"/>
        </w:rPr>
        <w:t>a  firmą …………………………… z siedzibą w …………….. przy  ………………….. działającą na podstawie .............................................., NIP: ……………., REGON: ……………………….. zwaną w treści umowy</w:t>
      </w:r>
      <w:r>
        <w:rPr>
          <w:rFonts w:ascii="Arial" w:hAnsi="Arial" w:cs="Arial"/>
          <w:b/>
        </w:rPr>
        <w:t xml:space="preserve"> Wykonawcą,</w:t>
      </w:r>
      <w:r>
        <w:rPr>
          <w:rFonts w:ascii="Arial" w:hAnsi="Arial" w:cs="Arial"/>
        </w:rPr>
        <w:t xml:space="preserve"> reprezentowaną przez:</w:t>
      </w:r>
    </w:p>
    <w:p w:rsidR="004A7F6E" w:rsidRDefault="005038B8">
      <w:pPr>
        <w:spacing w:line="360" w:lineRule="auto"/>
        <w:ind w:hanging="284"/>
        <w:jc w:val="both"/>
        <w:rPr>
          <w:rFonts w:ascii="Arial" w:hAnsi="Arial" w:cs="Arial"/>
        </w:rPr>
      </w:pPr>
      <w:r>
        <w:rPr>
          <w:rFonts w:ascii="Arial" w:hAnsi="Arial" w:cs="Arial"/>
        </w:rPr>
        <w:t>1. ....</w:t>
      </w:r>
      <w:r>
        <w:rPr>
          <w:rFonts w:ascii="Arial" w:hAnsi="Arial" w:cs="Arial"/>
        </w:rPr>
        <w:t>..................................</w:t>
      </w:r>
      <w:r>
        <w:rPr>
          <w:rFonts w:ascii="Arial" w:hAnsi="Arial" w:cs="Arial"/>
        </w:rPr>
        <w:tab/>
      </w:r>
      <w:r>
        <w:rPr>
          <w:rFonts w:ascii="Arial" w:hAnsi="Arial" w:cs="Arial"/>
        </w:rPr>
        <w:tab/>
      </w:r>
      <w:r>
        <w:rPr>
          <w:rFonts w:ascii="Arial" w:hAnsi="Arial" w:cs="Arial"/>
        </w:rPr>
        <w:tab/>
        <w:t>- .......................................................</w:t>
      </w:r>
    </w:p>
    <w:p w:rsidR="004A7F6E" w:rsidRDefault="005038B8">
      <w:pPr>
        <w:spacing w:line="360" w:lineRule="auto"/>
        <w:ind w:hanging="284"/>
        <w:jc w:val="both"/>
        <w:rPr>
          <w:rFonts w:ascii="Arial" w:hAnsi="Arial" w:cs="Arial"/>
        </w:rPr>
      </w:pPr>
      <w:r>
        <w:rPr>
          <w:rFonts w:ascii="Arial" w:hAnsi="Arial" w:cs="Arial"/>
        </w:rPr>
        <w:t>2. .....................................</w:t>
      </w:r>
      <w:r>
        <w:rPr>
          <w:rFonts w:ascii="Arial" w:hAnsi="Arial" w:cs="Arial"/>
        </w:rPr>
        <w:tab/>
      </w:r>
      <w:r>
        <w:rPr>
          <w:rFonts w:ascii="Arial" w:hAnsi="Arial" w:cs="Arial"/>
        </w:rPr>
        <w:tab/>
      </w:r>
      <w:r>
        <w:rPr>
          <w:rFonts w:ascii="Arial" w:hAnsi="Arial" w:cs="Arial"/>
        </w:rPr>
        <w:tab/>
        <w:t>- ........................................................</w:t>
      </w:r>
    </w:p>
    <w:p w:rsidR="004A7F6E" w:rsidRDefault="005038B8">
      <w:pPr>
        <w:pStyle w:val="Tekstpodstawowy"/>
        <w:ind w:hanging="284"/>
        <w:rPr>
          <w:rFonts w:ascii="Arial" w:hAnsi="Arial" w:cs="Arial"/>
          <w:szCs w:val="24"/>
        </w:rPr>
      </w:pPr>
      <w:r>
        <w:rPr>
          <w:rFonts w:ascii="Arial" w:hAnsi="Arial" w:cs="Arial"/>
          <w:szCs w:val="24"/>
        </w:rPr>
        <w:t>zawarta została w trybie podstawowym bez negocjacji umowa o</w:t>
      </w:r>
      <w:r>
        <w:rPr>
          <w:rFonts w:ascii="Arial" w:hAnsi="Arial" w:cs="Arial"/>
          <w:szCs w:val="24"/>
        </w:rPr>
        <w:t xml:space="preserve"> następującej treści:</w:t>
      </w:r>
    </w:p>
    <w:p w:rsidR="004A7F6E" w:rsidRDefault="005038B8">
      <w:pPr>
        <w:jc w:val="both"/>
        <w:rPr>
          <w:rFonts w:ascii="Tahoma" w:hAnsi="Tahoma" w:cs="Tahoma"/>
          <w:sz w:val="16"/>
          <w:szCs w:val="16"/>
        </w:rPr>
      </w:pPr>
      <w:r>
        <w:rPr>
          <w:rFonts w:ascii="Tahoma" w:hAnsi="Tahoma" w:cs="Tahoma"/>
          <w:sz w:val="16"/>
          <w:szCs w:val="16"/>
        </w:rPr>
        <w:t xml:space="preserve">  </w:t>
      </w:r>
    </w:p>
    <w:p w:rsidR="004A7F6E" w:rsidRDefault="005038B8">
      <w:pPr>
        <w:spacing w:line="360" w:lineRule="auto"/>
        <w:ind w:firstLine="284"/>
        <w:jc w:val="center"/>
      </w:pPr>
      <w:r>
        <w:rPr>
          <w:rFonts w:ascii="Courier New" w:eastAsia="Courier New" w:hAnsi="Courier New" w:cs="Courier New"/>
          <w:b/>
        </w:rPr>
        <w:t>§</w:t>
      </w:r>
      <w:r>
        <w:rPr>
          <w:rFonts w:ascii="Arial" w:hAnsi="Arial" w:cs="Arial"/>
          <w:b/>
        </w:rPr>
        <w:t xml:space="preserve"> 1</w:t>
      </w:r>
    </w:p>
    <w:p w:rsidR="004A7F6E" w:rsidRDefault="005038B8">
      <w:pPr>
        <w:spacing w:line="360" w:lineRule="auto"/>
        <w:ind w:firstLine="284"/>
        <w:jc w:val="center"/>
        <w:rPr>
          <w:rFonts w:ascii="Arial" w:hAnsi="Arial" w:cs="Arial"/>
          <w:b/>
          <w:bCs/>
        </w:rPr>
      </w:pPr>
      <w:r>
        <w:rPr>
          <w:rFonts w:ascii="Arial" w:hAnsi="Arial" w:cs="Arial"/>
          <w:b/>
          <w:bCs/>
        </w:rPr>
        <w:t>Przedmiot umowy</w:t>
      </w:r>
    </w:p>
    <w:p w:rsidR="004A7F6E" w:rsidRDefault="005038B8">
      <w:pPr>
        <w:widowControl w:val="0"/>
        <w:numPr>
          <w:ilvl w:val="0"/>
          <w:numId w:val="3"/>
        </w:numPr>
        <w:tabs>
          <w:tab w:val="left" w:pos="282"/>
        </w:tabs>
        <w:overflowPunct w:val="0"/>
        <w:spacing w:line="360" w:lineRule="auto"/>
        <w:ind w:left="284" w:hanging="284"/>
        <w:jc w:val="both"/>
      </w:pPr>
      <w:r>
        <w:rPr>
          <w:rFonts w:ascii="Arial" w:hAnsi="Arial" w:cs="Arial"/>
        </w:rPr>
        <w:t xml:space="preserve">Zamawiający zleca, a Wykonawca zobowiązuje się zrealizować </w:t>
      </w:r>
      <w:r>
        <w:rPr>
          <w:rFonts w:ascii="Arial" w:hAnsi="Arial" w:cs="Arial"/>
          <w:b/>
        </w:rPr>
        <w:t>Sukcesywną dostawę materiałów eksploatacyjnych do urządzeń drukujących dla jednostek organizacyjnych Politechniki Częstochowskiej</w:t>
      </w:r>
      <w:r>
        <w:rPr>
          <w:rFonts w:ascii="Arial" w:hAnsi="Arial" w:cs="Arial"/>
          <w:bCs/>
        </w:rPr>
        <w:t>,</w:t>
      </w:r>
      <w:r>
        <w:rPr>
          <w:rFonts w:ascii="Arial" w:hAnsi="Arial" w:cs="Arial"/>
          <w:b/>
          <w:bCs/>
        </w:rPr>
        <w:t xml:space="preserve"> </w:t>
      </w:r>
      <w:r>
        <w:rPr>
          <w:rFonts w:ascii="Arial" w:hAnsi="Arial" w:cs="Arial"/>
        </w:rPr>
        <w:t xml:space="preserve">zgodnie z ofertą </w:t>
      </w:r>
      <w:r>
        <w:rPr>
          <w:rFonts w:ascii="Arial" w:hAnsi="Arial" w:cs="Arial"/>
        </w:rPr>
        <w:t>złożoną w postępowaniu o udzielenie zamówienia publicznego poprzedzającym zawarcie niniejszej umowy i opisem przedmiotu zamówienia w Specyfikacji Warunków Zamówienia.</w:t>
      </w:r>
    </w:p>
    <w:p w:rsidR="004A7F6E" w:rsidRDefault="005038B8">
      <w:pPr>
        <w:widowControl w:val="0"/>
        <w:numPr>
          <w:ilvl w:val="0"/>
          <w:numId w:val="2"/>
        </w:numPr>
        <w:tabs>
          <w:tab w:val="left" w:pos="282"/>
        </w:tabs>
        <w:overflowPunct w:val="0"/>
        <w:spacing w:line="360" w:lineRule="auto"/>
        <w:ind w:left="284" w:hanging="284"/>
        <w:jc w:val="both"/>
        <w:rPr>
          <w:rFonts w:ascii="Arial" w:hAnsi="Arial" w:cs="Arial"/>
        </w:rPr>
      </w:pPr>
      <w:r>
        <w:rPr>
          <w:rFonts w:ascii="Arial" w:hAnsi="Arial" w:cs="Arial"/>
        </w:rPr>
        <w:t>Szczegółowy wykaz artykułów, których sprzedaż objęta jest przedmiotem niniejszej umowy zo</w:t>
      </w:r>
      <w:r>
        <w:rPr>
          <w:rFonts w:ascii="Arial" w:hAnsi="Arial" w:cs="Arial"/>
        </w:rPr>
        <w:t>stał określony w załączniku nr A – formularz cenowy.</w:t>
      </w:r>
    </w:p>
    <w:p w:rsidR="004A7F6E" w:rsidRDefault="005038B8">
      <w:pPr>
        <w:widowControl w:val="0"/>
        <w:numPr>
          <w:ilvl w:val="0"/>
          <w:numId w:val="2"/>
        </w:numPr>
        <w:tabs>
          <w:tab w:val="left" w:pos="282"/>
        </w:tabs>
        <w:overflowPunct w:val="0"/>
        <w:spacing w:line="360" w:lineRule="auto"/>
        <w:ind w:left="284" w:hanging="284"/>
        <w:jc w:val="both"/>
      </w:pPr>
      <w:r>
        <w:rPr>
          <w:rFonts w:ascii="Arial" w:hAnsi="Arial" w:cs="Arial"/>
        </w:rPr>
        <w:t>Wykonawca zapewnia, że przedmiot zamówienia będzie fabrycznie nowy, zgodny z obowiązującymi normami, sprawny technicznie oraz przystosowany do użytkowania przez Zamawiającego.</w:t>
      </w:r>
    </w:p>
    <w:p w:rsidR="004A7F6E" w:rsidRDefault="004A7F6E">
      <w:pPr>
        <w:widowControl w:val="0"/>
        <w:tabs>
          <w:tab w:val="left" w:pos="282"/>
        </w:tabs>
        <w:overflowPunct w:val="0"/>
        <w:ind w:left="284"/>
        <w:jc w:val="both"/>
        <w:rPr>
          <w:rFonts w:ascii="Tahoma" w:hAnsi="Tahoma" w:cs="Tahoma"/>
          <w:sz w:val="16"/>
          <w:szCs w:val="16"/>
          <w:u w:val="single"/>
        </w:rPr>
      </w:pPr>
    </w:p>
    <w:p w:rsidR="004A7F6E" w:rsidRDefault="005038B8">
      <w:pPr>
        <w:tabs>
          <w:tab w:val="left" w:pos="284"/>
        </w:tabs>
        <w:spacing w:line="360" w:lineRule="auto"/>
        <w:ind w:left="284" w:hanging="284"/>
        <w:jc w:val="center"/>
      </w:pPr>
      <w:r>
        <w:rPr>
          <w:rFonts w:ascii="Courier New" w:eastAsia="Courier New" w:hAnsi="Courier New" w:cs="Courier New"/>
          <w:b/>
        </w:rPr>
        <w:lastRenderedPageBreak/>
        <w:t>§</w:t>
      </w:r>
      <w:r>
        <w:rPr>
          <w:rFonts w:ascii="Arial" w:hAnsi="Arial" w:cs="Arial"/>
          <w:b/>
        </w:rPr>
        <w:t xml:space="preserve"> 2</w:t>
      </w:r>
    </w:p>
    <w:p w:rsidR="004A7F6E" w:rsidRDefault="005038B8">
      <w:pPr>
        <w:pStyle w:val="Nagwek9"/>
        <w:tabs>
          <w:tab w:val="left" w:pos="284"/>
        </w:tabs>
        <w:spacing w:before="0" w:after="0" w:line="360" w:lineRule="auto"/>
        <w:ind w:left="284" w:hanging="284"/>
        <w:jc w:val="center"/>
        <w:rPr>
          <w:rFonts w:ascii="Arial" w:hAnsi="Arial" w:cs="Arial"/>
          <w:b/>
          <w:sz w:val="24"/>
          <w:szCs w:val="24"/>
        </w:rPr>
      </w:pPr>
      <w:r>
        <w:rPr>
          <w:rFonts w:ascii="Arial" w:hAnsi="Arial" w:cs="Arial"/>
          <w:b/>
          <w:sz w:val="24"/>
          <w:szCs w:val="24"/>
        </w:rPr>
        <w:t>Termin  realizacji</w:t>
      </w:r>
    </w:p>
    <w:p w:rsidR="004A7F6E" w:rsidRDefault="005038B8">
      <w:pPr>
        <w:pStyle w:val="Tekstpodstawowy"/>
        <w:numPr>
          <w:ilvl w:val="0"/>
          <w:numId w:val="5"/>
        </w:numPr>
        <w:tabs>
          <w:tab w:val="left" w:pos="426"/>
          <w:tab w:val="left" w:pos="720"/>
        </w:tabs>
        <w:ind w:left="426" w:hanging="426"/>
      </w:pPr>
      <w:r>
        <w:rPr>
          <w:rFonts w:ascii="Arial" w:hAnsi="Arial" w:cs="Arial"/>
          <w:szCs w:val="24"/>
        </w:rPr>
        <w:t>Str</w:t>
      </w:r>
      <w:r>
        <w:rPr>
          <w:rFonts w:ascii="Arial" w:hAnsi="Arial" w:cs="Arial"/>
          <w:szCs w:val="24"/>
        </w:rPr>
        <w:t xml:space="preserve">ony ustalają następujący termin realizacji przedmiotu umowy: </w:t>
      </w:r>
      <w:r>
        <w:rPr>
          <w:rFonts w:ascii="Arial" w:hAnsi="Arial" w:cs="Arial"/>
          <w:b/>
          <w:szCs w:val="24"/>
        </w:rPr>
        <w:t>12 miesięcy od daty podpisania umowy</w:t>
      </w:r>
      <w:r>
        <w:rPr>
          <w:rFonts w:ascii="Arial" w:hAnsi="Arial" w:cs="Arial"/>
          <w:bCs/>
          <w:szCs w:val="24"/>
        </w:rPr>
        <w:t xml:space="preserve">, </w:t>
      </w:r>
      <w:r>
        <w:rPr>
          <w:rFonts w:ascii="Arial" w:hAnsi="Arial" w:cs="Arial"/>
          <w:szCs w:val="24"/>
        </w:rPr>
        <w:t>przy czym łączna wartość przedmiotu niniejszej umowy nie może przekroczyć kwoty: ……………….. PLN brutto (słownie: ………………………………………) - ceny ofertowej brutto.</w:t>
      </w:r>
    </w:p>
    <w:p w:rsidR="004A7F6E" w:rsidRDefault="005038B8">
      <w:pPr>
        <w:pStyle w:val="Tekstpodstawowy"/>
        <w:numPr>
          <w:ilvl w:val="0"/>
          <w:numId w:val="4"/>
        </w:numPr>
        <w:tabs>
          <w:tab w:val="left" w:pos="426"/>
          <w:tab w:val="left" w:pos="720"/>
        </w:tabs>
        <w:ind w:left="426" w:hanging="426"/>
        <w:rPr>
          <w:rFonts w:ascii="Arial" w:hAnsi="Arial" w:cs="Arial"/>
          <w:szCs w:val="24"/>
        </w:rPr>
      </w:pPr>
      <w:r>
        <w:rPr>
          <w:rFonts w:ascii="Arial" w:hAnsi="Arial" w:cs="Arial"/>
          <w:szCs w:val="24"/>
        </w:rPr>
        <w:t>Mimo</w:t>
      </w:r>
      <w:r>
        <w:rPr>
          <w:rFonts w:ascii="Arial" w:hAnsi="Arial" w:cs="Arial"/>
          <w:szCs w:val="24"/>
        </w:rPr>
        <w:t xml:space="preserve"> upływu wskazanego w ust. 1 terminu niniejsza umowa nie wygasa aż do czasu wyczerpania kwoty określonej w § 4 ust. 1.  </w:t>
      </w:r>
    </w:p>
    <w:p w:rsidR="004A7F6E" w:rsidRDefault="005038B8">
      <w:pPr>
        <w:pStyle w:val="Tekstpodstawowy"/>
        <w:numPr>
          <w:ilvl w:val="0"/>
          <w:numId w:val="4"/>
        </w:numPr>
        <w:tabs>
          <w:tab w:val="left" w:pos="426"/>
          <w:tab w:val="left" w:pos="720"/>
        </w:tabs>
        <w:ind w:left="426" w:hanging="426"/>
        <w:rPr>
          <w:rFonts w:ascii="Arial" w:hAnsi="Arial" w:cs="Arial"/>
          <w:szCs w:val="24"/>
        </w:rPr>
      </w:pPr>
      <w:r>
        <w:rPr>
          <w:rFonts w:ascii="Arial" w:hAnsi="Arial" w:cs="Arial"/>
          <w:szCs w:val="24"/>
        </w:rPr>
        <w:t>Niniejsza umowa wygasa przed upływem terminu z ust. 1 w razie zrealizowania dostawy artykułów eksploatacyjnych do urządzeń drukujących o</w:t>
      </w:r>
      <w:r>
        <w:rPr>
          <w:rFonts w:ascii="Arial" w:hAnsi="Arial" w:cs="Arial"/>
          <w:szCs w:val="24"/>
        </w:rPr>
        <w:t xml:space="preserve"> łącznej wartości równej górnej granicy zobowiązania określonej w § 4 ust. 1 umowy.</w:t>
      </w:r>
    </w:p>
    <w:p w:rsidR="004A7F6E" w:rsidRDefault="004A7F6E">
      <w:pPr>
        <w:tabs>
          <w:tab w:val="left" w:pos="284"/>
        </w:tabs>
        <w:rPr>
          <w:rFonts w:ascii="Tahoma" w:hAnsi="Tahoma" w:cs="Tahoma"/>
          <w:b/>
          <w:sz w:val="16"/>
          <w:szCs w:val="16"/>
        </w:rPr>
      </w:pPr>
    </w:p>
    <w:p w:rsidR="004A7F6E" w:rsidRDefault="005038B8">
      <w:pPr>
        <w:tabs>
          <w:tab w:val="left" w:pos="284"/>
        </w:tabs>
        <w:spacing w:line="360" w:lineRule="auto"/>
        <w:ind w:left="284" w:hanging="284"/>
        <w:jc w:val="center"/>
      </w:pPr>
      <w:r>
        <w:rPr>
          <w:rFonts w:ascii="Courier New" w:eastAsia="Courier New" w:hAnsi="Courier New" w:cs="Courier New"/>
          <w:b/>
        </w:rPr>
        <w:t>§</w:t>
      </w:r>
      <w:r>
        <w:rPr>
          <w:rFonts w:ascii="Arial" w:hAnsi="Arial" w:cs="Arial"/>
          <w:b/>
        </w:rPr>
        <w:t xml:space="preserve"> 3</w:t>
      </w:r>
    </w:p>
    <w:p w:rsidR="004A7F6E" w:rsidRDefault="005038B8">
      <w:pPr>
        <w:pStyle w:val="Nagwek3"/>
        <w:tabs>
          <w:tab w:val="left" w:pos="284"/>
        </w:tabs>
        <w:spacing w:before="0" w:after="0" w:line="360" w:lineRule="auto"/>
        <w:ind w:left="284" w:hanging="284"/>
        <w:jc w:val="center"/>
      </w:pPr>
      <w:r>
        <w:rPr>
          <w:rFonts w:ascii="Arial" w:hAnsi="Arial" w:cs="Arial"/>
          <w:sz w:val="24"/>
          <w:szCs w:val="24"/>
        </w:rPr>
        <w:t>Warunki dostawy</w:t>
      </w:r>
    </w:p>
    <w:p w:rsidR="004A7F6E" w:rsidRDefault="005038B8">
      <w:pPr>
        <w:pStyle w:val="Tekstpodstawowy"/>
        <w:numPr>
          <w:ilvl w:val="0"/>
          <w:numId w:val="7"/>
        </w:numPr>
        <w:rPr>
          <w:rFonts w:ascii="Arial" w:hAnsi="Arial" w:cs="Arial"/>
          <w:szCs w:val="24"/>
        </w:rPr>
      </w:pPr>
      <w:r>
        <w:rPr>
          <w:rFonts w:ascii="Arial" w:hAnsi="Arial" w:cs="Arial"/>
          <w:szCs w:val="24"/>
        </w:rPr>
        <w:t>Dostawa będzie następowała partiami, stosownie do bieżących potrzeb jednostek organizacyjnych Zamawiającego.</w:t>
      </w:r>
    </w:p>
    <w:p w:rsidR="004A7F6E" w:rsidRDefault="005038B8">
      <w:pPr>
        <w:numPr>
          <w:ilvl w:val="0"/>
          <w:numId w:val="6"/>
        </w:numPr>
        <w:spacing w:line="360" w:lineRule="auto"/>
        <w:jc w:val="both"/>
        <w:rPr>
          <w:rFonts w:ascii="Arial" w:hAnsi="Arial" w:cs="Arial"/>
        </w:rPr>
      </w:pPr>
      <w:r>
        <w:rPr>
          <w:rFonts w:ascii="Arial" w:hAnsi="Arial" w:cs="Arial"/>
        </w:rPr>
        <w:t xml:space="preserve">Wielkość i zakres dostawy każdej partii </w:t>
      </w:r>
      <w:r>
        <w:rPr>
          <w:rFonts w:ascii="Arial" w:hAnsi="Arial" w:cs="Arial"/>
        </w:rPr>
        <w:t>towaru wynikać będzie z dyspozycji poszczególnych jednostek organizacyjnych Zamawiającego, zgłaszanych telefonicznie lub faxem (nr tel./fax. ………………………) lub pocztą elektroniczną (……………)</w:t>
      </w:r>
    </w:p>
    <w:p w:rsidR="004A7F6E" w:rsidRDefault="005038B8">
      <w:pPr>
        <w:numPr>
          <w:ilvl w:val="0"/>
          <w:numId w:val="6"/>
        </w:numPr>
        <w:spacing w:line="360" w:lineRule="auto"/>
        <w:jc w:val="both"/>
      </w:pPr>
      <w:r>
        <w:rPr>
          <w:rFonts w:ascii="Arial" w:hAnsi="Arial" w:cs="Arial"/>
        </w:rPr>
        <w:t>Wykonawca zobowiązany jest zrealizować dostawę zamówionej partii towaru</w:t>
      </w:r>
      <w:r>
        <w:rPr>
          <w:rFonts w:ascii="Arial" w:hAnsi="Arial" w:cs="Arial"/>
        </w:rPr>
        <w:t xml:space="preserve"> w ciągu </w:t>
      </w:r>
      <w:r>
        <w:rPr>
          <w:rFonts w:ascii="Arial" w:hAnsi="Arial" w:cs="Arial"/>
          <w:b/>
        </w:rPr>
        <w:t>…… dni</w:t>
      </w:r>
      <w:r>
        <w:rPr>
          <w:rFonts w:ascii="Arial" w:hAnsi="Arial" w:cs="Arial"/>
        </w:rPr>
        <w:t xml:space="preserve"> od zgłoszenia przez jednostkę organizacyjną Zamawiającego dokonanego zgodnie z § 3 ust. 2.</w:t>
      </w:r>
    </w:p>
    <w:p w:rsidR="004A7F6E" w:rsidRDefault="005038B8">
      <w:pPr>
        <w:numPr>
          <w:ilvl w:val="0"/>
          <w:numId w:val="6"/>
        </w:numPr>
        <w:spacing w:line="360" w:lineRule="auto"/>
        <w:jc w:val="both"/>
        <w:rPr>
          <w:rFonts w:ascii="Arial" w:hAnsi="Arial" w:cs="Arial"/>
        </w:rPr>
      </w:pPr>
      <w:r>
        <w:rPr>
          <w:rFonts w:ascii="Arial" w:hAnsi="Arial" w:cs="Arial"/>
        </w:rPr>
        <w:t>Odbiór przedmiotu umowy następować będzie każdorazowo w siedzibie jednostki organizacyjnej zamawiającej daną partię dostawy, w dniach roboczych, w go</w:t>
      </w:r>
      <w:r>
        <w:rPr>
          <w:rFonts w:ascii="Arial" w:hAnsi="Arial" w:cs="Arial"/>
        </w:rPr>
        <w:t>dzinach 8.00.-14.30.</w:t>
      </w:r>
    </w:p>
    <w:p w:rsidR="004A7F6E" w:rsidRDefault="005038B8">
      <w:pPr>
        <w:numPr>
          <w:ilvl w:val="0"/>
          <w:numId w:val="6"/>
        </w:numPr>
        <w:spacing w:line="360" w:lineRule="auto"/>
        <w:jc w:val="both"/>
        <w:rPr>
          <w:rFonts w:ascii="Arial" w:hAnsi="Arial" w:cs="Arial"/>
        </w:rPr>
      </w:pPr>
      <w:r>
        <w:rPr>
          <w:rFonts w:ascii="Arial" w:hAnsi="Arial" w:cs="Arial"/>
        </w:rPr>
        <w:t>Wykonawca zobowiązuje się do każdorazowego uzgodnienia z Zamawiającym (jednostką składającą zamówienie) ostatecznego dnia i godziny dostawy, z zachowaniem terminu wynikającego z ust. 3 niniejszego paragrafu.</w:t>
      </w:r>
    </w:p>
    <w:p w:rsidR="004A7F6E" w:rsidRDefault="005038B8">
      <w:pPr>
        <w:numPr>
          <w:ilvl w:val="0"/>
          <w:numId w:val="6"/>
        </w:numPr>
        <w:spacing w:line="360" w:lineRule="auto"/>
        <w:jc w:val="both"/>
        <w:rPr>
          <w:rFonts w:ascii="Arial" w:hAnsi="Arial" w:cs="Arial"/>
        </w:rPr>
      </w:pPr>
      <w:r>
        <w:rPr>
          <w:rFonts w:ascii="Arial" w:hAnsi="Arial" w:cs="Arial"/>
        </w:rPr>
        <w:lastRenderedPageBreak/>
        <w:t>Wykonawca zobowiązuje się d</w:t>
      </w:r>
      <w:r>
        <w:rPr>
          <w:rFonts w:ascii="Arial" w:hAnsi="Arial" w:cs="Arial"/>
        </w:rPr>
        <w:t>ostarczyć zamówiony towar i złożyć w wyznaczonym miejscu.</w:t>
      </w:r>
    </w:p>
    <w:p w:rsidR="004A7F6E" w:rsidRDefault="005038B8">
      <w:pPr>
        <w:numPr>
          <w:ilvl w:val="0"/>
          <w:numId w:val="6"/>
        </w:numPr>
        <w:spacing w:line="360" w:lineRule="auto"/>
        <w:jc w:val="both"/>
        <w:rPr>
          <w:rFonts w:ascii="Arial" w:hAnsi="Arial" w:cs="Arial"/>
        </w:rPr>
      </w:pPr>
      <w:r>
        <w:rPr>
          <w:rFonts w:ascii="Arial" w:hAnsi="Arial" w:cs="Arial"/>
        </w:rPr>
        <w:t>Towar będzie dostarczany na koszt i ryzyko Wykonawcy.</w:t>
      </w:r>
    </w:p>
    <w:p w:rsidR="004A7F6E" w:rsidRDefault="005038B8">
      <w:pPr>
        <w:numPr>
          <w:ilvl w:val="0"/>
          <w:numId w:val="6"/>
        </w:numPr>
        <w:spacing w:line="360" w:lineRule="auto"/>
        <w:jc w:val="both"/>
        <w:rPr>
          <w:rFonts w:ascii="Arial" w:hAnsi="Arial" w:cs="Arial"/>
        </w:rPr>
      </w:pPr>
      <w:r>
        <w:rPr>
          <w:rFonts w:ascii="Arial" w:hAnsi="Arial" w:cs="Arial"/>
        </w:rPr>
        <w:t>Zamawiający przewiduje zmiany postanowień umowy w następujących przypadkach:</w:t>
      </w:r>
    </w:p>
    <w:p w:rsidR="004A7F6E" w:rsidRDefault="005038B8">
      <w:pPr>
        <w:spacing w:line="360" w:lineRule="auto"/>
        <w:ind w:left="426"/>
        <w:jc w:val="both"/>
        <w:rPr>
          <w:rFonts w:ascii="Arial" w:hAnsi="Arial" w:cs="Arial"/>
        </w:rPr>
      </w:pPr>
      <w:r>
        <w:rPr>
          <w:rFonts w:ascii="Arial" w:hAnsi="Arial" w:cs="Arial"/>
        </w:rPr>
        <w:t>8.1.  Pod warunkiem zaakceptowania zmiany przez jednostkę składając</w:t>
      </w:r>
      <w:r>
        <w:rPr>
          <w:rFonts w:ascii="Arial" w:hAnsi="Arial" w:cs="Arial"/>
        </w:rPr>
        <w:t>ą zamówienie - w trakcie realizacji niniejszej umowy możliwa będzie sprzedaż artykułu innego producenta aniżeli wskazanego w formularzu cenowym wyłącznie pod warunkiem zaproponowania produktu równoważnego, tj. artykułu fabrycznie nowego, którego jakość, pa</w:t>
      </w:r>
      <w:r>
        <w:rPr>
          <w:rFonts w:ascii="Arial" w:hAnsi="Arial" w:cs="Arial"/>
        </w:rPr>
        <w:t xml:space="preserve">rametry techniczne, w tym wydajność, jest co najmniej taka, jak artykułu oryginalnego, potwierdzonego: Certyfikatem z badań wydajności zgodnie z normą: </w:t>
      </w:r>
    </w:p>
    <w:p w:rsidR="004A7F6E" w:rsidRDefault="005038B8">
      <w:pPr>
        <w:numPr>
          <w:ilvl w:val="0"/>
          <w:numId w:val="8"/>
        </w:numPr>
        <w:spacing w:line="360" w:lineRule="auto"/>
        <w:ind w:left="426" w:firstLine="0"/>
        <w:jc w:val="both"/>
        <w:rPr>
          <w:rFonts w:ascii="Arial" w:hAnsi="Arial" w:cs="Arial"/>
        </w:rPr>
      </w:pPr>
      <w:r>
        <w:rPr>
          <w:rFonts w:ascii="Arial" w:hAnsi="Arial" w:cs="Arial"/>
        </w:rPr>
        <w:t>ISO/IEC 19752 dla monochromatycznych kaset z tonerami lub równoważna</w:t>
      </w:r>
    </w:p>
    <w:p w:rsidR="004A7F6E" w:rsidRDefault="005038B8">
      <w:pPr>
        <w:numPr>
          <w:ilvl w:val="0"/>
          <w:numId w:val="8"/>
        </w:numPr>
        <w:spacing w:line="360" w:lineRule="auto"/>
        <w:ind w:left="426" w:firstLine="0"/>
        <w:jc w:val="both"/>
        <w:rPr>
          <w:rFonts w:ascii="Arial" w:hAnsi="Arial" w:cs="Arial"/>
        </w:rPr>
      </w:pPr>
      <w:r>
        <w:rPr>
          <w:rFonts w:ascii="Arial" w:hAnsi="Arial" w:cs="Arial"/>
        </w:rPr>
        <w:t>ISO/IEC 19798 dla kaset do kolorow</w:t>
      </w:r>
      <w:r>
        <w:rPr>
          <w:rFonts w:ascii="Arial" w:hAnsi="Arial" w:cs="Arial"/>
        </w:rPr>
        <w:t>ych drukarek laserowych lub równoważna</w:t>
      </w:r>
    </w:p>
    <w:p w:rsidR="004A7F6E" w:rsidRDefault="005038B8">
      <w:pPr>
        <w:numPr>
          <w:ilvl w:val="0"/>
          <w:numId w:val="8"/>
        </w:numPr>
        <w:spacing w:line="360" w:lineRule="auto"/>
        <w:ind w:left="426" w:firstLine="0"/>
        <w:jc w:val="both"/>
        <w:rPr>
          <w:rFonts w:ascii="Arial" w:hAnsi="Arial" w:cs="Arial"/>
        </w:rPr>
      </w:pPr>
      <w:r>
        <w:rPr>
          <w:rFonts w:ascii="Arial" w:hAnsi="Arial" w:cs="Arial"/>
        </w:rPr>
        <w:t>ISO/IEC 24711 dla tuszy do drukarek atramentowych lub równoważna</w:t>
      </w:r>
    </w:p>
    <w:p w:rsidR="004A7F6E" w:rsidRDefault="005038B8">
      <w:pPr>
        <w:spacing w:line="360" w:lineRule="auto"/>
        <w:ind w:left="426"/>
        <w:jc w:val="both"/>
        <w:rPr>
          <w:rFonts w:ascii="Arial" w:hAnsi="Arial" w:cs="Arial"/>
        </w:rPr>
      </w:pPr>
      <w:r>
        <w:rPr>
          <w:rFonts w:ascii="Arial" w:hAnsi="Arial" w:cs="Arial"/>
        </w:rPr>
        <w:t>/wystawione przez niezależny podmiot posiadający stosowną akredytację w zakresie badania produktów pod kątem spełnienia powyższych norm. Podmiot uprawni</w:t>
      </w:r>
      <w:r>
        <w:rPr>
          <w:rFonts w:ascii="Arial" w:hAnsi="Arial" w:cs="Arial"/>
        </w:rPr>
        <w:t>ony do kontroli jakości musi być niezależny od producenta i Wykonawcy i posiadać certyfikat zgodności z normą ISO/IEC 17025.</w:t>
      </w:r>
    </w:p>
    <w:p w:rsidR="004A7F6E" w:rsidRDefault="005038B8">
      <w:pPr>
        <w:spacing w:line="360" w:lineRule="auto"/>
        <w:ind w:left="426"/>
        <w:jc w:val="both"/>
        <w:rPr>
          <w:rFonts w:ascii="Arial" w:hAnsi="Arial" w:cs="Arial"/>
        </w:rPr>
      </w:pPr>
      <w:r>
        <w:rPr>
          <w:rFonts w:ascii="Arial" w:hAnsi="Arial" w:cs="Arial"/>
        </w:rPr>
        <w:t>8.2.  Jeżeli w trakcie realizacji umowy okaże się, że Wykonawca nie będzie w stanie dostarczyć artykułu eksploatacyjnego o pojemnoś</w:t>
      </w:r>
      <w:r>
        <w:rPr>
          <w:rFonts w:ascii="Arial" w:hAnsi="Arial" w:cs="Arial"/>
        </w:rPr>
        <w:t>ci wynikającej z oferty, Zamawiający dopuszcza dostawę artykułu o pojemności innej, jednak nie mniejszej niż wynikająca z formularza cenowego oraz bez zmiany ceny jednostkowej brutto wynikającej z formularza cenowego.</w:t>
      </w:r>
    </w:p>
    <w:p w:rsidR="004A7F6E" w:rsidRDefault="005038B8">
      <w:pPr>
        <w:pStyle w:val="Akapitzlist"/>
        <w:numPr>
          <w:ilvl w:val="0"/>
          <w:numId w:val="6"/>
        </w:numPr>
        <w:autoSpaceDE w:val="0"/>
        <w:spacing w:after="0" w:line="360" w:lineRule="auto"/>
      </w:pPr>
      <w:r>
        <w:rPr>
          <w:rFonts w:ascii="Arial" w:hAnsi="Arial" w:cs="Arial"/>
          <w:bCs/>
          <w:sz w:val="24"/>
          <w:szCs w:val="24"/>
        </w:rPr>
        <w:t xml:space="preserve">Jeżeli w trakcie realizacji umowy </w:t>
      </w:r>
      <w:r>
        <w:rPr>
          <w:rFonts w:ascii="Arial" w:hAnsi="Arial" w:cs="Arial"/>
          <w:sz w:val="24"/>
          <w:szCs w:val="24"/>
        </w:rPr>
        <w:t xml:space="preserve">okaże się, że zaoferowany przez Wykonawcę w formularzu cenowym produkt w rzeczywistości nie spełnia wymogu produktu równoważnego w stosunku do produktu wskazanego przez Zamawiającego, Wykonawca zobowiązany będzie do sprzedaży innego produktu posiadającego </w:t>
      </w:r>
      <w:r>
        <w:rPr>
          <w:rFonts w:ascii="Arial" w:hAnsi="Arial" w:cs="Arial"/>
          <w:sz w:val="24"/>
          <w:szCs w:val="24"/>
        </w:rPr>
        <w:lastRenderedPageBreak/>
        <w:t>cechy równoważności, po cenie nie wyższej niż cena brutto produktu ujętego w formularzu cenowym.</w:t>
      </w:r>
    </w:p>
    <w:p w:rsidR="004A7F6E" w:rsidRDefault="005038B8">
      <w:pPr>
        <w:numPr>
          <w:ilvl w:val="0"/>
          <w:numId w:val="6"/>
        </w:numPr>
        <w:spacing w:line="360" w:lineRule="auto"/>
        <w:jc w:val="both"/>
        <w:rPr>
          <w:rFonts w:ascii="Arial" w:hAnsi="Arial" w:cs="Arial"/>
          <w:color w:val="000000"/>
        </w:rPr>
      </w:pPr>
      <w:r>
        <w:rPr>
          <w:rFonts w:ascii="Arial" w:hAnsi="Arial" w:cs="Arial"/>
          <w:color w:val="000000"/>
        </w:rPr>
        <w:t>Wykonawca realizujący zamówienie zobowiązany jest złożyć Zamawiającemu na piśmie do dnia 31.01.2024 r. wykaz ilościowy artykułów zakupionych przez Zamawiająceg</w:t>
      </w:r>
      <w:r>
        <w:rPr>
          <w:rFonts w:ascii="Arial" w:hAnsi="Arial" w:cs="Arial"/>
          <w:color w:val="000000"/>
        </w:rPr>
        <w:t xml:space="preserve">o. Wykaz winien obejmować nazwy artykułów zgodnie z pozycjami formularza cenowego oraz zakupione ich ilości w okresie od dnia obowiązywania umowy do dnia 31.12.2023 r. </w:t>
      </w:r>
    </w:p>
    <w:p w:rsidR="004A7F6E" w:rsidRDefault="004A7F6E">
      <w:pPr>
        <w:tabs>
          <w:tab w:val="left" w:pos="284"/>
        </w:tabs>
        <w:spacing w:line="360" w:lineRule="auto"/>
        <w:ind w:left="284"/>
        <w:jc w:val="both"/>
        <w:rPr>
          <w:rFonts w:ascii="Arial" w:hAnsi="Arial" w:cs="Arial"/>
        </w:rPr>
      </w:pPr>
    </w:p>
    <w:p w:rsidR="004A7F6E" w:rsidRDefault="005038B8">
      <w:pPr>
        <w:tabs>
          <w:tab w:val="left" w:pos="284"/>
        </w:tabs>
        <w:spacing w:line="360" w:lineRule="auto"/>
        <w:ind w:left="284" w:hanging="284"/>
        <w:jc w:val="center"/>
      </w:pPr>
      <w:r>
        <w:rPr>
          <w:rFonts w:ascii="Courier New" w:eastAsia="Courier New" w:hAnsi="Courier New" w:cs="Courier New"/>
          <w:b/>
        </w:rPr>
        <w:t>§</w:t>
      </w:r>
      <w:r>
        <w:rPr>
          <w:rFonts w:ascii="Arial" w:hAnsi="Arial" w:cs="Arial"/>
          <w:b/>
        </w:rPr>
        <w:t xml:space="preserve"> 4</w:t>
      </w:r>
    </w:p>
    <w:p w:rsidR="004A7F6E" w:rsidRDefault="005038B8">
      <w:pPr>
        <w:pStyle w:val="Nagwek7"/>
        <w:tabs>
          <w:tab w:val="left" w:pos="284"/>
        </w:tabs>
        <w:spacing w:before="0" w:after="0" w:line="360" w:lineRule="auto"/>
        <w:ind w:left="284" w:hanging="284"/>
        <w:jc w:val="center"/>
        <w:rPr>
          <w:rFonts w:ascii="Arial" w:hAnsi="Arial" w:cs="Arial"/>
          <w:b/>
        </w:rPr>
      </w:pPr>
      <w:r>
        <w:rPr>
          <w:rFonts w:ascii="Arial" w:hAnsi="Arial" w:cs="Arial"/>
          <w:b/>
        </w:rPr>
        <w:t>Warunki płatności</w:t>
      </w:r>
    </w:p>
    <w:p w:rsidR="004A7F6E" w:rsidRDefault="005038B8">
      <w:pPr>
        <w:numPr>
          <w:ilvl w:val="0"/>
          <w:numId w:val="10"/>
        </w:numPr>
        <w:spacing w:line="360" w:lineRule="auto"/>
        <w:jc w:val="both"/>
      </w:pPr>
      <w:r>
        <w:rPr>
          <w:rFonts w:ascii="Arial" w:hAnsi="Arial" w:cs="Arial"/>
        </w:rPr>
        <w:t xml:space="preserve">Górna granica zobowiązania z tytułu realizacji niniejszej umowy </w:t>
      </w:r>
      <w:r>
        <w:rPr>
          <w:rFonts w:ascii="Arial" w:hAnsi="Arial" w:cs="Arial"/>
        </w:rPr>
        <w:t xml:space="preserve">wynosi </w:t>
      </w:r>
      <w:r>
        <w:rPr>
          <w:rFonts w:ascii="Arial" w:hAnsi="Arial" w:cs="Arial"/>
          <w:b/>
          <w:bCs/>
        </w:rPr>
        <w:t>……………..</w:t>
      </w:r>
      <w:r>
        <w:rPr>
          <w:rFonts w:ascii="Arial" w:hAnsi="Arial" w:cs="Arial"/>
        </w:rPr>
        <w:t xml:space="preserve"> </w:t>
      </w:r>
      <w:r>
        <w:rPr>
          <w:rFonts w:ascii="Arial" w:hAnsi="Arial" w:cs="Arial"/>
          <w:b/>
        </w:rPr>
        <w:t>brutto</w:t>
      </w:r>
      <w:r>
        <w:rPr>
          <w:rFonts w:ascii="Arial" w:hAnsi="Arial" w:cs="Arial"/>
        </w:rPr>
        <w:t xml:space="preserve"> (wartość oferty brutto).  słownie: </w:t>
      </w:r>
      <w:r>
        <w:rPr>
          <w:rFonts w:ascii="Arial" w:hAnsi="Arial" w:cs="Arial"/>
          <w:b/>
        </w:rPr>
        <w:t>…………………..</w:t>
      </w:r>
      <w:r>
        <w:rPr>
          <w:rFonts w:ascii="Arial" w:hAnsi="Arial" w:cs="Arial"/>
        </w:rPr>
        <w:t>.</w:t>
      </w:r>
    </w:p>
    <w:p w:rsidR="004A7F6E" w:rsidRDefault="005038B8">
      <w:pPr>
        <w:numPr>
          <w:ilvl w:val="0"/>
          <w:numId w:val="9"/>
        </w:numPr>
        <w:spacing w:line="360" w:lineRule="auto"/>
        <w:jc w:val="both"/>
      </w:pPr>
      <w:r>
        <w:rPr>
          <w:rFonts w:ascii="Arial" w:hAnsi="Arial" w:cs="Arial"/>
        </w:rPr>
        <w:t>Zamawiający zobowiązuje się zapłacić Wykonawcy należność za faktycznie zakupione artykuły stosując ceny jednostkowe brutto określone w formularzu cenowym.</w:t>
      </w:r>
    </w:p>
    <w:p w:rsidR="004A7F6E" w:rsidRDefault="005038B8">
      <w:pPr>
        <w:numPr>
          <w:ilvl w:val="0"/>
          <w:numId w:val="9"/>
        </w:numPr>
        <w:spacing w:line="360" w:lineRule="auto"/>
        <w:jc w:val="both"/>
        <w:rPr>
          <w:rFonts w:ascii="Arial" w:hAnsi="Arial" w:cs="Arial"/>
        </w:rPr>
      </w:pPr>
      <w:r>
        <w:rPr>
          <w:rFonts w:ascii="Arial" w:hAnsi="Arial" w:cs="Arial"/>
        </w:rPr>
        <w:t>Ceny ofertowe brutto (określone w</w:t>
      </w:r>
      <w:r>
        <w:rPr>
          <w:rFonts w:ascii="Arial" w:hAnsi="Arial" w:cs="Arial"/>
        </w:rPr>
        <w:t xml:space="preserve"> załączniku – formularz cenowy) są cenami stałymi i nie ulegną zmianie w czasie trwania umowy.</w:t>
      </w:r>
    </w:p>
    <w:p w:rsidR="004A7F6E" w:rsidRDefault="005038B8">
      <w:pPr>
        <w:numPr>
          <w:ilvl w:val="0"/>
          <w:numId w:val="9"/>
        </w:numPr>
        <w:spacing w:line="360" w:lineRule="auto"/>
        <w:jc w:val="both"/>
        <w:rPr>
          <w:rFonts w:ascii="Arial" w:hAnsi="Arial" w:cs="Arial"/>
        </w:rPr>
      </w:pPr>
      <w:r>
        <w:rPr>
          <w:rFonts w:ascii="Arial" w:hAnsi="Arial" w:cs="Arial"/>
        </w:rPr>
        <w:t>Zapłata należności za realizację zamówienia będzie następowała na podstawie wystawianych przez Wykonawcę faktur częściowych.</w:t>
      </w:r>
    </w:p>
    <w:p w:rsidR="004A7F6E" w:rsidRDefault="005038B8">
      <w:pPr>
        <w:numPr>
          <w:ilvl w:val="0"/>
          <w:numId w:val="9"/>
        </w:numPr>
        <w:spacing w:line="360" w:lineRule="auto"/>
        <w:rPr>
          <w:rFonts w:ascii="Arial" w:hAnsi="Arial" w:cs="Arial"/>
        </w:rPr>
      </w:pPr>
      <w:r>
        <w:rPr>
          <w:rFonts w:ascii="Arial" w:hAnsi="Arial" w:cs="Arial"/>
        </w:rPr>
        <w:t>Faktura powinna być wystawiona zgodn</w:t>
      </w:r>
      <w:r>
        <w:rPr>
          <w:rFonts w:ascii="Arial" w:hAnsi="Arial" w:cs="Arial"/>
        </w:rPr>
        <w:t>ie z art. 106e ustawy z dnia 11.03.2004r. o podatku od towarów i usług.</w:t>
      </w:r>
    </w:p>
    <w:p w:rsidR="004A7F6E" w:rsidRDefault="005038B8">
      <w:pPr>
        <w:numPr>
          <w:ilvl w:val="0"/>
          <w:numId w:val="9"/>
        </w:numPr>
        <w:spacing w:line="360" w:lineRule="auto"/>
        <w:jc w:val="both"/>
        <w:rPr>
          <w:rFonts w:ascii="Arial" w:hAnsi="Arial" w:cs="Arial"/>
        </w:rPr>
      </w:pPr>
      <w:r>
        <w:rPr>
          <w:rFonts w:ascii="Arial" w:hAnsi="Arial" w:cs="Arial"/>
        </w:rPr>
        <w:t>Terminy wystawiania faktur będą wynikały z częstotliwości dostaw poszczególnych partii towaru. Faktury będą dostarczane wraz z towarem.</w:t>
      </w:r>
    </w:p>
    <w:p w:rsidR="004A7F6E" w:rsidRDefault="005038B8">
      <w:pPr>
        <w:numPr>
          <w:ilvl w:val="0"/>
          <w:numId w:val="9"/>
        </w:numPr>
        <w:spacing w:line="360" w:lineRule="auto"/>
        <w:jc w:val="both"/>
        <w:rPr>
          <w:rFonts w:ascii="Arial" w:hAnsi="Arial" w:cs="Arial"/>
        </w:rPr>
      </w:pPr>
      <w:r>
        <w:rPr>
          <w:rFonts w:ascii="Arial" w:hAnsi="Arial" w:cs="Arial"/>
        </w:rPr>
        <w:t>Wartość poszczególnych faktur zostanie wyliczona</w:t>
      </w:r>
      <w:r>
        <w:rPr>
          <w:rFonts w:ascii="Arial" w:hAnsi="Arial" w:cs="Arial"/>
        </w:rPr>
        <w:t xml:space="preserve"> przy zastosowaniu cen jednostkowych brutto wynikających z formularza cenowego (ilość asortymentu zamówionego w ramach danej dostawy przemnożona przez cenę jednostkową brutto).</w:t>
      </w:r>
    </w:p>
    <w:p w:rsidR="004A7F6E" w:rsidRDefault="005038B8">
      <w:pPr>
        <w:numPr>
          <w:ilvl w:val="0"/>
          <w:numId w:val="9"/>
        </w:numPr>
        <w:spacing w:line="360" w:lineRule="auto"/>
        <w:jc w:val="both"/>
        <w:rPr>
          <w:rFonts w:ascii="Arial" w:hAnsi="Arial" w:cs="Arial"/>
        </w:rPr>
      </w:pPr>
      <w:r>
        <w:rPr>
          <w:rFonts w:ascii="Arial" w:hAnsi="Arial" w:cs="Arial"/>
        </w:rPr>
        <w:t>Termin płatności faktur: w ciągu 30 dni licząc od dnia doręczenia.</w:t>
      </w:r>
    </w:p>
    <w:p w:rsidR="004A7F6E" w:rsidRDefault="005038B8">
      <w:pPr>
        <w:numPr>
          <w:ilvl w:val="0"/>
          <w:numId w:val="9"/>
        </w:numPr>
        <w:tabs>
          <w:tab w:val="left" w:pos="0"/>
          <w:tab w:val="left" w:pos="349"/>
        </w:tabs>
        <w:spacing w:line="360" w:lineRule="auto"/>
        <w:jc w:val="both"/>
        <w:rPr>
          <w:rFonts w:ascii="Arial" w:hAnsi="Arial" w:cs="Arial"/>
        </w:rPr>
      </w:pPr>
      <w:r>
        <w:rPr>
          <w:rFonts w:ascii="Arial" w:hAnsi="Arial" w:cs="Arial"/>
        </w:rPr>
        <w:lastRenderedPageBreak/>
        <w:t>Jakiekolwiek</w:t>
      </w:r>
      <w:r>
        <w:rPr>
          <w:rFonts w:ascii="Arial" w:hAnsi="Arial" w:cs="Arial"/>
        </w:rPr>
        <w:t xml:space="preserve"> rozporządzenie wierzytelnością, którą Wykonawca nabędzie wobec Zamawiającego w wyniku realizacji niniejszej umowy, w tym cesja, czy też potrącenie będzie nieważne bez wyraźnej, pisemnej zgody Zamawiającego na takie rozporządzenie, w związku z czym nie będ</w:t>
      </w:r>
      <w:r>
        <w:rPr>
          <w:rFonts w:ascii="Arial" w:hAnsi="Arial" w:cs="Arial"/>
        </w:rPr>
        <w:t>zie wywoływać żadnych skutków cywilno – prawnych.</w:t>
      </w:r>
    </w:p>
    <w:p w:rsidR="004A7F6E" w:rsidRDefault="004A7F6E">
      <w:pPr>
        <w:pStyle w:val="Tekstpodstawowy"/>
        <w:tabs>
          <w:tab w:val="left" w:pos="284"/>
        </w:tabs>
        <w:spacing w:line="240" w:lineRule="auto"/>
        <w:rPr>
          <w:rFonts w:ascii="Arial" w:hAnsi="Arial" w:cs="Arial"/>
          <w:szCs w:val="24"/>
        </w:rPr>
      </w:pPr>
    </w:p>
    <w:p w:rsidR="004A7F6E" w:rsidRDefault="005038B8">
      <w:pPr>
        <w:tabs>
          <w:tab w:val="left" w:pos="282"/>
          <w:tab w:val="left" w:pos="3555"/>
        </w:tabs>
        <w:spacing w:line="360" w:lineRule="auto"/>
        <w:ind w:left="282" w:hanging="282"/>
        <w:jc w:val="center"/>
      </w:pPr>
      <w:r>
        <w:rPr>
          <w:rFonts w:ascii="Courier New" w:eastAsia="Courier New" w:hAnsi="Courier New" w:cs="Courier New"/>
          <w:b/>
          <w:bCs/>
        </w:rPr>
        <w:t>§</w:t>
      </w:r>
      <w:r>
        <w:rPr>
          <w:rFonts w:ascii="Arial" w:hAnsi="Arial" w:cs="Arial"/>
          <w:b/>
          <w:bCs/>
        </w:rPr>
        <w:t xml:space="preserve"> 5</w:t>
      </w:r>
    </w:p>
    <w:p w:rsidR="004A7F6E" w:rsidRDefault="005038B8">
      <w:pPr>
        <w:keepNext/>
        <w:tabs>
          <w:tab w:val="left" w:pos="282"/>
          <w:tab w:val="left" w:pos="360"/>
        </w:tabs>
        <w:spacing w:line="360" w:lineRule="auto"/>
        <w:ind w:left="282" w:hanging="282"/>
        <w:jc w:val="center"/>
        <w:rPr>
          <w:rFonts w:ascii="Arial" w:hAnsi="Arial" w:cs="Arial"/>
          <w:b/>
          <w:bCs/>
        </w:rPr>
      </w:pPr>
      <w:r>
        <w:rPr>
          <w:rFonts w:ascii="Arial" w:hAnsi="Arial" w:cs="Arial"/>
          <w:b/>
          <w:bCs/>
        </w:rPr>
        <w:t>Waloryzacja wynagrodzenia</w:t>
      </w:r>
    </w:p>
    <w:p w:rsidR="004A7F6E" w:rsidRDefault="005038B8">
      <w:pPr>
        <w:pStyle w:val="Akapitzlist"/>
        <w:tabs>
          <w:tab w:val="left" w:pos="426"/>
          <w:tab w:val="left" w:pos="567"/>
        </w:tabs>
        <w:spacing w:after="0" w:line="360" w:lineRule="auto"/>
        <w:ind w:left="360"/>
        <w:jc w:val="both"/>
        <w:rPr>
          <w:rFonts w:ascii="Arial" w:hAnsi="Arial" w:cs="Arial"/>
          <w:sz w:val="24"/>
          <w:szCs w:val="24"/>
        </w:rPr>
      </w:pPr>
      <w:r>
        <w:rPr>
          <w:rFonts w:ascii="Arial" w:hAnsi="Arial" w:cs="Arial"/>
          <w:sz w:val="24"/>
          <w:szCs w:val="24"/>
        </w:rPr>
        <w:t xml:space="preserve">1. Zamawiający dopuszcza w okresie realizacji umowy zmianę wynagrodzenia  </w:t>
      </w:r>
    </w:p>
    <w:p w:rsidR="004A7F6E" w:rsidRDefault="005038B8">
      <w:pPr>
        <w:pStyle w:val="Akapitzlist"/>
        <w:tabs>
          <w:tab w:val="left" w:pos="426"/>
          <w:tab w:val="left" w:pos="567"/>
        </w:tabs>
        <w:spacing w:after="0" w:line="360" w:lineRule="auto"/>
        <w:ind w:left="360"/>
        <w:jc w:val="both"/>
        <w:rPr>
          <w:rFonts w:ascii="Arial" w:hAnsi="Arial" w:cs="Arial"/>
          <w:sz w:val="24"/>
          <w:szCs w:val="24"/>
        </w:rPr>
      </w:pPr>
      <w:r>
        <w:rPr>
          <w:rFonts w:ascii="Arial" w:hAnsi="Arial" w:cs="Arial"/>
          <w:sz w:val="24"/>
          <w:szCs w:val="24"/>
        </w:rPr>
        <w:t xml:space="preserve">    Wykonawcy z tytułu realizacji przedmiotu umowy, w przypadku zmiany:</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a)</w:t>
      </w:r>
      <w:r>
        <w:rPr>
          <w:rFonts w:ascii="Arial" w:hAnsi="Arial" w:cs="Arial"/>
          <w:sz w:val="24"/>
          <w:szCs w:val="24"/>
        </w:rPr>
        <w:tab/>
        <w:t>stawki podatku od towarów</w:t>
      </w:r>
      <w:r>
        <w:rPr>
          <w:rFonts w:ascii="Arial" w:hAnsi="Arial" w:cs="Arial"/>
          <w:sz w:val="24"/>
          <w:szCs w:val="24"/>
        </w:rPr>
        <w:t xml:space="preserve"> i usług oraz podatku akcyzowego,</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b)</w:t>
      </w:r>
      <w:r>
        <w:rPr>
          <w:rFonts w:ascii="Arial" w:hAnsi="Arial" w:cs="Arial"/>
          <w:sz w:val="24"/>
          <w:szCs w:val="24"/>
        </w:rPr>
        <w:tab/>
        <w:t>wysokości minimalnego wynagrodzenia za pracę albo wysokości minimalnej stawki godzinowej, ustalonych na podstawie przepisów ustawy z dnia  10 października 2002r. o minimalnym wynagrodzeniu za pracę,</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c)</w:t>
      </w:r>
      <w:r>
        <w:rPr>
          <w:rFonts w:ascii="Arial" w:hAnsi="Arial" w:cs="Arial"/>
          <w:sz w:val="24"/>
          <w:szCs w:val="24"/>
        </w:rPr>
        <w:tab/>
        <w:t xml:space="preserve">zasad podlegania </w:t>
      </w:r>
      <w:r>
        <w:rPr>
          <w:rFonts w:ascii="Arial" w:hAnsi="Arial" w:cs="Arial"/>
          <w:sz w:val="24"/>
          <w:szCs w:val="24"/>
        </w:rPr>
        <w:t xml:space="preserve">ubezpieczeniom społecznym lub ubezpieczeniu zdrowotnemu lub wysokości stawki składki na ubezpieczenie społeczne lub zdrowotne,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d)</w:t>
      </w:r>
      <w:r>
        <w:rPr>
          <w:rFonts w:ascii="Arial" w:hAnsi="Arial" w:cs="Arial"/>
          <w:sz w:val="24"/>
          <w:szCs w:val="24"/>
        </w:rPr>
        <w:tab/>
        <w:t>zasad gromadzenia i wysokości wpłat do pracowniczych planów kapitałowych, o których mowa w ustawie z dnia 4 października 2018</w:t>
      </w:r>
      <w:r>
        <w:rPr>
          <w:rFonts w:ascii="Arial" w:hAnsi="Arial" w:cs="Arial"/>
          <w:sz w:val="24"/>
          <w:szCs w:val="24"/>
        </w:rPr>
        <w:t xml:space="preserve"> r. o pracowniczych planach kapitałowych</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 jeśli zmiany te będą miały wpływ na koszty wykonania zamówienia przez Wykonawcę.</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Strona, która powołuje się na konieczność zmiany w/w wynagrodzenia, zobowiązana jest wykazać wpływ w/w zmian na koszty wykonania zam</w:t>
      </w:r>
      <w:r>
        <w:rPr>
          <w:rFonts w:ascii="Arial" w:hAnsi="Arial" w:cs="Arial"/>
          <w:sz w:val="24"/>
          <w:szCs w:val="24"/>
        </w:rPr>
        <w:t xml:space="preserve">ówienia oraz ich wysokość.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 xml:space="preserve">2. W celu dokonania zmiany wysokości wynagrodzenia należytego Wykonawcy, o której mowa w ust. 1, każda ze Stron może wystąpić do drugiej Strony z pisemnym wnioskiem o dokonanie takiej zmiany, wraz z uzasadnieniem zawierającym w </w:t>
      </w:r>
      <w:r>
        <w:rPr>
          <w:rFonts w:ascii="Arial" w:hAnsi="Arial" w:cs="Arial"/>
          <w:sz w:val="24"/>
          <w:szCs w:val="24"/>
        </w:rPr>
        <w:t xml:space="preserve">szczególności szczegółowe wyliczenie całkowitej kwoty, o jaką wynagrodzenie </w:t>
      </w:r>
      <w:r>
        <w:rPr>
          <w:rFonts w:ascii="Arial" w:hAnsi="Arial" w:cs="Arial"/>
          <w:sz w:val="24"/>
          <w:szCs w:val="24"/>
        </w:rPr>
        <w:lastRenderedPageBreak/>
        <w:t>Wykonawcy powinno ulec zmianie, oraz wskazaniem daty, od której nastąpiła bądź nastąpi zmiana wysokości kosztów wykonania umowy uzasadniająca zmianę wysokości wynagrodzenia należne</w:t>
      </w:r>
      <w:r>
        <w:rPr>
          <w:rFonts w:ascii="Arial" w:hAnsi="Arial" w:cs="Arial"/>
          <w:sz w:val="24"/>
          <w:szCs w:val="24"/>
        </w:rPr>
        <w:t>go Wykonawcy.</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Strona, która się na zmianę powołuje, składa drugiej Stronie pisemny wniosek o zmianę umowy w zakresie płatności za dostawy zrealizowane po wejściu w życie przepisów zmieniających:</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a) stawkę podatku od towarów i usług – wysokość wynagrodzenia</w:t>
      </w:r>
      <w:r>
        <w:rPr>
          <w:rFonts w:ascii="Arial" w:hAnsi="Arial" w:cs="Arial"/>
          <w:sz w:val="24"/>
          <w:szCs w:val="24"/>
        </w:rPr>
        <w:t xml:space="preserve"> netto pozostaje bez zmian. Zmianie podlegać będzie wysokość wynagrodzenia brutto,</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b) wysokość minimalnego wynagrodzenia za pracę albo wysokość minimalnej stawki godzinowej – należy wykazać wpływ zmiany minimalnego wynagrodzenia za pracę lub wysokości mini</w:t>
      </w:r>
      <w:r>
        <w:rPr>
          <w:rFonts w:ascii="Arial" w:hAnsi="Arial" w:cs="Arial"/>
          <w:sz w:val="24"/>
          <w:szCs w:val="24"/>
        </w:rPr>
        <w:t xml:space="preserve">malnej stawki godzinowej na podwyższenie kosztów wykonania zamówienia w stosunku do kalkulacji ceny ofertowej.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Wniosek powinien obejmować jedynie te dodatkowe koszty realizacji zamówienia, które Wykonawca obowiązkowo ponosi w związku z podwyższeniem minim</w:t>
      </w:r>
      <w:r>
        <w:rPr>
          <w:rFonts w:ascii="Arial" w:hAnsi="Arial" w:cs="Arial"/>
          <w:sz w:val="24"/>
          <w:szCs w:val="24"/>
        </w:rPr>
        <w:t>alnego wynagrodzenia za pracę albo wysokości minimalnej stawki godzinowej. Nie będą akceptowane koszty wynikające z podwyższenia wynagrodzeń pracownikom Wykonawcy, które nie są konieczne w celu ich dostosowania do wysokości minimalnego wynagrodzenia za pra</w:t>
      </w:r>
      <w:r>
        <w:rPr>
          <w:rFonts w:ascii="Arial" w:hAnsi="Arial" w:cs="Arial"/>
          <w:sz w:val="24"/>
          <w:szCs w:val="24"/>
        </w:rPr>
        <w:t>cę albo wysokości minimalnej stawki godzinowej,</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c) zasady podlegania ubezpieczeniom społecznym lub ubezpieczeniu zdrowotnemu lub wysokość stawki składki na ubezpieczenia społeczne lub zdrowotne – Wykonawca będzie zobowiązany wykazać wpływ zmiany zasad na p</w:t>
      </w:r>
      <w:r>
        <w:rPr>
          <w:rFonts w:ascii="Arial" w:hAnsi="Arial" w:cs="Arial"/>
          <w:sz w:val="24"/>
          <w:szCs w:val="24"/>
        </w:rPr>
        <w:t xml:space="preserve">odwyższenie kosztów wykonania zamówienia w stosunku do kalkulacji ceny ofertowej.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Wniosek powinien obejmować jedynie te dodatkowe koszty realizacji zamówienia, które Wykonawca obowiązkowo ponosi w związku ze zmianą zasad podlegania ubezpieczeniom społeczn</w:t>
      </w:r>
      <w:r>
        <w:rPr>
          <w:rFonts w:ascii="Arial" w:hAnsi="Arial" w:cs="Arial"/>
          <w:sz w:val="24"/>
          <w:szCs w:val="24"/>
        </w:rPr>
        <w:t>ym lub ubezpieczeniu zdrowotnemu lub wysokości stawki składki na ubezpieczenia społeczne lub zdrowotne,</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lastRenderedPageBreak/>
        <w:t>d) zasady gromadzenia i wysokości wpłat do pracowniczych planów kapitałowych – Wykonawca będzie zobowiązany wykazać wpływ zmiany zasad na podwyższenie k</w:t>
      </w:r>
      <w:r>
        <w:rPr>
          <w:rFonts w:ascii="Arial" w:hAnsi="Arial" w:cs="Arial"/>
          <w:sz w:val="24"/>
          <w:szCs w:val="24"/>
        </w:rPr>
        <w:t xml:space="preserve">osztów wykonania zamówienia w stosunku do kalkulacji ceny ofertowej.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 xml:space="preserve">Wniosek powinien obejmować jedynie te dodatkowe koszty realizacji zamówienia, które Wykonawca obowiązkowo ponosi w związku ze zmianą zasad gromadzenia i wysokości wpłat do pracowniczych </w:t>
      </w:r>
      <w:r>
        <w:rPr>
          <w:rFonts w:ascii="Arial" w:hAnsi="Arial" w:cs="Arial"/>
          <w:sz w:val="24"/>
          <w:szCs w:val="24"/>
        </w:rPr>
        <w:t xml:space="preserve">planów kapitałowych. Wniosek powinien zawierać wyczerpujące uzasadnienie faktyczne i prawne oraz dokładne wyliczenie kwoty wynagrodzenia Wykonawcy po zmianie umowy. </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 xml:space="preserve">Jeżeli z wnioskiem występuje Zamawiający, jest on uprawniony do zobowiązania Wykonawcy do </w:t>
      </w:r>
      <w:r>
        <w:rPr>
          <w:rFonts w:ascii="Arial" w:hAnsi="Arial" w:cs="Arial"/>
          <w:sz w:val="24"/>
          <w:szCs w:val="24"/>
        </w:rPr>
        <w:t>przedstawienia w wyznaczonym terminie, nie krótszym niż 7 dni roboczych, dokumentów, z których będzie wynikać w jakim zakresie zmiana ta ma wpływ na koszty wykonania przedmiotu umowy.</w:t>
      </w:r>
    </w:p>
    <w:p w:rsidR="004A7F6E" w:rsidRDefault="005038B8">
      <w:pPr>
        <w:pStyle w:val="Akapitzlist"/>
        <w:tabs>
          <w:tab w:val="left" w:pos="432"/>
          <w:tab w:val="left" w:pos="567"/>
        </w:tabs>
        <w:spacing w:after="0" w:line="360" w:lineRule="auto"/>
        <w:ind w:left="432"/>
        <w:jc w:val="both"/>
        <w:rPr>
          <w:rFonts w:ascii="Arial" w:hAnsi="Arial" w:cs="Arial"/>
          <w:sz w:val="24"/>
          <w:szCs w:val="24"/>
        </w:rPr>
      </w:pPr>
      <w:r>
        <w:rPr>
          <w:rFonts w:ascii="Arial" w:hAnsi="Arial" w:cs="Arial"/>
          <w:sz w:val="24"/>
          <w:szCs w:val="24"/>
        </w:rPr>
        <w:t>Zmianę wprowadza się odnośnie części wynagrodzenia należnego za realizac</w:t>
      </w:r>
      <w:r>
        <w:rPr>
          <w:rFonts w:ascii="Arial" w:hAnsi="Arial" w:cs="Arial"/>
          <w:sz w:val="24"/>
          <w:szCs w:val="24"/>
        </w:rPr>
        <w:t>ję przedmiotu umowy, która nastąpiła po wprowadzeniu stosownych zmian w obowiązujących przepisach. Zmiana wynagrodzenia wymaga każdorazowo sporządzenia aneksu do umowy.</w:t>
      </w:r>
    </w:p>
    <w:p w:rsidR="004A7F6E" w:rsidRDefault="005038B8">
      <w:pPr>
        <w:pStyle w:val="Akapitzlist"/>
        <w:tabs>
          <w:tab w:val="left" w:pos="432"/>
          <w:tab w:val="left" w:pos="567"/>
        </w:tabs>
        <w:spacing w:after="0" w:line="360" w:lineRule="auto"/>
        <w:ind w:left="432"/>
        <w:jc w:val="both"/>
      </w:pPr>
      <w:r>
        <w:rPr>
          <w:rFonts w:ascii="Arial" w:hAnsi="Arial" w:cs="Arial"/>
          <w:sz w:val="24"/>
          <w:szCs w:val="24"/>
        </w:rPr>
        <w:t xml:space="preserve">3. Wynagrodzenie, o którym mowa w </w:t>
      </w:r>
      <w:r>
        <w:rPr>
          <w:rFonts w:ascii="Courier New" w:eastAsia="Courier New" w:hAnsi="Courier New" w:cs="Courier New"/>
          <w:b/>
          <w:bCs/>
          <w:sz w:val="24"/>
          <w:szCs w:val="24"/>
        </w:rPr>
        <w:t>§</w:t>
      </w:r>
      <w:r>
        <w:rPr>
          <w:rFonts w:ascii="Arial" w:hAnsi="Arial" w:cs="Arial"/>
          <w:b/>
          <w:bCs/>
          <w:sz w:val="24"/>
          <w:szCs w:val="24"/>
        </w:rPr>
        <w:t xml:space="preserve"> </w:t>
      </w:r>
      <w:r>
        <w:rPr>
          <w:rFonts w:ascii="Arial" w:hAnsi="Arial" w:cs="Arial"/>
          <w:sz w:val="24"/>
          <w:szCs w:val="24"/>
        </w:rPr>
        <w:t>4 ust. 1 może zostać zmienione w przypadku zmiany c</w:t>
      </w:r>
      <w:r>
        <w:rPr>
          <w:rFonts w:ascii="Arial" w:hAnsi="Arial" w:cs="Arial"/>
          <w:sz w:val="24"/>
          <w:szCs w:val="24"/>
        </w:rPr>
        <w:t>en materiałów lub kosztów związanych z realizacją zamówienia, z tym zastrzeżeniem, że:</w:t>
      </w:r>
    </w:p>
    <w:p w:rsidR="004A7F6E" w:rsidRDefault="005038B8">
      <w:pPr>
        <w:pStyle w:val="Akapitzlist"/>
        <w:tabs>
          <w:tab w:val="left" w:pos="426"/>
          <w:tab w:val="left" w:pos="567"/>
        </w:tabs>
        <w:spacing w:after="0" w:line="360" w:lineRule="auto"/>
        <w:ind w:left="432"/>
        <w:jc w:val="both"/>
      </w:pPr>
      <w:r>
        <w:rPr>
          <w:rFonts w:ascii="Arial" w:hAnsi="Arial" w:cs="Arial"/>
          <w:sz w:val="24"/>
          <w:szCs w:val="24"/>
        </w:rPr>
        <w:t>1)</w:t>
      </w:r>
      <w:r>
        <w:rPr>
          <w:rFonts w:ascii="Arial" w:hAnsi="Arial" w:cs="Arial"/>
          <w:sz w:val="24"/>
          <w:szCs w:val="24"/>
        </w:rPr>
        <w:tab/>
        <w:t xml:space="preserve">minimalny poziom zmiany ceny materiałów lub kosztów, uprawniający strony umowy do żądania zmiany wynagrodzenia wynosi </w:t>
      </w:r>
      <w:r>
        <w:rPr>
          <w:rFonts w:ascii="Arial" w:hAnsi="Arial" w:cs="Arial"/>
          <w:b/>
          <w:sz w:val="24"/>
          <w:szCs w:val="24"/>
        </w:rPr>
        <w:t xml:space="preserve">5 </w:t>
      </w:r>
      <w:r>
        <w:rPr>
          <w:rFonts w:ascii="Arial" w:hAnsi="Arial" w:cs="Arial"/>
          <w:sz w:val="24"/>
          <w:szCs w:val="24"/>
        </w:rPr>
        <w:t>punktów procentowych  w stosunku do cen lub ko</w:t>
      </w:r>
      <w:r>
        <w:rPr>
          <w:rFonts w:ascii="Arial" w:hAnsi="Arial" w:cs="Arial"/>
          <w:sz w:val="24"/>
          <w:szCs w:val="24"/>
        </w:rPr>
        <w:t>sztów z miesiąca, w którym złożono ofertę Wykonawcy,</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2)</w:t>
      </w:r>
      <w:r>
        <w:rPr>
          <w:rFonts w:ascii="Arial" w:hAnsi="Arial" w:cs="Arial"/>
          <w:sz w:val="24"/>
          <w:szCs w:val="24"/>
        </w:rPr>
        <w:tab/>
        <w:t xml:space="preserve">poziom zmiany wynagrodzenia zostanie ustalony na podstawie wskaźnika zmiany cen towarów i usług konsumpcyjnych, ogłoszonego w komunikacie Prezesa Głównego Urzędu Statystycznego, ustalonego w stosunku </w:t>
      </w:r>
      <w:r>
        <w:rPr>
          <w:rFonts w:ascii="Arial" w:hAnsi="Arial" w:cs="Arial"/>
          <w:sz w:val="24"/>
          <w:szCs w:val="24"/>
        </w:rPr>
        <w:t xml:space="preserve">do miesiąca, w którym została złożona oferta Wykonawcy; poziom zmiany będzie stanowił różnicę ceny towarów i usług ogłoszonych w komunikacie prezesa Głównego Urzędu Statystycznego z miesiąca, za który wnioskowana jest zmiana a poziomem </w:t>
      </w:r>
      <w:r>
        <w:rPr>
          <w:rFonts w:ascii="Arial" w:hAnsi="Arial" w:cs="Arial"/>
          <w:sz w:val="24"/>
          <w:szCs w:val="24"/>
        </w:rPr>
        <w:lastRenderedPageBreak/>
        <w:t>cen materiałów/ kosz</w:t>
      </w:r>
      <w:r>
        <w:rPr>
          <w:rFonts w:ascii="Arial" w:hAnsi="Arial" w:cs="Arial"/>
          <w:sz w:val="24"/>
          <w:szCs w:val="24"/>
        </w:rPr>
        <w:t>tów wynikających z komunikatu Prezesa GUS za miesiąc, w którym została złożona oferta Wykonawcy,</w:t>
      </w:r>
    </w:p>
    <w:p w:rsidR="004A7F6E" w:rsidRDefault="005038B8">
      <w:pPr>
        <w:pStyle w:val="Akapitzlist"/>
        <w:tabs>
          <w:tab w:val="left" w:pos="426"/>
          <w:tab w:val="left" w:pos="567"/>
        </w:tabs>
        <w:spacing w:after="0" w:line="360" w:lineRule="auto"/>
        <w:ind w:left="432"/>
        <w:jc w:val="both"/>
        <w:rPr>
          <w:rFonts w:ascii="Arial" w:hAnsi="Arial" w:cs="Arial"/>
          <w:sz w:val="24"/>
          <w:szCs w:val="24"/>
        </w:rPr>
      </w:pPr>
      <w:r>
        <w:rPr>
          <w:rFonts w:ascii="Arial" w:hAnsi="Arial" w:cs="Arial"/>
          <w:sz w:val="24"/>
          <w:szCs w:val="24"/>
        </w:rPr>
        <w:t>3)</w:t>
      </w:r>
      <w:r>
        <w:rPr>
          <w:rFonts w:ascii="Arial" w:hAnsi="Arial" w:cs="Arial"/>
          <w:sz w:val="24"/>
          <w:szCs w:val="24"/>
        </w:rPr>
        <w:tab/>
        <w:t>sposób określenia wpływu zmiany ceny materiałów lub kosztów na koszt wykonania zamówienia nastąpi na podstawie wniosku strony wnioskującej o zmianę i dokume</w:t>
      </w:r>
      <w:r>
        <w:rPr>
          <w:rFonts w:ascii="Arial" w:hAnsi="Arial" w:cs="Arial"/>
          <w:sz w:val="24"/>
          <w:szCs w:val="24"/>
        </w:rPr>
        <w:t>ntów dołączonych do tego wniosku potwierdzających m.in. rzeczywiste zastosowanie poszczególnych materiałów/poniesienie poszczególnych kosztów w ramach niniejszego zamówienia, a także na podstawie komunikatów Prezesa GUS, o których mowa powyżej,</w:t>
      </w:r>
    </w:p>
    <w:p w:rsidR="004A7F6E" w:rsidRDefault="005038B8">
      <w:pPr>
        <w:pStyle w:val="Akapitzlist"/>
        <w:tabs>
          <w:tab w:val="left" w:pos="426"/>
          <w:tab w:val="left" w:pos="567"/>
        </w:tabs>
        <w:spacing w:after="0" w:line="360" w:lineRule="auto"/>
        <w:ind w:left="432"/>
        <w:jc w:val="both"/>
      </w:pPr>
      <w:r>
        <w:rPr>
          <w:rFonts w:ascii="Arial" w:hAnsi="Arial" w:cs="Arial"/>
          <w:sz w:val="24"/>
          <w:szCs w:val="24"/>
        </w:rPr>
        <w:t>4) Zamawiaj</w:t>
      </w:r>
      <w:r>
        <w:rPr>
          <w:rFonts w:ascii="Arial" w:hAnsi="Arial" w:cs="Arial"/>
          <w:sz w:val="24"/>
          <w:szCs w:val="24"/>
        </w:rPr>
        <w:t xml:space="preserve">ący określa  maksymalną wartość zmiany łącznego wynagrodzenia na podstawie przesłanek, o których mowa w art. 439 ust. 2 Pzp. na </w:t>
      </w:r>
      <w:r>
        <w:rPr>
          <w:rFonts w:ascii="Arial" w:hAnsi="Arial" w:cs="Arial"/>
          <w:b/>
          <w:sz w:val="24"/>
          <w:szCs w:val="24"/>
        </w:rPr>
        <w:t>5%</w:t>
      </w:r>
      <w:r>
        <w:rPr>
          <w:rFonts w:ascii="Arial" w:hAnsi="Arial" w:cs="Arial"/>
          <w:sz w:val="24"/>
          <w:szCs w:val="24"/>
        </w:rPr>
        <w:t xml:space="preserve"> wartości wynagrodzenia określonego w 4.1 umowy. Wartość ta będzie wynikała z ww. waloryzacji.</w:t>
      </w:r>
    </w:p>
    <w:p w:rsidR="004A7F6E" w:rsidRDefault="005038B8">
      <w:pPr>
        <w:pStyle w:val="Akapitzlist"/>
        <w:tabs>
          <w:tab w:val="left" w:pos="426"/>
          <w:tab w:val="left" w:pos="567"/>
        </w:tabs>
        <w:spacing w:after="0" w:line="360" w:lineRule="auto"/>
        <w:ind w:left="432"/>
        <w:jc w:val="both"/>
      </w:pPr>
      <w:r>
        <w:rPr>
          <w:rFonts w:ascii="Arial" w:hAnsi="Arial" w:cs="Arial"/>
          <w:sz w:val="24"/>
          <w:szCs w:val="24"/>
        </w:rPr>
        <w:t>4. Zmiana wynagrodzenia może na</w:t>
      </w:r>
      <w:r>
        <w:rPr>
          <w:rFonts w:ascii="Arial" w:hAnsi="Arial" w:cs="Arial"/>
          <w:sz w:val="24"/>
          <w:szCs w:val="24"/>
        </w:rPr>
        <w:t>stąpić na podstawie pisemnego aneksu do umowy. Zmiana wynagrodzenia może nastąpić tylko raz, najwcześniej po upływie 6-go  miesiąca realizacji przedmiotu niniejszej Umowy</w:t>
      </w:r>
      <w:r>
        <w:rPr>
          <w:rFonts w:ascii="Arial" w:eastAsia="Times New Roman" w:hAnsi="Arial" w:cs="Arial"/>
          <w:sz w:val="24"/>
          <w:szCs w:val="24"/>
        </w:rPr>
        <w:t>.</w:t>
      </w:r>
    </w:p>
    <w:p w:rsidR="004A7F6E" w:rsidRDefault="004A7F6E">
      <w:pPr>
        <w:keepNext/>
        <w:tabs>
          <w:tab w:val="left" w:pos="282"/>
          <w:tab w:val="left" w:pos="360"/>
        </w:tabs>
        <w:spacing w:line="360" w:lineRule="auto"/>
        <w:ind w:left="282" w:hanging="282"/>
        <w:jc w:val="center"/>
        <w:rPr>
          <w:rFonts w:ascii="Tahoma" w:hAnsi="Tahoma" w:cs="Tahoma"/>
          <w:b/>
          <w:bCs/>
          <w:sz w:val="16"/>
          <w:szCs w:val="16"/>
        </w:rPr>
      </w:pPr>
    </w:p>
    <w:p w:rsidR="004A7F6E" w:rsidRDefault="004A7F6E">
      <w:pPr>
        <w:pStyle w:val="Tekstpodstawowy"/>
        <w:tabs>
          <w:tab w:val="left" w:pos="284"/>
        </w:tabs>
        <w:rPr>
          <w:rFonts w:ascii="Tahoma" w:hAnsi="Tahoma" w:cs="Tahoma"/>
          <w:sz w:val="16"/>
          <w:szCs w:val="16"/>
        </w:rPr>
      </w:pPr>
    </w:p>
    <w:p w:rsidR="004A7F6E" w:rsidRDefault="005038B8">
      <w:pPr>
        <w:tabs>
          <w:tab w:val="left" w:pos="282"/>
          <w:tab w:val="left" w:pos="3555"/>
        </w:tabs>
        <w:spacing w:line="360" w:lineRule="auto"/>
        <w:ind w:left="282" w:hanging="282"/>
        <w:jc w:val="center"/>
      </w:pPr>
      <w:r>
        <w:rPr>
          <w:rFonts w:ascii="Courier New" w:eastAsia="Courier New" w:hAnsi="Courier New" w:cs="Courier New"/>
          <w:b/>
          <w:bCs/>
        </w:rPr>
        <w:t>§</w:t>
      </w:r>
      <w:r>
        <w:rPr>
          <w:rFonts w:ascii="Arial" w:hAnsi="Arial" w:cs="Arial"/>
          <w:b/>
          <w:bCs/>
        </w:rPr>
        <w:t xml:space="preserve"> 6</w:t>
      </w:r>
    </w:p>
    <w:p w:rsidR="004A7F6E" w:rsidRDefault="005038B8">
      <w:pPr>
        <w:keepNext/>
        <w:tabs>
          <w:tab w:val="left" w:pos="282"/>
          <w:tab w:val="left" w:pos="360"/>
        </w:tabs>
        <w:spacing w:line="360" w:lineRule="auto"/>
        <w:ind w:left="282" w:hanging="282"/>
        <w:jc w:val="center"/>
        <w:rPr>
          <w:rFonts w:ascii="Arial" w:hAnsi="Arial" w:cs="Arial"/>
          <w:b/>
          <w:bCs/>
        </w:rPr>
      </w:pPr>
      <w:r>
        <w:rPr>
          <w:rFonts w:ascii="Arial" w:hAnsi="Arial" w:cs="Arial"/>
          <w:b/>
          <w:bCs/>
        </w:rPr>
        <w:t xml:space="preserve">Gwarancja i Rękojmia  </w:t>
      </w:r>
    </w:p>
    <w:p w:rsidR="004A7F6E" w:rsidRDefault="005038B8">
      <w:pPr>
        <w:widowControl w:val="0"/>
        <w:numPr>
          <w:ilvl w:val="0"/>
          <w:numId w:val="12"/>
        </w:numPr>
        <w:tabs>
          <w:tab w:val="left" w:pos="282"/>
        </w:tabs>
        <w:overflowPunct w:val="0"/>
        <w:spacing w:line="360" w:lineRule="auto"/>
        <w:ind w:left="284" w:hanging="284"/>
        <w:jc w:val="both"/>
        <w:rPr>
          <w:rFonts w:ascii="Arial" w:hAnsi="Arial" w:cs="Arial"/>
        </w:rPr>
      </w:pPr>
      <w:r>
        <w:rPr>
          <w:rFonts w:ascii="Arial" w:hAnsi="Arial" w:cs="Arial"/>
        </w:rPr>
        <w:t>Termin gwarancji wynosi ..................... licząc od</w:t>
      </w:r>
      <w:r>
        <w:rPr>
          <w:rFonts w:ascii="Arial" w:hAnsi="Arial" w:cs="Arial"/>
        </w:rPr>
        <w:t xml:space="preserve"> daty odbioru przedmiotu umowy. </w:t>
      </w:r>
    </w:p>
    <w:p w:rsidR="004A7F6E" w:rsidRDefault="005038B8">
      <w:pPr>
        <w:widowControl w:val="0"/>
        <w:numPr>
          <w:ilvl w:val="0"/>
          <w:numId w:val="11"/>
        </w:numPr>
        <w:tabs>
          <w:tab w:val="left" w:pos="282"/>
        </w:tabs>
        <w:overflowPunct w:val="0"/>
        <w:spacing w:line="360" w:lineRule="auto"/>
        <w:ind w:left="284" w:hanging="284"/>
        <w:jc w:val="both"/>
        <w:rPr>
          <w:rFonts w:ascii="Arial" w:hAnsi="Arial" w:cs="Arial"/>
        </w:rPr>
      </w:pPr>
      <w:r>
        <w:rPr>
          <w:rFonts w:ascii="Arial" w:hAnsi="Arial" w:cs="Arial"/>
        </w:rPr>
        <w:t xml:space="preserve">Koszty świadczenia serwisu gwarancyjnego, wszelkie koszty związane z wykonywaniem obowiązków gwarancyjnych ponosi Wykonawca. </w:t>
      </w:r>
    </w:p>
    <w:p w:rsidR="004A7F6E" w:rsidRDefault="005038B8">
      <w:pPr>
        <w:widowControl w:val="0"/>
        <w:numPr>
          <w:ilvl w:val="0"/>
          <w:numId w:val="11"/>
        </w:numPr>
        <w:tabs>
          <w:tab w:val="left" w:pos="282"/>
        </w:tabs>
        <w:overflowPunct w:val="0"/>
        <w:spacing w:line="360" w:lineRule="auto"/>
        <w:ind w:left="284" w:hanging="284"/>
        <w:jc w:val="both"/>
        <w:rPr>
          <w:rFonts w:ascii="Arial" w:hAnsi="Arial" w:cs="Arial"/>
        </w:rPr>
      </w:pPr>
      <w:r>
        <w:rPr>
          <w:rFonts w:ascii="Arial" w:hAnsi="Arial" w:cs="Arial"/>
        </w:rPr>
        <w:t xml:space="preserve">W przypadku wystąpienia wad i usterek w okresie o którym mowa w ust. 1 niniejszego paragrafu </w:t>
      </w:r>
      <w:r>
        <w:rPr>
          <w:rFonts w:ascii="Arial" w:hAnsi="Arial" w:cs="Arial"/>
        </w:rPr>
        <w:t xml:space="preserve">Zamawiający zobowiązany jest do niezwłocznego zawiadomienia Wykonawcy o zaistniałej sytuacji faxem, telefonicznie nr tel................., lub pocztą elektroniczną e-mail………… . </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rPr>
        <w:t>W przypadku stwierdzenia wad w dostarczonych artykułach lub w przypadku niezgo</w:t>
      </w:r>
      <w:r>
        <w:rPr>
          <w:rFonts w:ascii="Arial" w:hAnsi="Arial" w:cs="Arial"/>
        </w:rPr>
        <w:t xml:space="preserve">dności dostawy ze złożoną dyspozycją, Wykonawca zobowiązany jest wymienić nieodpłatnie produkty na nowe, właściwe, wolne od wad w terminie </w:t>
      </w:r>
      <w:r>
        <w:rPr>
          <w:rFonts w:ascii="Arial" w:hAnsi="Arial" w:cs="Arial"/>
          <w:b/>
        </w:rPr>
        <w:t>……. dni</w:t>
      </w:r>
      <w:r>
        <w:rPr>
          <w:rFonts w:ascii="Arial" w:hAnsi="Arial" w:cs="Arial"/>
        </w:rPr>
        <w:t xml:space="preserve"> roboczych licząc od dnia następującego po dniu zgłoszenia nieprawidłowości </w:t>
      </w:r>
      <w:r>
        <w:rPr>
          <w:rFonts w:ascii="Arial" w:hAnsi="Arial" w:cs="Arial"/>
        </w:rPr>
        <w:lastRenderedPageBreak/>
        <w:t>przez Zamawiającego - jednostkę or</w:t>
      </w:r>
      <w:r>
        <w:rPr>
          <w:rFonts w:ascii="Arial" w:hAnsi="Arial" w:cs="Arial"/>
        </w:rPr>
        <w:t>ganizacyjną dokonującą dyspozycji.</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rPr>
        <w:t xml:space="preserve">Wykonawca ponosi odpowiedzialność </w:t>
      </w:r>
      <w:r>
        <w:rPr>
          <w:rFonts w:ascii="Arial" w:hAnsi="Arial" w:cs="Arial"/>
          <w:bCs/>
        </w:rPr>
        <w:t>za uszkodzenia urządzeń spowodowane używaniem zaoferowanych przez Wykonawcę materiałów. W przypadku, gdy z powodu dostarczenia nieodpowiednich materiałów nastąpi uszkodzenie urządzenia dr</w:t>
      </w:r>
      <w:r>
        <w:rPr>
          <w:rFonts w:ascii="Arial" w:hAnsi="Arial" w:cs="Arial"/>
          <w:bCs/>
        </w:rPr>
        <w:t>ukującego, kosztami naprawy Zamawiający obciąży Wykonawcę.</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rPr>
        <w:t xml:space="preserve">W przypadku dostarczenia materiałów, </w:t>
      </w:r>
      <w:r>
        <w:rPr>
          <w:rFonts w:ascii="Arial" w:hAnsi="Arial" w:cs="Arial"/>
          <w:bCs/>
        </w:rPr>
        <w:t>których użycie spowoduje uszkodzenie urządzenia drukującego, potwierdzone przez przedstawiciela autoryzowanego serwisu producenta urządzeń – Wykonawca zobowiąza</w:t>
      </w:r>
      <w:r>
        <w:rPr>
          <w:rFonts w:ascii="Arial" w:hAnsi="Arial" w:cs="Arial"/>
          <w:bCs/>
        </w:rPr>
        <w:t>ny będzie do usunięcia tych uszkodzeń w autoryzowanym serwisie producenta urządzeń na swój koszt w terminie do 7 dni roboczych od daty telefonicznego, mailowego lub pisemnego zgłoszenia uszkodzenia przez Zamawiającego, a także do pokrycia wszelkich kosztów</w:t>
      </w:r>
      <w:r>
        <w:rPr>
          <w:rFonts w:ascii="Arial" w:hAnsi="Arial" w:cs="Arial"/>
          <w:bCs/>
        </w:rPr>
        <w:t xml:space="preserve"> niezbędnych ekspertyz związanych z oceną kwestionowanych, a dostarczonych przez Wykonawcę materiałów.</w:t>
      </w:r>
    </w:p>
    <w:p w:rsidR="004A7F6E" w:rsidRDefault="005038B8">
      <w:pPr>
        <w:widowControl w:val="0"/>
        <w:numPr>
          <w:ilvl w:val="0"/>
          <w:numId w:val="11"/>
        </w:numPr>
        <w:tabs>
          <w:tab w:val="left" w:pos="282"/>
        </w:tabs>
        <w:overflowPunct w:val="0"/>
        <w:spacing w:line="360" w:lineRule="auto"/>
        <w:ind w:left="284" w:hanging="284"/>
        <w:jc w:val="both"/>
      </w:pPr>
      <w:r>
        <w:rPr>
          <w:rFonts w:ascii="Arial" w:eastAsia="Calibri" w:hAnsi="Arial" w:cs="Arial"/>
          <w:lang w:eastAsia="en-US"/>
        </w:rPr>
        <w:t>Jeżeli w trakcie trwania umowy Zamawiający stwierdzi, iż wydajność, jakość lub niezawodność dostarczonych produktów równoważnych odbiega na niekorzyść od</w:t>
      </w:r>
      <w:r>
        <w:rPr>
          <w:rFonts w:ascii="Arial" w:eastAsia="Calibri" w:hAnsi="Arial" w:cs="Arial"/>
          <w:lang w:eastAsia="en-US"/>
        </w:rPr>
        <w:t xml:space="preserve"> parametrów produktu oryginalnego (pochodzącego od producenta urządzenia, do którego materiał jest przeznaczony) lub jeżeli produkt nie sygnalizuje we właściwy sposób stanu zużycia tuszu lub tonera, może zażądać od Wykonawcy zamiany materiału oferowanego n</w:t>
      </w:r>
      <w:r>
        <w:rPr>
          <w:rFonts w:ascii="Arial" w:eastAsia="Calibri" w:hAnsi="Arial" w:cs="Arial"/>
          <w:lang w:eastAsia="en-US"/>
        </w:rPr>
        <w:t>a materiał oryginalny, pochodzący od producenta urządzenia.</w:t>
      </w:r>
    </w:p>
    <w:p w:rsidR="004A7F6E" w:rsidRDefault="005038B8">
      <w:pPr>
        <w:widowControl w:val="0"/>
        <w:numPr>
          <w:ilvl w:val="0"/>
          <w:numId w:val="11"/>
        </w:numPr>
        <w:tabs>
          <w:tab w:val="left" w:pos="282"/>
        </w:tabs>
        <w:overflowPunct w:val="0"/>
        <w:spacing w:line="360" w:lineRule="auto"/>
        <w:ind w:left="284" w:hanging="284"/>
        <w:jc w:val="both"/>
      </w:pPr>
      <w:r>
        <w:rPr>
          <w:rFonts w:ascii="Arial" w:eastAsia="Calibri" w:hAnsi="Arial" w:cs="Arial"/>
          <w:lang w:eastAsia="en-US"/>
        </w:rPr>
        <w:t>W przypadku dwukrotnej reklamacji danej pozycji materiału eksploatacyjnego równoważnego, Zamawiający może żądać dostaw przedmiotu oryginalnego lub innego spełniającego ww. wymagania i zalecanego p</w:t>
      </w:r>
      <w:r>
        <w:rPr>
          <w:rFonts w:ascii="Arial" w:eastAsia="Calibri" w:hAnsi="Arial" w:cs="Arial"/>
          <w:lang w:eastAsia="en-US"/>
        </w:rPr>
        <w:t>rzez producenta, w cenie określonej w formularzu cenowym (załącznik nr A do SWZ) dla danej pozycji. W takim przypadku wymagana będzie akceptacja Zamawiającego na dokonaną zamianę.</w:t>
      </w:r>
    </w:p>
    <w:p w:rsidR="004A7F6E" w:rsidRDefault="005038B8">
      <w:pPr>
        <w:widowControl w:val="0"/>
        <w:numPr>
          <w:ilvl w:val="0"/>
          <w:numId w:val="11"/>
        </w:numPr>
        <w:tabs>
          <w:tab w:val="left" w:pos="282"/>
        </w:tabs>
        <w:overflowPunct w:val="0"/>
        <w:spacing w:line="360" w:lineRule="auto"/>
        <w:ind w:left="284" w:hanging="284"/>
        <w:jc w:val="both"/>
      </w:pPr>
      <w:r>
        <w:rPr>
          <w:rFonts w:ascii="Arial" w:eastAsia="Calibri" w:hAnsi="Arial" w:cs="Arial"/>
          <w:color w:val="000000"/>
          <w:lang w:eastAsia="en-US"/>
        </w:rPr>
        <w:t>W przypadku, gdy toner/tusz  spowoduje zabrudzenie mechaniczne urządzenia pr</w:t>
      </w:r>
      <w:r>
        <w:rPr>
          <w:rFonts w:ascii="Arial" w:eastAsia="Calibri" w:hAnsi="Arial" w:cs="Arial"/>
          <w:color w:val="000000"/>
          <w:lang w:eastAsia="en-US"/>
        </w:rPr>
        <w:t xml:space="preserve">zez wysypujący/wylewający się wkład barwiący, Wykonawca będzie zobowiązany do oczyszczania urządzeń w budynku Zamawiającego, w którym to urządzenie jest </w:t>
      </w:r>
      <w:r>
        <w:rPr>
          <w:rFonts w:ascii="Arial" w:eastAsia="Calibri" w:hAnsi="Arial" w:cs="Arial"/>
          <w:color w:val="000000"/>
          <w:lang w:eastAsia="en-US"/>
        </w:rPr>
        <w:lastRenderedPageBreak/>
        <w:t xml:space="preserve">eksploatowane, na koszt Wykonawcy, w terminie </w:t>
      </w:r>
      <w:r>
        <w:rPr>
          <w:rFonts w:ascii="Arial" w:eastAsia="Calibri" w:hAnsi="Arial" w:cs="Arial"/>
          <w:b/>
          <w:color w:val="000000"/>
          <w:lang w:eastAsia="en-US"/>
        </w:rPr>
        <w:t>2 dni roboczych</w:t>
      </w:r>
      <w:r>
        <w:rPr>
          <w:rFonts w:ascii="Arial" w:eastAsia="Calibri" w:hAnsi="Arial" w:cs="Arial"/>
          <w:color w:val="000000"/>
          <w:lang w:eastAsia="en-US"/>
        </w:rPr>
        <w:t xml:space="preserve"> od otrzymania zgłoszenia od Zamawiającego</w:t>
      </w:r>
      <w:r>
        <w:rPr>
          <w:rFonts w:ascii="Arial" w:eastAsia="Calibri" w:hAnsi="Arial" w:cs="Arial"/>
          <w:color w:val="000000"/>
          <w:lang w:eastAsia="en-US"/>
        </w:rPr>
        <w:t xml:space="preserve">. W przypadku przekroczenia powyższego terminu, </w:t>
      </w:r>
      <w:r>
        <w:rPr>
          <w:rFonts w:ascii="Arial" w:hAnsi="Arial" w:cs="Arial"/>
          <w:bCs/>
          <w:color w:val="000000"/>
        </w:rPr>
        <w:t>Zamawiającemu przysługuje prawo do przeprowadzenia konserwacji urządzeń przez dowolnie przez niego wybrany profesjonalny podmiot będący autoryzowanym serwisem producenta urządzeń wraz z wymianą wadliwych mate</w:t>
      </w:r>
      <w:r>
        <w:rPr>
          <w:rFonts w:ascii="Arial" w:hAnsi="Arial" w:cs="Arial"/>
          <w:bCs/>
          <w:color w:val="000000"/>
        </w:rPr>
        <w:t>riałów na koszt Wykonawcy.</w:t>
      </w:r>
    </w:p>
    <w:p w:rsidR="004A7F6E" w:rsidRDefault="005038B8">
      <w:pPr>
        <w:widowControl w:val="0"/>
        <w:numPr>
          <w:ilvl w:val="0"/>
          <w:numId w:val="11"/>
        </w:numPr>
        <w:tabs>
          <w:tab w:val="left" w:pos="282"/>
        </w:tabs>
        <w:overflowPunct w:val="0"/>
        <w:spacing w:line="360" w:lineRule="auto"/>
        <w:ind w:left="284" w:hanging="284"/>
        <w:jc w:val="both"/>
      </w:pPr>
      <w:r>
        <w:rPr>
          <w:rFonts w:ascii="Arial" w:eastAsia="Calibri" w:hAnsi="Arial" w:cs="Arial"/>
          <w:color w:val="000000"/>
          <w:lang w:eastAsia="en-US"/>
        </w:rPr>
        <w:t xml:space="preserve">W przypadku, gdy czas naprawy urządzenia, o którym mowa w ust. 6 przekroczy </w:t>
      </w:r>
      <w:r>
        <w:rPr>
          <w:rFonts w:ascii="Arial" w:eastAsia="Calibri" w:hAnsi="Arial" w:cs="Arial"/>
          <w:b/>
          <w:color w:val="000000"/>
          <w:lang w:eastAsia="en-US"/>
        </w:rPr>
        <w:t>7 dni roboczych</w:t>
      </w:r>
      <w:r>
        <w:rPr>
          <w:rFonts w:ascii="Arial" w:eastAsia="Calibri" w:hAnsi="Arial" w:cs="Arial"/>
          <w:color w:val="000000"/>
          <w:lang w:eastAsia="en-US"/>
        </w:rPr>
        <w:t xml:space="preserve">, </w:t>
      </w:r>
      <w:r>
        <w:rPr>
          <w:rFonts w:ascii="Arial" w:hAnsi="Arial" w:cs="Arial"/>
          <w:bCs/>
          <w:color w:val="000000"/>
        </w:rPr>
        <w:t>na żądanie Zamawiającego Wykonawca na własny koszt dostarczy Zamawiającemu w trybie natychmiastowym urządzenie zastępcze na czas naprawy</w:t>
      </w:r>
      <w:r>
        <w:rPr>
          <w:rFonts w:ascii="Arial" w:hAnsi="Arial" w:cs="Arial"/>
          <w:bCs/>
          <w:color w:val="000000"/>
        </w:rPr>
        <w:t xml:space="preserve"> o takich samych lub wyższych parametrach i funkcjonalności.</w:t>
      </w:r>
    </w:p>
    <w:p w:rsidR="004A7F6E" w:rsidRDefault="005038B8">
      <w:pPr>
        <w:widowControl w:val="0"/>
        <w:numPr>
          <w:ilvl w:val="0"/>
          <w:numId w:val="11"/>
        </w:numPr>
        <w:tabs>
          <w:tab w:val="left" w:pos="282"/>
        </w:tabs>
        <w:overflowPunct w:val="0"/>
        <w:spacing w:line="360" w:lineRule="auto"/>
        <w:ind w:left="284" w:hanging="284"/>
        <w:jc w:val="both"/>
      </w:pPr>
      <w:r>
        <w:rPr>
          <w:rFonts w:ascii="Arial" w:eastAsia="Calibri" w:hAnsi="Arial" w:cs="Arial"/>
          <w:color w:val="000000"/>
          <w:lang w:eastAsia="en-US"/>
        </w:rPr>
        <w:t xml:space="preserve">W przypadku trwałego uszkodzenia urządzenia z przyczyn, o których mowa w ust. 6 tj. braku możliwości dokonania naprawy, </w:t>
      </w:r>
      <w:r>
        <w:rPr>
          <w:rFonts w:ascii="Arial" w:hAnsi="Arial" w:cs="Arial"/>
          <w:bCs/>
          <w:color w:val="000000"/>
        </w:rPr>
        <w:t>Wykonawca zobowiązany będzie do dostarczenia w terminie do 10 dni roboczych</w:t>
      </w:r>
      <w:r>
        <w:rPr>
          <w:rFonts w:ascii="Arial" w:hAnsi="Arial" w:cs="Arial"/>
          <w:bCs/>
          <w:color w:val="000000"/>
        </w:rPr>
        <w:t xml:space="preserve"> od daty zgłoszenia tego faktu, urządzenia o takich samych lub wyższych parametrach (funkcjonalności i standardzie oraz podobnego okresu użytkowania) lub w przypadku przekroczenia terminu 10 dni roboczych (o których mowa powyżej) Zamawiającemu przysługiwać</w:t>
      </w:r>
      <w:r>
        <w:rPr>
          <w:rFonts w:ascii="Arial" w:hAnsi="Arial" w:cs="Arial"/>
          <w:bCs/>
          <w:color w:val="000000"/>
        </w:rPr>
        <w:t xml:space="preserve"> będzie prawo do zakupu takiego samego urządzenia lub innego o takim samym lub nie gorszym standardzie i funkcjonalności oraz takich samych lub lepszych parametrach, a Wykonawca zobowiązany będzie do zwrotu kosztów brutto zakupu i dostawy tego urządzenia –</w:t>
      </w:r>
      <w:r>
        <w:rPr>
          <w:rFonts w:ascii="Arial" w:hAnsi="Arial" w:cs="Arial"/>
          <w:bCs/>
          <w:color w:val="000000"/>
        </w:rPr>
        <w:t xml:space="preserve"> na co Wykonawca wyraża zgodę.</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color w:val="000000"/>
        </w:rPr>
        <w:t xml:space="preserve">Wykonawca </w:t>
      </w:r>
      <w:r>
        <w:rPr>
          <w:rFonts w:ascii="Arial" w:hAnsi="Arial" w:cs="Arial"/>
          <w:bCs/>
          <w:color w:val="000000"/>
        </w:rPr>
        <w:t>w ciągu 3 dni roboczych od zakończenia naprawy urządzenia drukującego, prześle Zamawiającemu protokół odbioru naprawy, zawierający wykaz wymienionych części, podzespołów, potwierdzenie prawidłowego działania sprzętu</w:t>
      </w:r>
      <w:r>
        <w:rPr>
          <w:rFonts w:ascii="Arial" w:hAnsi="Arial" w:cs="Arial"/>
          <w:bCs/>
          <w:color w:val="000000"/>
        </w:rPr>
        <w:t xml:space="preserve"> oraz datę zakończenia naprawy. Protokół ten zostanie zweryfikowany i zatwierdzony przez osobę odpowiedzialną za realizację umowy ze strony Zamawiającego, co będzie stanowić podstawę zakończenia procesu reklamacji.</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bCs/>
          <w:color w:val="000000"/>
        </w:rPr>
        <w:t>Wykonawca udzieli Zamawiającemu min. 24 m</w:t>
      </w:r>
      <w:r>
        <w:rPr>
          <w:rFonts w:ascii="Arial" w:hAnsi="Arial" w:cs="Arial"/>
          <w:bCs/>
          <w:color w:val="000000"/>
        </w:rPr>
        <w:t>iesięcznej gwarancji na wymienione w ramach naprawy części/podzespoły</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bCs/>
          <w:color w:val="000000"/>
        </w:rPr>
        <w:t xml:space="preserve">Wykonawca zobowiązuje się do poniesienia kosztów naprawy lub konserwacji </w:t>
      </w:r>
      <w:r>
        <w:rPr>
          <w:rFonts w:ascii="Arial" w:hAnsi="Arial" w:cs="Arial"/>
          <w:bCs/>
          <w:color w:val="000000"/>
        </w:rPr>
        <w:lastRenderedPageBreak/>
        <w:t>jeżeli gwarant urządzenia odmówi bezpłatnego ich wykonania z powodu użytkowania materiałów dostarczonych przez Wy</w:t>
      </w:r>
      <w:r>
        <w:rPr>
          <w:rFonts w:ascii="Arial" w:hAnsi="Arial" w:cs="Arial"/>
          <w:bCs/>
          <w:color w:val="000000"/>
        </w:rPr>
        <w:t>konawcę. W przypadku urządzeń nowych, objętych aktualną gwarancją naprawa taka musi odbywać się na warunkach ustalonych w umowie dostawy.</w:t>
      </w:r>
    </w:p>
    <w:p w:rsidR="004A7F6E" w:rsidRDefault="005038B8">
      <w:pPr>
        <w:widowControl w:val="0"/>
        <w:numPr>
          <w:ilvl w:val="0"/>
          <w:numId w:val="11"/>
        </w:numPr>
        <w:tabs>
          <w:tab w:val="left" w:pos="282"/>
        </w:tabs>
        <w:overflowPunct w:val="0"/>
        <w:spacing w:line="360" w:lineRule="auto"/>
        <w:ind w:left="284" w:hanging="284"/>
        <w:jc w:val="both"/>
      </w:pPr>
      <w:r>
        <w:rPr>
          <w:rFonts w:ascii="Arial" w:hAnsi="Arial" w:cs="Arial"/>
          <w:color w:val="000000"/>
        </w:rPr>
        <w:t>Jeżeli z jakiegokolwiek powodu leżącego po stronie Wykonawcy nie przystąpi on do usuwania wady (usterki) w wyznaczonym</w:t>
      </w:r>
      <w:r>
        <w:rPr>
          <w:rFonts w:ascii="Arial" w:hAnsi="Arial" w:cs="Arial"/>
          <w:color w:val="000000"/>
        </w:rPr>
        <w:t xml:space="preserve"> terminie, Zamawiający ma prawo usunąć wady na koszt i niebezpieczeństwo Wykonawcy. W tym wypadku Wykonawca zobowiązany</w:t>
      </w:r>
      <w:r>
        <w:rPr>
          <w:rFonts w:ascii="Arial" w:hAnsi="Arial" w:cs="Arial"/>
        </w:rPr>
        <w:t xml:space="preserve"> jest pokryć związane z tym koszty w ciągu 14 dni od daty otrzymania dowodu zapłaty.</w:t>
      </w:r>
    </w:p>
    <w:p w:rsidR="004A7F6E" w:rsidRDefault="005038B8">
      <w:pPr>
        <w:widowControl w:val="0"/>
        <w:numPr>
          <w:ilvl w:val="0"/>
          <w:numId w:val="11"/>
        </w:numPr>
        <w:tabs>
          <w:tab w:val="left" w:pos="282"/>
        </w:tabs>
        <w:overflowPunct w:val="0"/>
        <w:spacing w:line="360" w:lineRule="auto"/>
        <w:ind w:left="284" w:hanging="284"/>
        <w:jc w:val="both"/>
        <w:rPr>
          <w:rFonts w:ascii="Arial" w:hAnsi="Arial" w:cs="Arial"/>
        </w:rPr>
      </w:pPr>
      <w:r>
        <w:rPr>
          <w:rFonts w:ascii="Arial" w:hAnsi="Arial" w:cs="Arial"/>
        </w:rPr>
        <w:t>Szczegółowe warunki gwarancji zawierają karty gwaran</w:t>
      </w:r>
      <w:r>
        <w:rPr>
          <w:rFonts w:ascii="Arial" w:hAnsi="Arial" w:cs="Arial"/>
        </w:rPr>
        <w:t xml:space="preserve">cyjne, które Wykonawca zobowiązuje się dostarczyć Zamawiającemu w momencie odbioru przedmiotu umowy. </w:t>
      </w:r>
    </w:p>
    <w:p w:rsidR="004A7F6E" w:rsidRDefault="005038B8">
      <w:pPr>
        <w:widowControl w:val="0"/>
        <w:numPr>
          <w:ilvl w:val="0"/>
          <w:numId w:val="11"/>
        </w:numPr>
        <w:tabs>
          <w:tab w:val="left" w:pos="282"/>
        </w:tabs>
        <w:overflowPunct w:val="0"/>
        <w:spacing w:line="360" w:lineRule="auto"/>
        <w:ind w:left="284" w:hanging="284"/>
        <w:jc w:val="both"/>
        <w:rPr>
          <w:rFonts w:ascii="Arial" w:hAnsi="Arial" w:cs="Arial"/>
        </w:rPr>
      </w:pPr>
      <w:r>
        <w:rPr>
          <w:rFonts w:ascii="Arial" w:hAnsi="Arial" w:cs="Arial"/>
        </w:rPr>
        <w:t>Wykonawca udziela rękojmi na przedmiot umowy na zasadach określonych w Kodeksie cywilnym</w:t>
      </w:r>
    </w:p>
    <w:p w:rsidR="004A7F6E" w:rsidRDefault="004A7F6E">
      <w:pPr>
        <w:tabs>
          <w:tab w:val="left" w:pos="282"/>
        </w:tabs>
        <w:ind w:left="282" w:hanging="282"/>
        <w:jc w:val="center"/>
        <w:rPr>
          <w:rFonts w:ascii="Tahoma" w:hAnsi="Tahoma" w:cs="Tahoma"/>
          <w:b/>
          <w:bCs/>
          <w:sz w:val="16"/>
          <w:szCs w:val="16"/>
        </w:rPr>
      </w:pPr>
    </w:p>
    <w:p w:rsidR="004A7F6E" w:rsidRDefault="005038B8">
      <w:pPr>
        <w:tabs>
          <w:tab w:val="left" w:pos="282"/>
        </w:tabs>
        <w:spacing w:line="360" w:lineRule="auto"/>
        <w:ind w:left="282" w:hanging="282"/>
        <w:jc w:val="center"/>
      </w:pPr>
      <w:r>
        <w:rPr>
          <w:rFonts w:ascii="Courier New" w:eastAsia="Courier New" w:hAnsi="Courier New" w:cs="Courier New"/>
          <w:b/>
          <w:bCs/>
        </w:rPr>
        <w:t>§</w:t>
      </w:r>
      <w:r>
        <w:rPr>
          <w:rFonts w:ascii="Arial" w:hAnsi="Arial" w:cs="Arial"/>
          <w:b/>
          <w:bCs/>
        </w:rPr>
        <w:t xml:space="preserve"> 7</w:t>
      </w:r>
    </w:p>
    <w:p w:rsidR="004A7F6E" w:rsidRDefault="005038B8">
      <w:pPr>
        <w:spacing w:line="360" w:lineRule="auto"/>
        <w:jc w:val="center"/>
        <w:rPr>
          <w:rFonts w:ascii="Arial" w:hAnsi="Arial" w:cs="Arial"/>
          <w:b/>
          <w:bCs/>
        </w:rPr>
      </w:pPr>
      <w:r>
        <w:rPr>
          <w:rFonts w:ascii="Arial" w:hAnsi="Arial" w:cs="Arial"/>
          <w:b/>
          <w:bCs/>
        </w:rPr>
        <w:t>Odstąpienie od umowy</w:t>
      </w:r>
    </w:p>
    <w:p w:rsidR="004A7F6E" w:rsidRDefault="005038B8">
      <w:pPr>
        <w:spacing w:line="360" w:lineRule="auto"/>
        <w:ind w:left="284" w:hanging="284"/>
        <w:jc w:val="both"/>
        <w:rPr>
          <w:rFonts w:ascii="Arial" w:hAnsi="Arial" w:cs="Arial"/>
        </w:rPr>
      </w:pPr>
      <w:r>
        <w:rPr>
          <w:rFonts w:ascii="Arial" w:hAnsi="Arial" w:cs="Arial"/>
        </w:rPr>
        <w:t>1.</w:t>
      </w:r>
      <w:r>
        <w:rPr>
          <w:rFonts w:ascii="Arial" w:hAnsi="Arial" w:cs="Arial"/>
        </w:rPr>
        <w:tab/>
        <w:t xml:space="preserve">Zamawiający zastrzega sobie prawo </w:t>
      </w:r>
      <w:r>
        <w:rPr>
          <w:rFonts w:ascii="Arial" w:hAnsi="Arial" w:cs="Arial"/>
        </w:rPr>
        <w:t>natychmiastowego odstąpienia od umowy z przyczyn leżących po stronie Wykonawcy, w szczególności:</w:t>
      </w:r>
    </w:p>
    <w:p w:rsidR="004A7F6E" w:rsidRDefault="005038B8">
      <w:pPr>
        <w:spacing w:line="360" w:lineRule="auto"/>
        <w:ind w:left="709" w:hanging="425"/>
        <w:jc w:val="both"/>
      </w:pPr>
      <w:r>
        <w:rPr>
          <w:rFonts w:ascii="Arial" w:hAnsi="Arial" w:cs="Arial"/>
          <w:spacing w:val="-2"/>
        </w:rPr>
        <w:t>a)</w:t>
      </w:r>
      <w:r>
        <w:rPr>
          <w:rFonts w:ascii="Arial" w:hAnsi="Arial" w:cs="Arial"/>
          <w:spacing w:val="-2"/>
        </w:rPr>
        <w:tab/>
        <w:t>zajęcia majątku Wykonawcy przez uprawniony organ w celu zabezpieczenia lub egzekucji, jakiegokolwiek rozporządzenia majątkiem przez Wykonawcę, które może ut</w:t>
      </w:r>
      <w:r>
        <w:rPr>
          <w:rFonts w:ascii="Arial" w:hAnsi="Arial" w:cs="Arial"/>
          <w:spacing w:val="-2"/>
        </w:rPr>
        <w:t>rudnić lub uniemożliwić ewentualne zaspokojenie wierzyciela</w:t>
      </w:r>
      <w:r>
        <w:rPr>
          <w:rFonts w:ascii="Arial" w:hAnsi="Arial" w:cs="Arial"/>
        </w:rPr>
        <w:t>.</w:t>
      </w:r>
    </w:p>
    <w:p w:rsidR="004A7F6E" w:rsidRDefault="005038B8">
      <w:pPr>
        <w:spacing w:line="360" w:lineRule="auto"/>
        <w:ind w:left="709" w:hanging="425"/>
        <w:jc w:val="both"/>
      </w:pPr>
      <w:r>
        <w:rPr>
          <w:rFonts w:ascii="Arial" w:hAnsi="Arial" w:cs="Arial"/>
          <w:spacing w:val="-4"/>
        </w:rPr>
        <w:t>b)</w:t>
      </w:r>
      <w:r>
        <w:rPr>
          <w:rFonts w:ascii="Arial" w:hAnsi="Arial" w:cs="Arial"/>
          <w:spacing w:val="-4"/>
        </w:rPr>
        <w:tab/>
        <w:t>przystąpienia przez Wykonawcę do likwidacji firmy,</w:t>
      </w:r>
    </w:p>
    <w:p w:rsidR="004A7F6E" w:rsidRDefault="005038B8">
      <w:pPr>
        <w:spacing w:line="360" w:lineRule="auto"/>
        <w:ind w:left="709" w:hanging="425"/>
        <w:jc w:val="both"/>
      </w:pPr>
      <w:r>
        <w:rPr>
          <w:rFonts w:ascii="Arial" w:hAnsi="Arial" w:cs="Arial"/>
          <w:spacing w:val="-2"/>
        </w:rPr>
        <w:t>c)</w:t>
      </w:r>
      <w:r>
        <w:rPr>
          <w:rFonts w:ascii="Arial" w:hAnsi="Arial" w:cs="Arial"/>
          <w:spacing w:val="-2"/>
        </w:rPr>
        <w:tab/>
        <w:t>w przypadku gdy Wykonawca nie zrealizował dostawy na warunkach niniejszej umowy, w szczególności  w terminie określonym w § 2, a także w §</w:t>
      </w:r>
      <w:r>
        <w:rPr>
          <w:rFonts w:ascii="Arial" w:hAnsi="Arial" w:cs="Arial"/>
          <w:spacing w:val="-2"/>
        </w:rPr>
        <w:t xml:space="preserve"> 6 ust. 4 oraz § 6 ust. 10-11 i mimo pisemnego wezwania Zamawiającego nie zrealizował dostawy w ciągu 14 dni od daty otrzymania wezwania,</w:t>
      </w:r>
    </w:p>
    <w:p w:rsidR="004A7F6E" w:rsidRDefault="005038B8">
      <w:pPr>
        <w:spacing w:line="360" w:lineRule="auto"/>
        <w:ind w:left="709" w:hanging="425"/>
        <w:jc w:val="both"/>
      </w:pPr>
      <w:r>
        <w:rPr>
          <w:rFonts w:ascii="Arial" w:hAnsi="Arial" w:cs="Arial"/>
          <w:spacing w:val="-2"/>
        </w:rPr>
        <w:t>d)</w:t>
      </w:r>
      <w:r>
        <w:rPr>
          <w:rFonts w:ascii="Arial" w:hAnsi="Arial" w:cs="Arial"/>
          <w:spacing w:val="-2"/>
        </w:rPr>
        <w:tab/>
        <w:t>w przypadku, gdy pomimo zaistnienia okoliczności określonych w § 3 ust. 8 niniejsza umowa nie została zmieniona.</w:t>
      </w:r>
    </w:p>
    <w:p w:rsidR="004A7F6E" w:rsidRDefault="005038B8">
      <w:pPr>
        <w:spacing w:line="360" w:lineRule="auto"/>
        <w:ind w:left="284" w:hanging="284"/>
        <w:jc w:val="both"/>
        <w:rPr>
          <w:rFonts w:ascii="Arial" w:hAnsi="Arial" w:cs="Arial"/>
          <w:spacing w:val="-3"/>
        </w:rPr>
      </w:pPr>
      <w:r>
        <w:rPr>
          <w:rFonts w:ascii="Arial" w:hAnsi="Arial" w:cs="Arial"/>
          <w:spacing w:val="-3"/>
        </w:rPr>
        <w:lastRenderedPageBreak/>
        <w:t>2.</w:t>
      </w:r>
      <w:r>
        <w:rPr>
          <w:rFonts w:ascii="Arial" w:hAnsi="Arial" w:cs="Arial"/>
          <w:spacing w:val="-3"/>
        </w:rPr>
        <w:tab/>
        <w:t>Wykonawca może od umowy odstąpić, gdy Zamawiający odmawia bez uzasadnienia przyjęcia przedmiotu umowy.</w:t>
      </w:r>
    </w:p>
    <w:p w:rsidR="004A7F6E" w:rsidRDefault="005038B8">
      <w:pPr>
        <w:spacing w:line="360" w:lineRule="auto"/>
        <w:ind w:left="284" w:hanging="284"/>
        <w:jc w:val="both"/>
      </w:pPr>
      <w:r>
        <w:rPr>
          <w:rFonts w:ascii="Arial" w:hAnsi="Arial" w:cs="Arial"/>
        </w:rPr>
        <w:t>3. Zamawiający może nadto odstąpić od umowy:</w:t>
      </w:r>
    </w:p>
    <w:p w:rsidR="004A7F6E" w:rsidRDefault="005038B8">
      <w:pPr>
        <w:numPr>
          <w:ilvl w:val="2"/>
          <w:numId w:val="14"/>
        </w:numPr>
        <w:spacing w:line="360" w:lineRule="auto"/>
        <w:jc w:val="both"/>
        <w:rPr>
          <w:rFonts w:ascii="Arial" w:hAnsi="Arial" w:cs="Arial"/>
        </w:rPr>
      </w:pPr>
      <w:r>
        <w:rPr>
          <w:rFonts w:ascii="Arial" w:hAnsi="Arial" w:cs="Arial"/>
        </w:rPr>
        <w:t>w terminie 30 dni od dnia powzięcia wiadomości o zaistnieniu istotnej zmiany okoliczności powodującej, że w</w:t>
      </w:r>
      <w:r>
        <w:rPr>
          <w:rFonts w:ascii="Arial" w:hAnsi="Arial" w:cs="Arial"/>
        </w:rPr>
        <w:t>ykonanie umowy nie leży w interesie publicznym, czego nie można było przewidzieć w chwili zawarcia umowy, lub dalsze wykonywanie umowy może zagrozić podstawowemu interesowi bezpieczeństwa państwa lub bezpieczeństwu publicznemu;</w:t>
      </w:r>
    </w:p>
    <w:p w:rsidR="004A7F6E" w:rsidRDefault="005038B8">
      <w:pPr>
        <w:numPr>
          <w:ilvl w:val="2"/>
          <w:numId w:val="13"/>
        </w:numPr>
        <w:spacing w:line="360" w:lineRule="auto"/>
        <w:jc w:val="both"/>
        <w:rPr>
          <w:rFonts w:ascii="Arial" w:hAnsi="Arial" w:cs="Arial"/>
        </w:rPr>
      </w:pPr>
      <w:r>
        <w:rPr>
          <w:rFonts w:ascii="Arial" w:hAnsi="Arial" w:cs="Arial"/>
        </w:rPr>
        <w:t xml:space="preserve">jeżeli zachodzi co najmniej </w:t>
      </w:r>
      <w:r>
        <w:rPr>
          <w:rFonts w:ascii="Arial" w:hAnsi="Arial" w:cs="Arial"/>
        </w:rPr>
        <w:t>jedna z następujących okoliczności:</w:t>
      </w:r>
    </w:p>
    <w:p w:rsidR="004A7F6E" w:rsidRDefault="005038B8">
      <w:pPr>
        <w:numPr>
          <w:ilvl w:val="1"/>
          <w:numId w:val="16"/>
        </w:numPr>
        <w:spacing w:line="360" w:lineRule="auto"/>
        <w:jc w:val="both"/>
        <w:rPr>
          <w:rFonts w:ascii="Arial" w:hAnsi="Arial" w:cs="Arial"/>
        </w:rPr>
      </w:pPr>
      <w:r>
        <w:rPr>
          <w:rFonts w:ascii="Arial" w:hAnsi="Arial" w:cs="Arial"/>
        </w:rPr>
        <w:t>dokonano zmiany umowy z naruszeniem art. 454 i art. 455 Prawa zamówień publicznych,</w:t>
      </w:r>
    </w:p>
    <w:p w:rsidR="004A7F6E" w:rsidRDefault="005038B8">
      <w:pPr>
        <w:numPr>
          <w:ilvl w:val="1"/>
          <w:numId w:val="15"/>
        </w:numPr>
        <w:spacing w:line="360" w:lineRule="auto"/>
        <w:jc w:val="both"/>
        <w:rPr>
          <w:rFonts w:ascii="Arial" w:hAnsi="Arial" w:cs="Arial"/>
        </w:rPr>
      </w:pPr>
      <w:r>
        <w:rPr>
          <w:rFonts w:ascii="Arial" w:hAnsi="Arial" w:cs="Arial"/>
        </w:rPr>
        <w:t>wykonawca w chwili zawarcia umowy podlegał wykluczeniu na podstawie art. 108 Prawa zamówień publicznych,</w:t>
      </w:r>
    </w:p>
    <w:p w:rsidR="004A7F6E" w:rsidRDefault="005038B8">
      <w:pPr>
        <w:numPr>
          <w:ilvl w:val="1"/>
          <w:numId w:val="15"/>
        </w:numPr>
        <w:spacing w:line="360" w:lineRule="auto"/>
        <w:jc w:val="both"/>
        <w:rPr>
          <w:rFonts w:ascii="Arial" w:hAnsi="Arial" w:cs="Arial"/>
        </w:rPr>
      </w:pPr>
      <w:r>
        <w:rPr>
          <w:rFonts w:ascii="Arial" w:hAnsi="Arial" w:cs="Arial"/>
        </w:rPr>
        <w:t>Trybunał Sprawiedliwości Unii E</w:t>
      </w:r>
      <w:r>
        <w:rPr>
          <w:rFonts w:ascii="Arial" w:hAnsi="Arial" w:cs="Arial"/>
        </w:rPr>
        <w:t xml:space="preserve">uropejskiej stwierdził, w ramach procedury przewidzianej w art. 258 Traktatu o funkcjonowaniu Unii Europejskiej, że Rzeczpospolita Polska uchybiła zobowiązaniom, które ciążą na niej na mocy Traktatów, dyrektywy 2014/24/UE, dyrektywy 2014/25/UE i dyrektywy </w:t>
      </w:r>
      <w:r>
        <w:rPr>
          <w:rFonts w:ascii="Arial" w:hAnsi="Arial" w:cs="Arial"/>
        </w:rPr>
        <w:t xml:space="preserve"> 2009/81/WE, z uwagi na to, że zamawiający udzielił zamówienia z naruszeniem prawa Unii Europejskiej</w:t>
      </w:r>
    </w:p>
    <w:p w:rsidR="004A7F6E" w:rsidRDefault="005038B8">
      <w:pPr>
        <w:spacing w:line="360" w:lineRule="auto"/>
        <w:ind w:left="284" w:hanging="284"/>
        <w:jc w:val="both"/>
      </w:pPr>
      <w:r>
        <w:rPr>
          <w:rFonts w:ascii="Arial" w:hAnsi="Arial" w:cs="Arial"/>
          <w:spacing w:val="-2"/>
        </w:rPr>
        <w:t>4.</w:t>
      </w:r>
      <w:r>
        <w:rPr>
          <w:rFonts w:ascii="Arial" w:hAnsi="Arial" w:cs="Arial"/>
          <w:spacing w:val="-2"/>
        </w:rPr>
        <w:tab/>
        <w:t>Odstąpienie następuje poprzez pisemne oświadczenie jednej ze stron.</w:t>
      </w:r>
      <w:r>
        <w:rPr>
          <w:rFonts w:ascii="Arial" w:hAnsi="Arial" w:cs="Arial"/>
          <w:spacing w:val="-3"/>
        </w:rPr>
        <w:t xml:space="preserve"> Oświadczenie może być złożone bezpośrednio w siedzibie drugiej strony bądź przesłane</w:t>
      </w:r>
      <w:r>
        <w:rPr>
          <w:rFonts w:ascii="Arial" w:hAnsi="Arial" w:cs="Arial"/>
          <w:spacing w:val="-3"/>
        </w:rPr>
        <w:t xml:space="preserve"> listem poleconym za zwrotnym potwierdzeniem odbioru.</w:t>
      </w:r>
    </w:p>
    <w:p w:rsidR="004A7F6E" w:rsidRDefault="004A7F6E">
      <w:pPr>
        <w:tabs>
          <w:tab w:val="left" w:pos="284"/>
        </w:tabs>
        <w:ind w:left="284" w:hanging="284"/>
        <w:jc w:val="center"/>
        <w:rPr>
          <w:rFonts w:ascii="Tahoma" w:hAnsi="Tahoma" w:cs="Tahoma"/>
          <w:b/>
          <w:sz w:val="16"/>
          <w:szCs w:val="16"/>
        </w:rPr>
      </w:pPr>
    </w:p>
    <w:p w:rsidR="004A7F6E" w:rsidRDefault="005038B8">
      <w:pPr>
        <w:tabs>
          <w:tab w:val="left" w:pos="282"/>
        </w:tabs>
        <w:spacing w:line="360" w:lineRule="auto"/>
        <w:ind w:left="282" w:hanging="282"/>
        <w:jc w:val="center"/>
      </w:pPr>
      <w:r>
        <w:rPr>
          <w:rFonts w:ascii="Courier New" w:eastAsia="Courier New" w:hAnsi="Courier New" w:cs="Courier New"/>
          <w:b/>
          <w:bCs/>
        </w:rPr>
        <w:t>§</w:t>
      </w:r>
      <w:r>
        <w:rPr>
          <w:rFonts w:ascii="Arial" w:hAnsi="Arial" w:cs="Arial"/>
          <w:b/>
          <w:bCs/>
        </w:rPr>
        <w:t xml:space="preserve"> 8</w:t>
      </w:r>
    </w:p>
    <w:p w:rsidR="004A7F6E" w:rsidRDefault="005038B8">
      <w:pPr>
        <w:keepNext/>
        <w:tabs>
          <w:tab w:val="left" w:pos="282"/>
        </w:tabs>
        <w:spacing w:line="360" w:lineRule="auto"/>
        <w:ind w:left="282" w:hanging="282"/>
        <w:jc w:val="center"/>
        <w:rPr>
          <w:rFonts w:ascii="Arial" w:hAnsi="Arial" w:cs="Arial"/>
          <w:b/>
          <w:bCs/>
        </w:rPr>
      </w:pPr>
      <w:r>
        <w:rPr>
          <w:rFonts w:ascii="Arial" w:hAnsi="Arial" w:cs="Arial"/>
          <w:b/>
          <w:bCs/>
        </w:rPr>
        <w:t>Kary umowne</w:t>
      </w:r>
    </w:p>
    <w:p w:rsidR="004A7F6E" w:rsidRDefault="005038B8">
      <w:pPr>
        <w:widowControl w:val="0"/>
        <w:numPr>
          <w:ilvl w:val="0"/>
          <w:numId w:val="18"/>
        </w:numPr>
        <w:tabs>
          <w:tab w:val="left" w:pos="284"/>
          <w:tab w:val="left" w:pos="644"/>
        </w:tabs>
        <w:overflowPunct w:val="0"/>
        <w:spacing w:line="360" w:lineRule="auto"/>
        <w:ind w:left="284" w:hanging="284"/>
        <w:jc w:val="both"/>
      </w:pPr>
      <w:r>
        <w:rPr>
          <w:rFonts w:ascii="Arial" w:hAnsi="Arial" w:cs="Arial"/>
        </w:rPr>
        <w:t xml:space="preserve">W razie wystąpienia zwłoki w przekazaniu przedmiotu umowy Wykonawca zapłaci Zamawiającemu karę umowną w wysokości 10% wartości netto zamawianej partii towaru, o której mowa w </w:t>
      </w:r>
      <w:r>
        <w:rPr>
          <w:rFonts w:ascii="Courier New" w:eastAsia="Courier New" w:hAnsi="Courier New" w:cs="Courier New"/>
          <w:bCs/>
        </w:rPr>
        <w:t>§</w:t>
      </w:r>
      <w:r>
        <w:rPr>
          <w:rFonts w:ascii="Arial" w:hAnsi="Arial" w:cs="Arial"/>
          <w:bCs/>
        </w:rPr>
        <w:t xml:space="preserve"> 3 ust. 1</w:t>
      </w:r>
      <w:r>
        <w:rPr>
          <w:rFonts w:ascii="Arial" w:hAnsi="Arial" w:cs="Arial"/>
          <w:bCs/>
        </w:rPr>
        <w:t xml:space="preserve"> niniejszej umowy</w:t>
      </w:r>
      <w:r>
        <w:rPr>
          <w:rFonts w:ascii="Arial" w:hAnsi="Arial" w:cs="Arial"/>
        </w:rPr>
        <w:t xml:space="preserve"> za każdy dzień zwłoki - maksymalnie 15% wynagrodzenia umownego netto.</w:t>
      </w:r>
    </w:p>
    <w:p w:rsidR="004A7F6E" w:rsidRDefault="005038B8">
      <w:pPr>
        <w:widowControl w:val="0"/>
        <w:numPr>
          <w:ilvl w:val="0"/>
          <w:numId w:val="17"/>
        </w:numPr>
        <w:tabs>
          <w:tab w:val="left" w:pos="284"/>
          <w:tab w:val="left" w:pos="644"/>
        </w:tabs>
        <w:overflowPunct w:val="0"/>
        <w:spacing w:line="360" w:lineRule="auto"/>
        <w:ind w:left="284" w:hanging="284"/>
        <w:jc w:val="both"/>
      </w:pPr>
      <w:r>
        <w:rPr>
          <w:rFonts w:ascii="Arial" w:hAnsi="Arial" w:cs="Arial"/>
        </w:rPr>
        <w:lastRenderedPageBreak/>
        <w:t xml:space="preserve">W razie dwukrotnej wymiany wadliwego produktu na nowy, o której mowa w </w:t>
      </w:r>
      <w:r>
        <w:rPr>
          <w:rFonts w:ascii="Courier New" w:eastAsia="Courier New" w:hAnsi="Courier New" w:cs="Courier New"/>
          <w:bCs/>
        </w:rPr>
        <w:t>§</w:t>
      </w:r>
      <w:r>
        <w:rPr>
          <w:rFonts w:ascii="Arial" w:hAnsi="Arial" w:cs="Arial"/>
        </w:rPr>
        <w:t xml:space="preserve"> 6 ust 4, Wykonawca zapłaci Zamawiającemu karę umowną w wysokości 10% wartości netto zamawianej </w:t>
      </w:r>
      <w:r>
        <w:rPr>
          <w:rFonts w:ascii="Arial" w:hAnsi="Arial" w:cs="Arial"/>
        </w:rPr>
        <w:t>partii towaru.</w:t>
      </w:r>
    </w:p>
    <w:p w:rsidR="004A7F6E" w:rsidRDefault="005038B8">
      <w:pPr>
        <w:widowControl w:val="0"/>
        <w:numPr>
          <w:ilvl w:val="0"/>
          <w:numId w:val="17"/>
        </w:numPr>
        <w:tabs>
          <w:tab w:val="left" w:pos="284"/>
          <w:tab w:val="left" w:pos="644"/>
        </w:tabs>
        <w:overflowPunct w:val="0"/>
        <w:spacing w:line="360" w:lineRule="auto"/>
        <w:ind w:left="284" w:hanging="284"/>
        <w:jc w:val="both"/>
        <w:rPr>
          <w:rFonts w:ascii="Arial" w:hAnsi="Arial" w:cs="Arial"/>
        </w:rPr>
      </w:pPr>
      <w:r>
        <w:rPr>
          <w:rFonts w:ascii="Arial" w:hAnsi="Arial" w:cs="Arial"/>
        </w:rPr>
        <w:t>W razie odstąpienia od umowy z przyczyn leżących po stronie Wykonawcy, w tym określonych w § 7 ust. 1 lit. a) do d) niniejszej umowy Wykonawca zapłaci Zamawiającemu karę umowną w wysokości 15% wynagrodzenia umownego netto.</w:t>
      </w:r>
    </w:p>
    <w:p w:rsidR="004A7F6E" w:rsidRDefault="005038B8">
      <w:pPr>
        <w:widowControl w:val="0"/>
        <w:numPr>
          <w:ilvl w:val="0"/>
          <w:numId w:val="17"/>
        </w:numPr>
        <w:tabs>
          <w:tab w:val="left" w:pos="284"/>
        </w:tabs>
        <w:overflowPunct w:val="0"/>
        <w:spacing w:line="360" w:lineRule="auto"/>
        <w:ind w:left="284" w:hanging="284"/>
        <w:jc w:val="both"/>
      </w:pPr>
      <w:r>
        <w:rPr>
          <w:rFonts w:ascii="Arial" w:hAnsi="Arial" w:cs="Arial"/>
        </w:rPr>
        <w:t>W razie nieuzasadn</w:t>
      </w:r>
      <w:r>
        <w:rPr>
          <w:rFonts w:ascii="Arial" w:hAnsi="Arial" w:cs="Arial"/>
        </w:rPr>
        <w:t xml:space="preserve">ionej zwłoki w dokonywaniu przez Zamawiającego odbioru przedmiotu umowy dostarczonego na warunkach opisanych w umowie Zamawiający zapłaci Wykonawcy karę umowną w wysokości 10 % wartości netto zamawianej partii towaru o której mowa w  </w:t>
      </w:r>
      <w:r>
        <w:rPr>
          <w:rFonts w:ascii="Arial" w:hAnsi="Arial" w:cs="Arial"/>
          <w:bCs/>
        </w:rPr>
        <w:t xml:space="preserve">§ 3 ust. 1 niniejszej </w:t>
      </w:r>
      <w:r>
        <w:rPr>
          <w:rFonts w:ascii="Arial" w:hAnsi="Arial" w:cs="Arial"/>
          <w:bCs/>
        </w:rPr>
        <w:t>umowy</w:t>
      </w:r>
      <w:r>
        <w:rPr>
          <w:rFonts w:ascii="Arial" w:hAnsi="Arial" w:cs="Arial"/>
        </w:rPr>
        <w:t xml:space="preserve"> za każdy dzień zwłoki - maksymalnie 15% wynagrodzenia umownego netto. </w:t>
      </w:r>
    </w:p>
    <w:p w:rsidR="004A7F6E" w:rsidRDefault="005038B8">
      <w:pPr>
        <w:widowControl w:val="0"/>
        <w:numPr>
          <w:ilvl w:val="0"/>
          <w:numId w:val="17"/>
        </w:numPr>
        <w:tabs>
          <w:tab w:val="left" w:pos="284"/>
        </w:tabs>
        <w:overflowPunct w:val="0"/>
        <w:spacing w:line="360" w:lineRule="auto"/>
        <w:ind w:left="284" w:hanging="284"/>
        <w:jc w:val="both"/>
        <w:rPr>
          <w:rFonts w:ascii="Arial" w:hAnsi="Arial" w:cs="Arial"/>
        </w:rPr>
      </w:pPr>
      <w:r>
        <w:rPr>
          <w:rFonts w:ascii="Arial" w:hAnsi="Arial" w:cs="Arial"/>
        </w:rPr>
        <w:t>W razie odstąpienia od umowy z przyczyn leżących po stronie Zamawiającego, w tym określonych w § 7 ust. 2 Zamawiający zapłaci Wykonawcy karę umowną w wysokości 15% wynagrodzenia u</w:t>
      </w:r>
      <w:r>
        <w:rPr>
          <w:rFonts w:ascii="Arial" w:hAnsi="Arial" w:cs="Arial"/>
        </w:rPr>
        <w:t>mownego netto.</w:t>
      </w:r>
    </w:p>
    <w:p w:rsidR="004A7F6E" w:rsidRDefault="005038B8">
      <w:pPr>
        <w:widowControl w:val="0"/>
        <w:numPr>
          <w:ilvl w:val="0"/>
          <w:numId w:val="17"/>
        </w:numPr>
        <w:tabs>
          <w:tab w:val="left" w:pos="284"/>
        </w:tabs>
        <w:overflowPunct w:val="0"/>
        <w:spacing w:line="360" w:lineRule="auto"/>
        <w:ind w:left="284" w:hanging="284"/>
        <w:jc w:val="both"/>
        <w:rPr>
          <w:rFonts w:ascii="Arial" w:hAnsi="Arial" w:cs="Arial"/>
        </w:rPr>
      </w:pPr>
      <w:r>
        <w:rPr>
          <w:rFonts w:ascii="Arial" w:hAnsi="Arial" w:cs="Arial"/>
        </w:rPr>
        <w:t>Kara umowna będzie płatna w ciągu 14 dni od daty:</w:t>
      </w:r>
    </w:p>
    <w:p w:rsidR="004A7F6E" w:rsidRDefault="005038B8">
      <w:pPr>
        <w:pStyle w:val="Tekstpodstawowy"/>
        <w:numPr>
          <w:ilvl w:val="0"/>
          <w:numId w:val="20"/>
        </w:numPr>
        <w:rPr>
          <w:rFonts w:ascii="Arial" w:hAnsi="Arial" w:cs="Arial"/>
          <w:szCs w:val="24"/>
        </w:rPr>
      </w:pPr>
      <w:r>
        <w:rPr>
          <w:rFonts w:ascii="Arial" w:hAnsi="Arial" w:cs="Arial"/>
          <w:szCs w:val="24"/>
        </w:rPr>
        <w:t>wystąpienia przez Zamawiającego lub Wykonawcę z żądaniem zapłacenia kary – w przypadkach określonych w ust. 1, 2 i 4 niniejszego paragrafu, chyba że Zamawiający potrąci karę z należności przy</w:t>
      </w:r>
      <w:r>
        <w:rPr>
          <w:rFonts w:ascii="Arial" w:hAnsi="Arial" w:cs="Arial"/>
          <w:szCs w:val="24"/>
        </w:rPr>
        <w:t>sługujących Wykonawcy od Zamawiającego.</w:t>
      </w:r>
    </w:p>
    <w:p w:rsidR="004A7F6E" w:rsidRDefault="005038B8">
      <w:pPr>
        <w:pStyle w:val="Tekstpodstawowy"/>
        <w:numPr>
          <w:ilvl w:val="0"/>
          <w:numId w:val="19"/>
        </w:numPr>
      </w:pPr>
      <w:r>
        <w:rPr>
          <w:rFonts w:ascii="Arial" w:hAnsi="Arial" w:cs="Arial"/>
          <w:szCs w:val="24"/>
        </w:rPr>
        <w:t>doręczenia drugiej stronie pisemnego powiadomienia o odstąpieniu od umowy – w przypadkach określonych  w ust. 3 i 5 niniejszego paragrafu</w:t>
      </w:r>
    </w:p>
    <w:p w:rsidR="004A7F6E" w:rsidRDefault="005038B8">
      <w:pPr>
        <w:widowControl w:val="0"/>
        <w:numPr>
          <w:ilvl w:val="0"/>
          <w:numId w:val="17"/>
        </w:numPr>
        <w:tabs>
          <w:tab w:val="left" w:pos="284"/>
          <w:tab w:val="left" w:pos="644"/>
        </w:tabs>
        <w:overflowPunct w:val="0"/>
        <w:spacing w:line="360" w:lineRule="auto"/>
        <w:ind w:left="284" w:hanging="284"/>
        <w:jc w:val="both"/>
        <w:rPr>
          <w:rFonts w:ascii="Arial" w:hAnsi="Arial" w:cs="Arial"/>
          <w:bCs/>
        </w:rPr>
      </w:pPr>
      <w:r>
        <w:rPr>
          <w:rFonts w:ascii="Arial" w:hAnsi="Arial" w:cs="Arial"/>
          <w:bCs/>
        </w:rPr>
        <w:t>Zapłata kar umownych wynikających ze zwłoki w realizacji umowy nie zwalnia Wyk</w:t>
      </w:r>
      <w:r>
        <w:rPr>
          <w:rFonts w:ascii="Arial" w:hAnsi="Arial" w:cs="Arial"/>
          <w:bCs/>
        </w:rPr>
        <w:t>onawcy od wykonania przedmiotu umowy.</w:t>
      </w:r>
    </w:p>
    <w:p w:rsidR="004A7F6E" w:rsidRDefault="005038B8">
      <w:pPr>
        <w:widowControl w:val="0"/>
        <w:numPr>
          <w:ilvl w:val="0"/>
          <w:numId w:val="17"/>
        </w:numPr>
        <w:tabs>
          <w:tab w:val="left" w:pos="284"/>
          <w:tab w:val="left" w:pos="644"/>
        </w:tabs>
        <w:overflowPunct w:val="0"/>
        <w:spacing w:line="360" w:lineRule="auto"/>
        <w:ind w:left="284" w:hanging="284"/>
        <w:jc w:val="both"/>
      </w:pPr>
      <w:r>
        <w:rPr>
          <w:rFonts w:ascii="Arial" w:hAnsi="Arial" w:cs="Arial"/>
        </w:rPr>
        <w:t>Strony mogą dochodzić na zasadach ogólnych odszkodowania jeśli szkoda przewyższa wysokość kary umownej.</w:t>
      </w:r>
    </w:p>
    <w:p w:rsidR="004A7F6E" w:rsidRDefault="005038B8">
      <w:pPr>
        <w:widowControl w:val="0"/>
        <w:numPr>
          <w:ilvl w:val="0"/>
          <w:numId w:val="17"/>
        </w:numPr>
        <w:tabs>
          <w:tab w:val="left" w:pos="284"/>
          <w:tab w:val="left" w:pos="644"/>
        </w:tabs>
        <w:overflowPunct w:val="0"/>
        <w:spacing w:line="360" w:lineRule="auto"/>
        <w:ind w:left="284" w:hanging="284"/>
        <w:jc w:val="both"/>
      </w:pPr>
      <w:r>
        <w:rPr>
          <w:rFonts w:ascii="Arial" w:hAnsi="Arial" w:cs="Arial"/>
        </w:rPr>
        <w:t>Odpowiedzialność Stron z tytułu nienależytego wykonania lub niewykonania umowy wyłączają jedynie zdarzenia siły wy</w:t>
      </w:r>
      <w:r>
        <w:rPr>
          <w:rFonts w:ascii="Arial" w:hAnsi="Arial" w:cs="Arial"/>
        </w:rPr>
        <w:t>ższej, których nie można było przewidzieć, którym nie można było zapobiec przy zachowaniu nawet najwyższej staranności.</w:t>
      </w:r>
    </w:p>
    <w:p w:rsidR="004A7F6E" w:rsidRDefault="005038B8">
      <w:pPr>
        <w:widowControl w:val="0"/>
        <w:numPr>
          <w:ilvl w:val="0"/>
          <w:numId w:val="17"/>
        </w:numPr>
        <w:tabs>
          <w:tab w:val="left" w:pos="284"/>
          <w:tab w:val="left" w:pos="644"/>
        </w:tabs>
        <w:overflowPunct w:val="0"/>
        <w:spacing w:line="360" w:lineRule="auto"/>
        <w:ind w:left="284" w:hanging="284"/>
        <w:jc w:val="both"/>
      </w:pPr>
      <w:r>
        <w:rPr>
          <w:rFonts w:ascii="Arial" w:hAnsi="Arial" w:cs="Arial"/>
        </w:rPr>
        <w:t xml:space="preserve">Termin „siła wyższa” oznacza akty terroru, wojny wypowiedziane i </w:t>
      </w:r>
      <w:r>
        <w:rPr>
          <w:rFonts w:ascii="Arial" w:hAnsi="Arial" w:cs="Arial"/>
        </w:rPr>
        <w:lastRenderedPageBreak/>
        <w:t>niewypowiedziane, blokady, powstania, zamieszki, epidemie, osunięcia gr</w:t>
      </w:r>
      <w:r>
        <w:rPr>
          <w:rFonts w:ascii="Arial" w:hAnsi="Arial" w:cs="Arial"/>
        </w:rPr>
        <w:t>untu, trzęsienia ziemi, powodzie, wybuchy i inne podobne nieprzewidywalne zdarzenia poza kontrolą którejkolwiek ze Stron i którym żadna ze Stron nie mogła zapobiec.</w:t>
      </w:r>
    </w:p>
    <w:p w:rsidR="004A7F6E" w:rsidRDefault="004A7F6E">
      <w:pPr>
        <w:tabs>
          <w:tab w:val="left" w:pos="284"/>
        </w:tabs>
        <w:ind w:left="284" w:hanging="284"/>
        <w:jc w:val="center"/>
        <w:rPr>
          <w:rFonts w:ascii="Tahoma" w:hAnsi="Tahoma" w:cs="Tahoma"/>
          <w:b/>
          <w:sz w:val="16"/>
          <w:szCs w:val="16"/>
        </w:rPr>
      </w:pPr>
    </w:p>
    <w:p w:rsidR="004A7F6E" w:rsidRDefault="005038B8">
      <w:pPr>
        <w:tabs>
          <w:tab w:val="left" w:pos="0"/>
          <w:tab w:val="left" w:pos="141"/>
          <w:tab w:val="left" w:pos="282"/>
        </w:tabs>
        <w:spacing w:line="360" w:lineRule="auto"/>
        <w:ind w:left="282" w:hanging="282"/>
        <w:jc w:val="center"/>
      </w:pPr>
      <w:r>
        <w:rPr>
          <w:rFonts w:ascii="Courier New" w:eastAsia="Courier New" w:hAnsi="Courier New" w:cs="Courier New"/>
          <w:b/>
          <w:bCs/>
        </w:rPr>
        <w:t>§</w:t>
      </w:r>
      <w:r>
        <w:rPr>
          <w:rFonts w:ascii="Arial" w:hAnsi="Arial" w:cs="Arial"/>
          <w:b/>
          <w:bCs/>
        </w:rPr>
        <w:t xml:space="preserve"> 9</w:t>
      </w:r>
    </w:p>
    <w:p w:rsidR="004A7F6E" w:rsidRDefault="005038B8">
      <w:pPr>
        <w:keepNext/>
        <w:tabs>
          <w:tab w:val="left" w:pos="282"/>
        </w:tabs>
        <w:spacing w:line="360" w:lineRule="auto"/>
        <w:ind w:left="282" w:hanging="282"/>
        <w:jc w:val="center"/>
      </w:pPr>
      <w:r>
        <w:rPr>
          <w:rFonts w:ascii="Arial" w:hAnsi="Arial" w:cs="Arial"/>
          <w:b/>
        </w:rPr>
        <w:t>Postanowienia końcowe</w:t>
      </w:r>
    </w:p>
    <w:p w:rsidR="004A7F6E" w:rsidRDefault="005038B8">
      <w:pPr>
        <w:tabs>
          <w:tab w:val="left" w:pos="282"/>
        </w:tabs>
        <w:spacing w:line="360" w:lineRule="auto"/>
        <w:ind w:left="284" w:hanging="284"/>
        <w:jc w:val="both"/>
        <w:rPr>
          <w:rFonts w:ascii="Arial" w:hAnsi="Arial" w:cs="Arial"/>
        </w:rPr>
      </w:pPr>
      <w:r>
        <w:rPr>
          <w:rFonts w:ascii="Arial" w:hAnsi="Arial" w:cs="Arial"/>
        </w:rPr>
        <w:t>1.</w:t>
      </w:r>
      <w:r>
        <w:rPr>
          <w:rFonts w:ascii="Arial" w:hAnsi="Arial" w:cs="Arial"/>
        </w:rPr>
        <w:tab/>
        <w:t xml:space="preserve">W sprawach nie uregulowanych niniejszą umową mają </w:t>
      </w:r>
      <w:r>
        <w:rPr>
          <w:rFonts w:ascii="Arial" w:hAnsi="Arial" w:cs="Arial"/>
        </w:rPr>
        <w:t xml:space="preserve">zastosowanie przepisy ustawy z dnia 29 stycznia 2019 r. Prawo zamówień publicznych oraz odpowiednio przepisy kodeksu cywilnego i innych właściwych przepisów dotyczących zamówień publicznych, finansów publicznych oraz uczelni państwowych. </w:t>
      </w:r>
    </w:p>
    <w:p w:rsidR="004A7F6E" w:rsidRDefault="005038B8">
      <w:pPr>
        <w:tabs>
          <w:tab w:val="left" w:pos="282"/>
        </w:tabs>
        <w:spacing w:line="360" w:lineRule="auto"/>
        <w:ind w:left="284" w:hanging="284"/>
        <w:jc w:val="both"/>
        <w:rPr>
          <w:rFonts w:ascii="Arial" w:hAnsi="Arial" w:cs="Arial"/>
        </w:rPr>
      </w:pPr>
      <w:r>
        <w:rPr>
          <w:rFonts w:ascii="Arial" w:hAnsi="Arial" w:cs="Arial"/>
        </w:rPr>
        <w:t>2.</w:t>
      </w:r>
      <w:r>
        <w:rPr>
          <w:rFonts w:ascii="Arial" w:hAnsi="Arial" w:cs="Arial"/>
        </w:rPr>
        <w:tab/>
        <w:t>Ewentualne spo</w:t>
      </w:r>
      <w:r>
        <w:rPr>
          <w:rFonts w:ascii="Arial" w:hAnsi="Arial" w:cs="Arial"/>
        </w:rPr>
        <w:t xml:space="preserve">ry wynikłe na tle realizacji niniejszej umowy strony poddają pod rozstrzygnięcie właściwemu rzeczowo sądowi powszechnemu w Częstochowie. </w:t>
      </w:r>
    </w:p>
    <w:p w:rsidR="004A7F6E" w:rsidRDefault="005038B8">
      <w:pPr>
        <w:spacing w:line="360" w:lineRule="auto"/>
        <w:ind w:left="284" w:hanging="284"/>
        <w:rPr>
          <w:rFonts w:ascii="Arial" w:hAnsi="Arial" w:cs="Arial"/>
        </w:rPr>
      </w:pPr>
      <w:r>
        <w:rPr>
          <w:rFonts w:ascii="Arial" w:hAnsi="Arial" w:cs="Arial"/>
        </w:rPr>
        <w:t>3.</w:t>
      </w:r>
      <w:r>
        <w:rPr>
          <w:rFonts w:ascii="Arial" w:hAnsi="Arial" w:cs="Arial"/>
        </w:rPr>
        <w:tab/>
        <w:t>Wszelkie zmiany niniejszej umowy wymagają zgody Stron w formie pisemnej pod rygorem nieważności.</w:t>
      </w:r>
    </w:p>
    <w:p w:rsidR="004A7F6E" w:rsidRDefault="005038B8">
      <w:pPr>
        <w:spacing w:line="360" w:lineRule="auto"/>
        <w:ind w:left="284" w:hanging="284"/>
        <w:jc w:val="both"/>
        <w:rPr>
          <w:rFonts w:ascii="Arial" w:hAnsi="Arial" w:cs="Arial"/>
        </w:rPr>
      </w:pPr>
      <w:r>
        <w:rPr>
          <w:rFonts w:ascii="Arial" w:hAnsi="Arial" w:cs="Arial"/>
        </w:rPr>
        <w:t>4.</w:t>
      </w:r>
      <w:r>
        <w:rPr>
          <w:rFonts w:ascii="Arial" w:hAnsi="Arial" w:cs="Arial"/>
        </w:rPr>
        <w:tab/>
        <w:t>Wszelkie oświad</w:t>
      </w:r>
      <w:r>
        <w:rPr>
          <w:rFonts w:ascii="Arial" w:hAnsi="Arial" w:cs="Arial"/>
        </w:rPr>
        <w:t>czenia Stron umowy będą składane na piśmie pod rygorem nieważności listem poleconym lub za potwierdzeniem ich złożenia.</w:t>
      </w:r>
    </w:p>
    <w:p w:rsidR="004A7F6E" w:rsidRDefault="005038B8">
      <w:pPr>
        <w:spacing w:line="360" w:lineRule="auto"/>
        <w:ind w:left="284" w:hanging="284"/>
        <w:jc w:val="both"/>
        <w:rPr>
          <w:rFonts w:ascii="Arial" w:hAnsi="Arial" w:cs="Arial"/>
        </w:rPr>
      </w:pPr>
      <w:r>
        <w:rPr>
          <w:rFonts w:ascii="Arial" w:hAnsi="Arial" w:cs="Arial"/>
        </w:rPr>
        <w:t>5.</w:t>
      </w:r>
      <w:r>
        <w:rPr>
          <w:rFonts w:ascii="Arial" w:hAnsi="Arial" w:cs="Arial"/>
        </w:rPr>
        <w:tab/>
        <w:t xml:space="preserve">Ewentualna nieważność jednego lub kilku postanowień niniejszej umowy nie wpływa na ważność umowy w całości. W takim przypadku Strony </w:t>
      </w:r>
      <w:r>
        <w:rPr>
          <w:rFonts w:ascii="Arial" w:hAnsi="Arial" w:cs="Arial"/>
        </w:rPr>
        <w:t>zastępują nieważne postanowienie postanowieniem zgodnym z celem i innymi postanowieniami umowy.</w:t>
      </w:r>
    </w:p>
    <w:p w:rsidR="004A7F6E" w:rsidRDefault="005038B8">
      <w:pPr>
        <w:tabs>
          <w:tab w:val="left" w:pos="282"/>
        </w:tabs>
        <w:spacing w:line="360" w:lineRule="auto"/>
        <w:ind w:left="284" w:hanging="284"/>
        <w:jc w:val="both"/>
        <w:rPr>
          <w:rFonts w:ascii="Arial" w:hAnsi="Arial" w:cs="Arial"/>
        </w:rPr>
      </w:pPr>
      <w:r>
        <w:rPr>
          <w:rFonts w:ascii="Arial" w:hAnsi="Arial" w:cs="Arial"/>
        </w:rPr>
        <w:t>6.</w:t>
      </w:r>
      <w:r>
        <w:rPr>
          <w:rFonts w:ascii="Arial" w:hAnsi="Arial" w:cs="Arial"/>
        </w:rPr>
        <w:tab/>
        <w:t>Umowa zostaje zawarta z chwila podpisania przez obie Strony.</w:t>
      </w:r>
    </w:p>
    <w:p w:rsidR="004A7F6E" w:rsidRDefault="005038B8">
      <w:pPr>
        <w:spacing w:line="360" w:lineRule="auto"/>
        <w:ind w:left="284" w:hanging="284"/>
        <w:jc w:val="both"/>
        <w:rPr>
          <w:rFonts w:ascii="Arial" w:hAnsi="Arial" w:cs="Arial"/>
        </w:rPr>
      </w:pPr>
      <w:r>
        <w:rPr>
          <w:rFonts w:ascii="Arial" w:hAnsi="Arial" w:cs="Arial"/>
        </w:rPr>
        <w:t>7.</w:t>
      </w:r>
      <w:r>
        <w:rPr>
          <w:rFonts w:ascii="Arial" w:hAnsi="Arial" w:cs="Arial"/>
        </w:rPr>
        <w:tab/>
        <w:t>Umowę sporządzono w 3 jednobrzmiących egzemplarzach, z których 2 otrzymuje Zamawiający, a 1 W</w:t>
      </w:r>
      <w:r>
        <w:rPr>
          <w:rFonts w:ascii="Arial" w:hAnsi="Arial" w:cs="Arial"/>
        </w:rPr>
        <w:t>ykonawca.</w:t>
      </w:r>
    </w:p>
    <w:p w:rsidR="004A7F6E" w:rsidRDefault="004A7F6E">
      <w:pPr>
        <w:pStyle w:val="Lista3"/>
        <w:tabs>
          <w:tab w:val="left" w:pos="284"/>
        </w:tabs>
        <w:spacing w:line="360" w:lineRule="auto"/>
        <w:jc w:val="both"/>
        <w:rPr>
          <w:rFonts w:ascii="Arial" w:hAnsi="Arial" w:cs="Arial"/>
        </w:rPr>
      </w:pPr>
    </w:p>
    <w:p w:rsidR="004A7F6E" w:rsidRDefault="005038B8">
      <w:pPr>
        <w:pStyle w:val="Nagwek1"/>
        <w:numPr>
          <w:ilvl w:val="0"/>
          <w:numId w:val="22"/>
        </w:numPr>
        <w:spacing w:before="0" w:after="0" w:line="360" w:lineRule="auto"/>
        <w:ind w:firstLine="284"/>
        <w:jc w:val="both"/>
      </w:pPr>
      <w:r>
        <w:rPr>
          <w:rFonts w:cs="Arial"/>
          <w:sz w:val="24"/>
          <w:szCs w:val="24"/>
        </w:rPr>
        <w:t>Wykonawca</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Zamawiający</w:t>
      </w:r>
    </w:p>
    <w:p w:rsidR="004A7F6E" w:rsidRDefault="004A7F6E">
      <w:pPr>
        <w:rPr>
          <w:rFonts w:ascii="Tahoma" w:hAnsi="Tahoma" w:cs="Tahoma"/>
          <w:sz w:val="16"/>
          <w:szCs w:val="16"/>
        </w:rPr>
      </w:pPr>
    </w:p>
    <w:sectPr w:rsidR="004A7F6E">
      <w:headerReference w:type="default" r:id="rId7"/>
      <w:footerReference w:type="default" r:id="rId8"/>
      <w:pgSz w:w="11906" w:h="16838"/>
      <w:pgMar w:top="1928" w:right="1418" w:bottom="1418" w:left="1418"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8B8" w:rsidRDefault="005038B8">
      <w:r>
        <w:separator/>
      </w:r>
    </w:p>
  </w:endnote>
  <w:endnote w:type="continuationSeparator" w:id="0">
    <w:p w:rsidR="005038B8" w:rsidRDefault="00503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ourier New">
    <w:panose1 w:val="02070309020205020404"/>
    <w:charset w:val="EE"/>
    <w:family w:val="modern"/>
    <w:pitch w:val="fixed"/>
    <w:sig w:usb0="E0002EFF" w:usb1="C0007843" w:usb2="00000009" w:usb3="00000000" w:csb0="0000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8BC" w:rsidRDefault="005038B8">
    <w:pPr>
      <w:pStyle w:val="Bezodstpw"/>
      <w:spacing w:line="276" w:lineRule="auto"/>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381003</wp:posOffset>
          </wp:positionH>
          <wp:positionV relativeFrom="paragraph">
            <wp:posOffset>140332</wp:posOffset>
          </wp:positionV>
          <wp:extent cx="99056" cy="404493"/>
          <wp:effectExtent l="0" t="0" r="0" b="0"/>
          <wp:wrapNone/>
          <wp:docPr id="3" name="Obraz 5" descr="PCz_logo_pol_poziom_mo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507" t="31453" r="56480" b="26277"/>
                  <a:stretch>
                    <a:fillRect/>
                  </a:stretch>
                </pic:blipFill>
                <pic:spPr>
                  <a:xfrm>
                    <a:off x="0" y="0"/>
                    <a:ext cx="99056" cy="404493"/>
                  </a:xfrm>
                  <a:prstGeom prst="rect">
                    <a:avLst/>
                  </a:prstGeom>
                  <a:noFill/>
                  <a:ln>
                    <a:noFill/>
                    <a:prstDash/>
                  </a:ln>
                </pic:spPr>
              </pic:pic>
            </a:graphicData>
          </a:graphic>
        </wp:anchor>
      </w:drawing>
    </w:r>
    <w:r>
      <w:rPr>
        <w:rFonts w:ascii="Roboto" w:hAnsi="Roboto"/>
        <w:b/>
        <w:bCs/>
        <w:noProof/>
        <w:sz w:val="24"/>
        <w:szCs w:val="18"/>
      </w:rPr>
      <w:drawing>
        <wp:anchor distT="0" distB="0" distL="114300" distR="114300" simplePos="0" relativeHeight="251665408" behindDoc="0" locked="0" layoutInCell="1" allowOverlap="1">
          <wp:simplePos x="0" y="0"/>
          <wp:positionH relativeFrom="column">
            <wp:posOffset>-114930</wp:posOffset>
          </wp:positionH>
          <wp:positionV relativeFrom="paragraph">
            <wp:posOffset>128902</wp:posOffset>
          </wp:positionV>
          <wp:extent cx="198123" cy="365760"/>
          <wp:effectExtent l="0" t="0" r="0" b="0"/>
          <wp:wrapNone/>
          <wp:docPr id="4" name="Obraz 6" descr="PCz_logo_pol_poziom_mo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161" t="30656" r="89815" b="31122"/>
                  <a:stretch>
                    <a:fillRect/>
                  </a:stretch>
                </pic:blipFill>
                <pic:spPr>
                  <a:xfrm>
                    <a:off x="0" y="0"/>
                    <a:ext cx="198123" cy="365760"/>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62336" behindDoc="0" locked="0" layoutInCell="1" allowOverlap="1">
              <wp:simplePos x="0" y="0"/>
              <wp:positionH relativeFrom="column">
                <wp:posOffset>-1901</wp:posOffset>
              </wp:positionH>
              <wp:positionV relativeFrom="paragraph">
                <wp:posOffset>83182</wp:posOffset>
              </wp:positionV>
              <wp:extent cx="5400674" cy="641"/>
              <wp:effectExtent l="0" t="0" r="28576" b="37459"/>
              <wp:wrapNone/>
              <wp:docPr id="5" name="Łącznik prosty ze strzałką 3"/>
              <wp:cNvGraphicFramePr/>
              <a:graphic xmlns:a="http://schemas.openxmlformats.org/drawingml/2006/main">
                <a:graphicData uri="http://schemas.microsoft.com/office/word/2010/wordprocessingShape">
                  <wps:wsp>
                    <wps:cNvCnPr/>
                    <wps:spPr>
                      <a:xfrm>
                        <a:off x="0" y="0"/>
                        <a:ext cx="5400674" cy="641"/>
                      </a:xfrm>
                      <a:prstGeom prst="straightConnector1">
                        <a:avLst/>
                      </a:prstGeom>
                      <a:noFill/>
                      <a:ln w="19046" cap="flat">
                        <a:solidFill>
                          <a:srgbClr val="000000"/>
                        </a:solidFill>
                        <a:prstDash val="solid"/>
                        <a:round/>
                      </a:ln>
                    </wps:spPr>
                    <wps:bodyPr/>
                  </wps:wsp>
                </a:graphicData>
              </a:graphic>
            </wp:anchor>
          </w:drawing>
        </mc:Choice>
        <mc:Fallback>
          <w:pict>
            <v:shapetype w14:anchorId="591E15DA"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" strokeweight=".52906mm"/>
          </w:pict>
        </mc:Fallback>
      </mc:AlternateContent>
    </w:r>
  </w:p>
  <w:tbl>
    <w:tblPr>
      <w:tblW w:w="771" w:type="dxa"/>
      <w:tblInd w:w="-28" w:type="dxa"/>
      <w:tblCellMar>
        <w:left w:w="10" w:type="dxa"/>
        <w:right w:w="10" w:type="dxa"/>
      </w:tblCellMar>
      <w:tblLook w:val="0000" w:firstRow="0" w:lastRow="0" w:firstColumn="0" w:lastColumn="0" w:noHBand="0" w:noVBand="0"/>
    </w:tblPr>
    <w:tblGrid>
      <w:gridCol w:w="62"/>
      <w:gridCol w:w="585"/>
      <w:gridCol w:w="62"/>
      <w:gridCol w:w="62"/>
    </w:tblGrid>
    <w:tr w:rsidR="007708BC">
      <w:tblPrEx>
        <w:tblCellMar>
          <w:top w:w="0" w:type="dxa"/>
          <w:bottom w:w="0" w:type="dxa"/>
        </w:tblCellMar>
      </w:tblPrEx>
      <w:tc>
        <w:tcPr>
          <w:tcW w:w="62" w:type="dxa"/>
          <w:shd w:val="clear" w:color="auto" w:fill="auto"/>
          <w:tcMar>
            <w:top w:w="28" w:type="dxa"/>
            <w:left w:w="28" w:type="dxa"/>
            <w:bottom w:w="28" w:type="dxa"/>
            <w:right w:w="28" w:type="dxa"/>
          </w:tcMar>
          <w:vAlign w:val="center"/>
        </w:tcPr>
        <w:p w:rsidR="007708BC" w:rsidRDefault="005038B8">
          <w:pPr>
            <w:pStyle w:val="Bezodstpw"/>
            <w:jc w:val="center"/>
            <w:rPr>
              <w:rFonts w:ascii="Roboto Bk" w:hAnsi="Roboto Bk"/>
              <w:b/>
              <w:bCs/>
              <w:color w:val="00B6ED"/>
              <w:sz w:val="18"/>
              <w:szCs w:val="18"/>
            </w:rPr>
          </w:pPr>
        </w:p>
      </w:tc>
      <w:tc>
        <w:tcPr>
          <w:tcW w:w="585" w:type="dxa"/>
          <w:shd w:val="clear" w:color="auto" w:fill="auto"/>
          <w:tcMar>
            <w:top w:w="28" w:type="dxa"/>
            <w:left w:w="28" w:type="dxa"/>
            <w:bottom w:w="28" w:type="dxa"/>
            <w:right w:w="28" w:type="dxa"/>
          </w:tcMar>
          <w:vAlign w:val="center"/>
        </w:tcPr>
        <w:p w:rsidR="007708BC" w:rsidRDefault="005038B8">
          <w:pPr>
            <w:pStyle w:val="Bezodstpw"/>
            <w:jc w:val="center"/>
          </w:pPr>
          <w:r>
            <w:rPr>
              <w:rFonts w:ascii="Roboto Bk" w:hAnsi="Roboto Bk"/>
              <w:sz w:val="28"/>
              <w:szCs w:val="28"/>
            </w:rPr>
            <w:t xml:space="preserve">  RK</w:t>
          </w:r>
        </w:p>
      </w:tc>
      <w:tc>
        <w:tcPr>
          <w:tcW w:w="62" w:type="dxa"/>
          <w:shd w:val="clear" w:color="auto" w:fill="auto"/>
          <w:tcMar>
            <w:top w:w="28" w:type="dxa"/>
            <w:left w:w="28" w:type="dxa"/>
            <w:bottom w:w="28" w:type="dxa"/>
            <w:right w:w="28" w:type="dxa"/>
          </w:tcMar>
          <w:vAlign w:val="center"/>
        </w:tcPr>
        <w:p w:rsidR="007708BC" w:rsidRDefault="005038B8">
          <w:pPr>
            <w:pStyle w:val="Bezodstpw"/>
            <w:jc w:val="center"/>
            <w:rPr>
              <w:rFonts w:ascii="Roboto Bk" w:hAnsi="Roboto Bk"/>
              <w:b/>
              <w:bCs/>
              <w:color w:val="2F5496"/>
              <w:sz w:val="18"/>
              <w:szCs w:val="18"/>
            </w:rPr>
          </w:pPr>
        </w:p>
      </w:tc>
      <w:tc>
        <w:tcPr>
          <w:tcW w:w="62" w:type="dxa"/>
          <w:shd w:val="clear" w:color="auto" w:fill="auto"/>
          <w:tcMar>
            <w:top w:w="28" w:type="dxa"/>
            <w:left w:w="28" w:type="dxa"/>
            <w:bottom w:w="28" w:type="dxa"/>
            <w:right w:w="28" w:type="dxa"/>
          </w:tcMar>
        </w:tcPr>
        <w:p w:rsidR="007708BC" w:rsidRDefault="005038B8">
          <w:pPr>
            <w:pStyle w:val="Bezodstpw"/>
            <w:jc w:val="center"/>
          </w:pPr>
        </w:p>
      </w:tc>
    </w:tr>
  </w:tbl>
  <w:p w:rsidR="007708BC" w:rsidRDefault="005038B8">
    <w:pPr>
      <w:pStyle w:val="Bezodstpw"/>
      <w:spacing w:line="276" w:lineRule="auto"/>
    </w:pPr>
    <w:r>
      <w:rPr>
        <w:rFonts w:ascii="Roboto" w:hAnsi="Roboto"/>
        <w:b/>
        <w:bCs/>
        <w:sz w:val="24"/>
        <w:szCs w:val="18"/>
      </w:rPr>
      <w:t>Kanclerz Politechniki Częstochowskiej</w:t>
    </w:r>
  </w:p>
  <w:p w:rsidR="007708BC" w:rsidRDefault="005038B8">
    <w:pPr>
      <w:pStyle w:val="Bezodstpw"/>
      <w:spacing w:line="276" w:lineRule="auto"/>
    </w:pPr>
    <w:r>
      <w:rPr>
        <w:rFonts w:ascii="Roboto" w:hAnsi="Roboto"/>
        <w:noProof/>
        <w:sz w:val="24"/>
        <w:szCs w:val="24"/>
      </w:rPr>
      <w:drawing>
        <wp:anchor distT="0" distB="0" distL="114300" distR="114300" simplePos="0" relativeHeight="251663360" behindDoc="0" locked="0" layoutInCell="1" allowOverlap="1">
          <wp:simplePos x="0" y="0"/>
          <wp:positionH relativeFrom="column">
            <wp:posOffset>5398773</wp:posOffset>
          </wp:positionH>
          <wp:positionV relativeFrom="paragraph">
            <wp:posOffset>173351</wp:posOffset>
          </wp:positionV>
          <wp:extent cx="99056" cy="404493"/>
          <wp:effectExtent l="0" t="0" r="0" b="0"/>
          <wp:wrapNone/>
          <wp:docPr id="6" name="Obraz 4" descr="PCz_logo_pol_poziom_mo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507" t="31453" r="56480" b="26277"/>
                  <a:stretch>
                    <a:fillRect/>
                  </a:stretch>
                </pic:blipFill>
                <pic:spPr>
                  <a:xfrm>
                    <a:off x="0" y="0"/>
                    <a:ext cx="99056" cy="404493"/>
                  </a:xfrm>
                  <a:prstGeom prst="rect">
                    <a:avLst/>
                  </a:prstGeom>
                  <a:noFill/>
                  <a:ln>
                    <a:noFill/>
                    <a:prstDash/>
                  </a:ln>
                </pic:spPr>
              </pic:pic>
            </a:graphicData>
          </a:graphic>
        </wp:anchor>
      </w:drawing>
    </w:r>
    <w:r>
      <w:rPr>
        <w:rFonts w:ascii="Roboto" w:hAnsi="Roboto"/>
        <w:sz w:val="24"/>
        <w:szCs w:val="24"/>
      </w:rPr>
      <w:t>ul. Gen. J.H. Dąbrowskiego 69, 42-201 Częstochowa</w:t>
    </w:r>
  </w:p>
  <w:p w:rsidR="007708BC" w:rsidRDefault="005038B8">
    <w:pPr>
      <w:pStyle w:val="Bezodstpw"/>
      <w:spacing w:line="276" w:lineRule="auto"/>
    </w:pPr>
    <w:r>
      <w:rPr>
        <w:rFonts w:ascii="Roboto" w:hAnsi="Roboto"/>
        <w:sz w:val="24"/>
        <w:szCs w:val="24"/>
      </w:rPr>
      <w:t>tel. +48 34 325 02 56, e-mail: kanclerz@pcz.pl</w:t>
    </w:r>
  </w:p>
  <w:p w:rsidR="007708BC" w:rsidRDefault="005038B8">
    <w:pPr>
      <w:pStyle w:val="Bezodstpw"/>
      <w:rPr>
        <w:rFonts w:ascii="Roboto" w:hAnsi="Roboto"/>
        <w:b/>
        <w:sz w:val="24"/>
        <w:szCs w:val="24"/>
      </w:rPr>
    </w:pPr>
    <w:r>
      <w:rPr>
        <w:rFonts w:ascii="Roboto" w:hAnsi="Roboto"/>
        <w:b/>
        <w:sz w:val="24"/>
        <w:szCs w:val="24"/>
      </w:rPr>
      <w:t>www.pcz.pl</w:t>
    </w:r>
  </w:p>
  <w:p w:rsidR="007708BC" w:rsidRDefault="005038B8">
    <w:pPr>
      <w:pStyle w:val="Stopk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8B8" w:rsidRDefault="005038B8">
      <w:r>
        <w:rPr>
          <w:color w:val="000000"/>
        </w:rPr>
        <w:separator/>
      </w:r>
    </w:p>
  </w:footnote>
  <w:footnote w:type="continuationSeparator" w:id="0">
    <w:p w:rsidR="005038B8" w:rsidRDefault="00503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8BC" w:rsidRDefault="005038B8">
    <w:pPr>
      <w:pStyle w:val="Nagwek"/>
    </w:pPr>
    <w:r>
      <w:rPr>
        <w:noProof/>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-163192</wp:posOffset>
          </wp:positionV>
          <wp:extent cx="2468880" cy="956947"/>
          <wp:effectExtent l="0" t="0" r="0" b="0"/>
          <wp:wrapNone/>
          <wp:docPr id="1" name="Obraz 2" descr="PCz_logo_pol_poziom_mon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2468880" cy="956947"/>
                  </a:xfrm>
                  <a:prstGeom prst="rect">
                    <a:avLst/>
                  </a:prstGeom>
                  <a:noFill/>
                  <a:ln>
                    <a:noFill/>
                    <a:prstDash/>
                  </a:ln>
                </pic:spPr>
              </pic:pic>
            </a:graphicData>
          </a:graphic>
        </wp:anchor>
      </w:drawing>
    </w:r>
    <w:r>
      <w:rPr>
        <w:noProof/>
      </w:rPr>
      <mc:AlternateContent>
        <mc:Choice Requires="wps">
          <w:drawing>
            <wp:anchor distT="0" distB="0" distL="114300" distR="114300" simplePos="0" relativeHeight="251659264" behindDoc="0" locked="0" layoutInCell="1" allowOverlap="1">
              <wp:simplePos x="0" y="0"/>
              <wp:positionH relativeFrom="column">
                <wp:posOffset>-1901</wp:posOffset>
              </wp:positionH>
              <wp:positionV relativeFrom="paragraph">
                <wp:posOffset>732150</wp:posOffset>
              </wp:positionV>
              <wp:extent cx="5400674" cy="641"/>
              <wp:effectExtent l="0" t="0" r="28576" b="37459"/>
              <wp:wrapNone/>
              <wp:docPr id="2" name="Łącznik prosty ze strzałką 2"/>
              <wp:cNvGraphicFramePr/>
              <a:graphic xmlns:a="http://schemas.openxmlformats.org/drawingml/2006/main">
                <a:graphicData uri="http://schemas.microsoft.com/office/word/2010/wordprocessingShape">
                  <wps:wsp>
                    <wps:cNvCnPr/>
                    <wps:spPr>
                      <a:xfrm>
                        <a:off x="0" y="0"/>
                        <a:ext cx="5400674" cy="641"/>
                      </a:xfrm>
                      <a:prstGeom prst="straightConnector1">
                        <a:avLst/>
                      </a:prstGeom>
                      <a:noFill/>
                      <a:ln w="19046" cap="flat">
                        <a:solidFill>
                          <a:srgbClr val="000000"/>
                        </a:solidFill>
                        <a:prstDash val="solid"/>
                        <a:round/>
                      </a:ln>
                    </wps:spPr>
                    <wps:bodyPr/>
                  </wps:wsp>
                </a:graphicData>
              </a:graphic>
            </wp:anchor>
          </w:drawing>
        </mc:Choice>
        <mc:Fallback>
          <w:pict>
            <v:shapetype w14:anchorId="5B9C3ECE"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" strokeweight=".52906mm"/>
          </w:pict>
        </mc:Fallback>
      </mc:AlternateContent>
    </w:r>
  </w:p>
  <w:p w:rsidR="007708BC" w:rsidRDefault="005038B8">
    <w:pPr>
      <w:pStyle w:val="Nagwek"/>
      <w:jc w:val="center"/>
      <w:rPr>
        <w:b/>
        <w:smallCap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35AA"/>
    <w:multiLevelType w:val="multilevel"/>
    <w:tmpl w:val="D7961FF6"/>
    <w:lvl w:ilvl="0">
      <w:start w:val="5"/>
      <w:numFmt w:val="decimal"/>
      <w:lvlText w:val="%1."/>
      <w:lvlJc w:val="left"/>
      <w:pPr>
        <w:ind w:left="420" w:hanging="360"/>
      </w:pPr>
    </w:lvl>
    <w:lvl w:ilvl="1">
      <w:start w:val="1"/>
      <w:numFmt w:val="lowerLetter"/>
      <w:lvlText w:val="%2)"/>
      <w:lvlJc w:val="left"/>
      <w:pPr>
        <w:ind w:left="1155" w:hanging="375"/>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 w15:restartNumberingAfterBreak="0">
    <w:nsid w:val="14803814"/>
    <w:multiLevelType w:val="multilevel"/>
    <w:tmpl w:val="16B43CDE"/>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30E7443F"/>
    <w:multiLevelType w:val="multilevel"/>
    <w:tmpl w:val="C4FA321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6"/>
      <w:lvlJc w:val="left"/>
    </w:lvl>
    <w:lvl w:ilvl="6">
      <w:start w:val="1"/>
      <w:numFmt w:val="none"/>
      <w:lvlText w:val="%7"/>
      <w:lvlJc w:val="left"/>
    </w:lvl>
    <w:lvl w:ilvl="7">
      <w:start w:val="1"/>
      <w:numFmt w:val="decimal"/>
      <w:pStyle w:val="Nagwek8"/>
      <w:lvlText w:val="%1.%2.%3.%4.%5.%6.%7.%8"/>
      <w:lvlJc w:val="left"/>
      <w:pPr>
        <w:ind w:left="1800" w:hanging="1800"/>
      </w:pPr>
    </w:lvl>
    <w:lvl w:ilvl="8">
      <w:start w:val="1"/>
      <w:numFmt w:val="none"/>
      <w:lvlText w:val="%9"/>
      <w:lvlJc w:val="left"/>
    </w:lvl>
  </w:abstractNum>
  <w:abstractNum w:abstractNumId="3" w15:restartNumberingAfterBreak="0">
    <w:nsid w:val="42DF3272"/>
    <w:multiLevelType w:val="multilevel"/>
    <w:tmpl w:val="0430EA4A"/>
    <w:lvl w:ilvl="0">
      <w:start w:val="1"/>
      <w:numFmt w:val="lowerLetter"/>
      <w:lvlText w:val="%1)"/>
      <w:lvlJc w:val="left"/>
      <w:pPr>
        <w:ind w:left="1113" w:hanging="360"/>
      </w:pPr>
    </w:lvl>
    <w:lvl w:ilvl="1">
      <w:start w:val="1"/>
      <w:numFmt w:val="lowerLetter"/>
      <w:lvlText w:val="%2."/>
      <w:lvlJc w:val="left"/>
      <w:pPr>
        <w:ind w:left="1833" w:hanging="360"/>
      </w:pPr>
    </w:lvl>
    <w:lvl w:ilvl="2">
      <w:start w:val="1"/>
      <w:numFmt w:val="lowerRoman"/>
      <w:lvlText w:val="%3."/>
      <w:lvlJc w:val="right"/>
      <w:pPr>
        <w:ind w:left="2553" w:hanging="180"/>
      </w:pPr>
    </w:lvl>
    <w:lvl w:ilvl="3">
      <w:start w:val="1"/>
      <w:numFmt w:val="decimal"/>
      <w:lvlText w:val="%4."/>
      <w:lvlJc w:val="left"/>
      <w:pPr>
        <w:ind w:left="3273" w:hanging="360"/>
      </w:pPr>
    </w:lvl>
    <w:lvl w:ilvl="4">
      <w:start w:val="1"/>
      <w:numFmt w:val="lowerLetter"/>
      <w:lvlText w:val="%5."/>
      <w:lvlJc w:val="left"/>
      <w:pPr>
        <w:ind w:left="3993" w:hanging="360"/>
      </w:pPr>
    </w:lvl>
    <w:lvl w:ilvl="5">
      <w:start w:val="1"/>
      <w:numFmt w:val="lowerRoman"/>
      <w:lvlText w:val="%6."/>
      <w:lvlJc w:val="right"/>
      <w:pPr>
        <w:ind w:left="4713" w:hanging="180"/>
      </w:pPr>
    </w:lvl>
    <w:lvl w:ilvl="6">
      <w:start w:val="1"/>
      <w:numFmt w:val="decimal"/>
      <w:lvlText w:val="%7."/>
      <w:lvlJc w:val="left"/>
      <w:pPr>
        <w:ind w:left="5433" w:hanging="360"/>
      </w:pPr>
    </w:lvl>
    <w:lvl w:ilvl="7">
      <w:start w:val="1"/>
      <w:numFmt w:val="lowerLetter"/>
      <w:lvlText w:val="%8."/>
      <w:lvlJc w:val="left"/>
      <w:pPr>
        <w:ind w:left="6153" w:hanging="360"/>
      </w:pPr>
    </w:lvl>
    <w:lvl w:ilvl="8">
      <w:start w:val="1"/>
      <w:numFmt w:val="lowerRoman"/>
      <w:lvlText w:val="%9."/>
      <w:lvlJc w:val="right"/>
      <w:pPr>
        <w:ind w:left="6873" w:hanging="180"/>
      </w:pPr>
    </w:lvl>
  </w:abstractNum>
  <w:abstractNum w:abstractNumId="4" w15:restartNumberingAfterBreak="0">
    <w:nsid w:val="48477D22"/>
    <w:multiLevelType w:val="multilevel"/>
    <w:tmpl w:val="8FEE335A"/>
    <w:lvl w:ilvl="0">
      <w:start w:val="1"/>
      <w:numFmt w:val="decimal"/>
      <w:lvlText w:val="%1."/>
      <w:lvlJc w:val="left"/>
      <w:pPr>
        <w:ind w:left="36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52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AED1C7F"/>
    <w:multiLevelType w:val="multilevel"/>
    <w:tmpl w:val="BE5C58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4BC91E7F"/>
    <w:multiLevelType w:val="multilevel"/>
    <w:tmpl w:val="3320DE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F181836"/>
    <w:multiLevelType w:val="multilevel"/>
    <w:tmpl w:val="0142AC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1B37770"/>
    <w:multiLevelType w:val="multilevel"/>
    <w:tmpl w:val="C1B26C2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51A6543"/>
    <w:multiLevelType w:val="multilevel"/>
    <w:tmpl w:val="333E59F2"/>
    <w:lvl w:ilvl="0">
      <w:start w:val="1"/>
      <w:numFmt w:val="decimal"/>
      <w:lvlText w:val="%1."/>
      <w:lvlJc w:val="left"/>
      <w:pPr>
        <w:ind w:left="644"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6E1D27CE"/>
    <w:multiLevelType w:val="multilevel"/>
    <w:tmpl w:val="97C4C326"/>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708A2CAB"/>
    <w:multiLevelType w:val="multilevel"/>
    <w:tmpl w:val="B380ED2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6"/>
  </w:num>
  <w:num w:numId="3">
    <w:abstractNumId w:val="6"/>
    <w:lvlOverride w:ilvl="0">
      <w:startOverride w:val="1"/>
    </w:lvlOverride>
  </w:num>
  <w:num w:numId="4">
    <w:abstractNumId w:val="8"/>
  </w:num>
  <w:num w:numId="5">
    <w:abstractNumId w:val="8"/>
    <w:lvlOverride w:ilvl="0">
      <w:startOverride w:val="1"/>
    </w:lvlOverride>
  </w:num>
  <w:num w:numId="6">
    <w:abstractNumId w:val="1"/>
  </w:num>
  <w:num w:numId="7">
    <w:abstractNumId w:val="1"/>
    <w:lvlOverride w:ilvl="0">
      <w:startOverride w:val="1"/>
    </w:lvlOverride>
  </w:num>
  <w:num w:numId="8">
    <w:abstractNumId w:val="3"/>
  </w:num>
  <w:num w:numId="9">
    <w:abstractNumId w:val="4"/>
  </w:num>
  <w:num w:numId="10">
    <w:abstractNumId w:val="4"/>
    <w:lvlOverride w:ilvl="0">
      <w:startOverride w:val="1"/>
    </w:lvlOverride>
  </w:num>
  <w:num w:numId="11">
    <w:abstractNumId w:val="10"/>
  </w:num>
  <w:num w:numId="12">
    <w:abstractNumId w:val="10"/>
    <w:lvlOverride w:ilvl="0">
      <w:startOverride w:val="1"/>
    </w:lvlOverride>
  </w:num>
  <w:num w:numId="13">
    <w:abstractNumId w:val="11"/>
  </w:num>
  <w:num w:numId="14">
    <w:abstractNumId w:val="11"/>
    <w:lvlOverride w:ilvl="0">
      <w:startOverride w:val="1"/>
    </w:lvlOverride>
    <w:lvlOverride w:ilvl="1">
      <w:startOverride w:val="1"/>
    </w:lvlOverride>
    <w:lvlOverride w:ilvl="2">
      <w:startOverride w:val="1"/>
    </w:lvlOverride>
  </w:num>
  <w:num w:numId="15">
    <w:abstractNumId w:val="0"/>
  </w:num>
  <w:num w:numId="16">
    <w:abstractNumId w:val="0"/>
    <w:lvlOverride w:ilvl="0">
      <w:startOverride w:val="1"/>
    </w:lvlOverride>
    <w:lvlOverride w:ilvl="1">
      <w:startOverride w:val="5"/>
    </w:lvlOverride>
  </w:num>
  <w:num w:numId="17">
    <w:abstractNumId w:val="9"/>
  </w:num>
  <w:num w:numId="18">
    <w:abstractNumId w:val="9"/>
    <w:lvlOverride w:ilvl="0">
      <w:startOverride w:val="1"/>
    </w:lvlOverride>
  </w:num>
  <w:num w:numId="19">
    <w:abstractNumId w:val="7"/>
  </w:num>
  <w:num w:numId="20">
    <w:abstractNumId w:val="7"/>
    <w:lvlOverride w:ilvl="0">
      <w:startOverride w:val="1"/>
    </w:lvlOverride>
  </w:num>
  <w:num w:numId="21">
    <w:abstractNumId w:val="5"/>
  </w:num>
  <w:num w:numId="2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4A7F6E"/>
    <w:rsid w:val="004828BF"/>
    <w:rsid w:val="004A7F6E"/>
    <w:rsid w:val="005038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6806AC-12D9-4A2A-A6AC-E3798BCAF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pPr>
    <w:rPr>
      <w:sz w:val="24"/>
      <w:szCs w:val="24"/>
    </w:rPr>
  </w:style>
  <w:style w:type="paragraph" w:styleId="Nagwek1">
    <w:name w:val="heading 1"/>
    <w:basedOn w:val="Normalny"/>
    <w:next w:val="Normalny"/>
    <w:pPr>
      <w:keepNext/>
      <w:spacing w:before="240" w:after="60"/>
      <w:outlineLvl w:val="0"/>
    </w:pPr>
    <w:rPr>
      <w:rFonts w:ascii="Arial" w:hAnsi="Arial"/>
      <w:b/>
      <w:kern w:val="3"/>
      <w:sz w:val="28"/>
      <w:szCs w:val="20"/>
    </w:rPr>
  </w:style>
  <w:style w:type="paragraph" w:styleId="Nagwek2">
    <w:name w:val="heading 2"/>
    <w:basedOn w:val="Normalny"/>
    <w:next w:val="Normalny"/>
    <w:pPr>
      <w:keepNext/>
      <w:spacing w:before="240" w:after="60"/>
      <w:outlineLvl w:val="1"/>
    </w:pPr>
    <w:rPr>
      <w:rFonts w:ascii="Cambria" w:hAnsi="Cambria"/>
      <w:b/>
      <w:bCs/>
      <w:i/>
      <w:iCs/>
      <w:sz w:val="28"/>
      <w:szCs w:val="28"/>
    </w:rPr>
  </w:style>
  <w:style w:type="paragraph" w:styleId="Nagwek3">
    <w:name w:val="heading 3"/>
    <w:basedOn w:val="Normalny"/>
    <w:next w:val="Normalny"/>
    <w:pPr>
      <w:keepNext/>
      <w:spacing w:before="240" w:after="60"/>
      <w:outlineLvl w:val="2"/>
    </w:pPr>
    <w:rPr>
      <w:rFonts w:ascii="Cambria" w:hAnsi="Cambria"/>
      <w:b/>
      <w:bCs/>
      <w:sz w:val="26"/>
      <w:szCs w:val="26"/>
    </w:rPr>
  </w:style>
  <w:style w:type="paragraph" w:styleId="Nagwek6">
    <w:name w:val="heading 6"/>
    <w:basedOn w:val="Normalny"/>
    <w:next w:val="Normalny"/>
    <w:pPr>
      <w:spacing w:before="240" w:after="60"/>
      <w:outlineLvl w:val="5"/>
    </w:pPr>
    <w:rPr>
      <w:rFonts w:ascii="Calibri" w:hAnsi="Calibri"/>
      <w:b/>
      <w:bCs/>
      <w:sz w:val="22"/>
      <w:szCs w:val="22"/>
    </w:rPr>
  </w:style>
  <w:style w:type="paragraph" w:styleId="Nagwek7">
    <w:name w:val="heading 7"/>
    <w:basedOn w:val="Normalny"/>
    <w:next w:val="Normalny"/>
    <w:pPr>
      <w:spacing w:before="240" w:after="60"/>
      <w:outlineLvl w:val="6"/>
    </w:pPr>
    <w:rPr>
      <w:rFonts w:ascii="Calibri" w:hAnsi="Calibri"/>
    </w:rPr>
  </w:style>
  <w:style w:type="paragraph" w:styleId="Nagwek8">
    <w:name w:val="heading 8"/>
    <w:basedOn w:val="Normalny"/>
    <w:next w:val="Normalny"/>
    <w:pPr>
      <w:keepNext/>
      <w:numPr>
        <w:ilvl w:val="7"/>
        <w:numId w:val="1"/>
      </w:numPr>
      <w:spacing w:line="360" w:lineRule="auto"/>
      <w:jc w:val="both"/>
      <w:outlineLvl w:val="7"/>
    </w:pPr>
    <w:rPr>
      <w:b/>
    </w:rPr>
  </w:style>
  <w:style w:type="paragraph" w:styleId="Nagwek9">
    <w:name w:val="heading 9"/>
    <w:basedOn w:val="Normalny"/>
    <w:next w:val="Normalny"/>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
    <w:name w:val="WW_OutlineListStyle"/>
    <w:basedOn w:val="Bezlisty"/>
    <w:pPr>
      <w:numPr>
        <w:numId w:val="1"/>
      </w:numPr>
    </w:pPr>
  </w:style>
  <w:style w:type="paragraph" w:styleId="Nagwek">
    <w:name w:val="header"/>
    <w:basedOn w:val="Normalny"/>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Mapadokumentu">
    <w:name w:val="Document Map"/>
    <w:basedOn w:val="Normalny"/>
    <w:pPr>
      <w:shd w:val="clear" w:color="auto" w:fill="000080"/>
    </w:pPr>
    <w:rPr>
      <w:rFonts w:ascii="Tahoma" w:hAnsi="Tahoma" w:cs="Tahoma"/>
    </w:rPr>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Nagwek6Znak">
    <w:name w:val="Nagłówek 6 Znak"/>
    <w:rPr>
      <w:rFonts w:ascii="Calibri" w:eastAsia="Times New Roman" w:hAnsi="Calibri" w:cs="Times New Roman"/>
      <w:b/>
      <w:bCs/>
      <w:sz w:val="22"/>
      <w:szCs w:val="22"/>
    </w:rPr>
  </w:style>
  <w:style w:type="character" w:customStyle="1" w:styleId="Nagwek7Znak">
    <w:name w:val="Nagłówek 7 Znak"/>
    <w:rPr>
      <w:rFonts w:ascii="Calibri" w:eastAsia="Times New Roman" w:hAnsi="Calibri" w:cs="Times New Roman"/>
      <w:sz w:val="24"/>
      <w:szCs w:val="24"/>
    </w:rPr>
  </w:style>
  <w:style w:type="character" w:customStyle="1" w:styleId="Nagwek9Znak">
    <w:name w:val="Nagłówek 9 Znak"/>
    <w:rPr>
      <w:rFonts w:ascii="Cambria" w:eastAsia="Times New Roman" w:hAnsi="Cambria" w:cs="Times New Roman"/>
      <w:sz w:val="22"/>
      <w:szCs w:val="22"/>
    </w:rPr>
  </w:style>
  <w:style w:type="paragraph" w:styleId="Tekstpodstawowywcity3">
    <w:name w:val="Body Text Indent 3"/>
    <w:basedOn w:val="Normalny"/>
    <w:pPr>
      <w:spacing w:after="120"/>
      <w:ind w:left="283"/>
    </w:pPr>
    <w:rPr>
      <w:sz w:val="16"/>
      <w:szCs w:val="16"/>
    </w:rPr>
  </w:style>
  <w:style w:type="character" w:customStyle="1" w:styleId="Tekstpodstawowywcity3Znak">
    <w:name w:val="Tekst podstawowy wcięty 3 Znak"/>
    <w:rPr>
      <w:sz w:val="16"/>
      <w:szCs w:val="16"/>
    </w:rPr>
  </w:style>
  <w:style w:type="character" w:customStyle="1" w:styleId="NagwekZnak">
    <w:name w:val="Nagłówek Znak"/>
    <w:basedOn w:val="Domylnaczcionkaakapitu"/>
  </w:style>
  <w:style w:type="paragraph" w:styleId="Stopka">
    <w:name w:val="footer"/>
    <w:basedOn w:val="Normalny"/>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rPr>
      <w:rFonts w:ascii="Calibri" w:eastAsia="Calibri" w:hAnsi="Calibri"/>
      <w:sz w:val="22"/>
      <w:szCs w:val="22"/>
      <w:lang w:eastAsia="en-US"/>
    </w:rPr>
  </w:style>
  <w:style w:type="paragraph" w:customStyle="1" w:styleId="Zawartoramki">
    <w:name w:val="Zawartość ramki"/>
    <w:basedOn w:val="Tekstpodstawowy"/>
    <w:pPr>
      <w:jc w:val="left"/>
    </w:pPr>
    <w:rPr>
      <w:bCs/>
      <w:lang w:eastAsia="ar-SA"/>
    </w:rPr>
  </w:style>
  <w:style w:type="paragraph" w:styleId="Lista3">
    <w:name w:val="List 3"/>
    <w:basedOn w:val="Normalny"/>
    <w:pPr>
      <w:ind w:left="849" w:hanging="283"/>
    </w:pPr>
  </w:style>
  <w:style w:type="paragraph" w:styleId="Tekstdymka">
    <w:name w:val="Balloon Text"/>
    <w:basedOn w:val="Normalny"/>
    <w:rPr>
      <w:rFonts w:ascii="Segoe UI" w:hAnsi="Segoe UI" w:cs="Segoe UI"/>
      <w:sz w:val="18"/>
      <w:szCs w:val="18"/>
    </w:rPr>
  </w:style>
  <w:style w:type="character" w:customStyle="1" w:styleId="TekstdymkaZnak">
    <w:name w:val="Tekst dymka Znak"/>
    <w:rPr>
      <w:rFonts w:ascii="Segoe UI" w:hAnsi="Segoe UI" w:cs="Segoe UI"/>
      <w:sz w:val="18"/>
      <w:szCs w:val="18"/>
    </w:rPr>
  </w:style>
  <w:style w:type="paragraph" w:styleId="Akapitzlist">
    <w:name w:val="List Paragraph"/>
    <w:basedOn w:val="Normalny"/>
    <w:pPr>
      <w:spacing w:after="160" w:line="256" w:lineRule="auto"/>
      <w:ind w:left="720"/>
    </w:pPr>
    <w:rPr>
      <w:rFonts w:ascii="Calibri" w:eastAsia="Calibri" w:hAnsi="Calibri"/>
      <w:sz w:val="22"/>
      <w:szCs w:val="22"/>
      <w:lang w:eastAsia="en-US"/>
    </w:rPr>
  </w:style>
  <w:style w:type="character" w:styleId="Odwoaniedokomentarza">
    <w:name w:val="annotation reference"/>
    <w:rPr>
      <w:sz w:val="16"/>
      <w:szCs w:val="16"/>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style>
  <w:style w:type="paragraph" w:styleId="Tematkomentarza">
    <w:name w:val="annotation subject"/>
    <w:basedOn w:val="Tekstkomentarza"/>
    <w:next w:val="Tekstkomentarza"/>
    <w:rPr>
      <w:b/>
      <w:bCs/>
    </w:rPr>
  </w:style>
  <w:style w:type="character" w:customStyle="1" w:styleId="TematkomentarzaZnak">
    <w:name w:val="Temat komentarza Znak"/>
    <w:rPr>
      <w:b/>
      <w:bCs/>
    </w:rPr>
  </w:style>
  <w:style w:type="paragraph" w:styleId="Bezodstpw">
    <w:name w:val="No Spacing"/>
    <w:pPr>
      <w:suppressAutoHyphens/>
    </w:pPr>
    <w:rPr>
      <w:rFonts w:ascii="Arial" w:hAnsi="Arial"/>
      <w:sz w:val="22"/>
      <w:szCs w:val="22"/>
    </w:rPr>
  </w:style>
  <w:style w:type="character" w:customStyle="1" w:styleId="AkapitzlistZnak">
    <w:name w:val="Akapit z listą Znak"/>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templat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14</Pages>
  <Words>3465</Words>
  <Characters>20794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HP Inc.</Company>
  <LinksUpToDate>false</LinksUpToDate>
  <CharactersWithSpaces>24211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Krzysztof Hart</dc:creator>
  <dc:description/>
  <cp:lastModifiedBy>Marcin Malicki</cp:lastModifiedBy>
  <cp:revision>2</cp:revision>
  <cp:lastPrinted>2020-12-30T09:43:00Z</cp:lastPrinted>
  <dcterms:created xsi:type="dcterms:W3CDTF">2023-08-09T11:15:00Z</dcterms:created>
  <dcterms:modified xsi:type="dcterms:W3CDTF">2023-08-09T11:15:00Z</dcterms:modified>
</cp:coreProperties>
</file>